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41578" w14:textId="77777777" w:rsidR="007A7268" w:rsidRDefault="007A7268" w:rsidP="007A7268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</w:t>
      </w:r>
      <w:r>
        <w:rPr>
          <w:rFonts w:ascii="Times New Roman" w:hAnsi="Times New Roman" w:cs="Times New Roman"/>
          <w:sz w:val="24"/>
          <w:szCs w:val="24"/>
        </w:rPr>
        <w:t>. Optimization of the reaction conditions for the synthesis of pyrazolo[5,1-</w:t>
      </w:r>
      <w:proofErr w:type="gramStart"/>
      <w:r>
        <w:rPr>
          <w:rFonts w:ascii="Times New Roman" w:hAnsi="Times New Roman" w:cs="Times New Roman"/>
          <w:sz w:val="24"/>
          <w:szCs w:val="24"/>
        </w:rPr>
        <w:t>b]quinolines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c, d</w:t>
      </w:r>
    </w:p>
    <w:p w14:paraId="42C88139" w14:textId="77777777" w:rsidR="007A7268" w:rsidRDefault="007A7268" w:rsidP="007A7268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object w:dxaOrig="5970" w:dyaOrig="2640" w14:anchorId="659A2A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35pt;height:131.9pt" o:ole="">
            <v:imagedata r:id="rId4" o:title=""/>
          </v:shape>
          <o:OLEObject Type="Embed" ProgID="ChemDraw.Document.6.0" ShapeID="_x0000_i1025" DrawAspect="Content" ObjectID="_1748772277" r:id="rId5"/>
        </w:object>
      </w:r>
    </w:p>
    <w:tbl>
      <w:tblPr>
        <w:tblStyle w:val="Style1"/>
        <w:tblW w:w="10212" w:type="dxa"/>
        <w:jc w:val="center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85"/>
        <w:gridCol w:w="1684"/>
        <w:gridCol w:w="1842"/>
        <w:gridCol w:w="1276"/>
        <w:gridCol w:w="1701"/>
        <w:gridCol w:w="1354"/>
        <w:gridCol w:w="1319"/>
      </w:tblGrid>
      <w:tr w:rsidR="007A7268" w14:paraId="5575E536" w14:textId="77777777" w:rsidTr="007A7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851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1123F6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0" w:name="_Hlk128563923"/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Entry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869" w:type="dxa"/>
            <w:gridSpan w:val="2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4160D4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Catalyst (mol %)</w:t>
            </w:r>
          </w:p>
        </w:tc>
        <w:tc>
          <w:tcPr>
            <w:tcW w:w="1842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D0860F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Base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57CCD7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Solvent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FE2C05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Temperature 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º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C)</w:t>
            </w:r>
          </w:p>
        </w:tc>
        <w:tc>
          <w:tcPr>
            <w:tcW w:w="1354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8FABF4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Time (min)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c</w:t>
            </w:r>
          </w:p>
        </w:tc>
        <w:tc>
          <w:tcPr>
            <w:tcW w:w="1319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688B43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Yield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d</w:t>
            </w:r>
            <w:proofErr w:type="gramEnd"/>
          </w:p>
        </w:tc>
      </w:tr>
      <w:tr w:rsidR="007A7268" w14:paraId="56A58DDC" w14:textId="77777777" w:rsidTr="007A7268">
        <w:trPr>
          <w:trHeight w:val="20"/>
          <w:jc w:val="center"/>
        </w:trPr>
        <w:tc>
          <w:tcPr>
            <w:tcW w:w="10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6E73CE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8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018668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-TSA (10)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321FF2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A45E77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EtOH/ H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6CD7C7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60 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42D094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h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ECA6C3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7A7268" w14:paraId="66A515C7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284006A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84" w:type="dxa"/>
            <w:hideMark/>
          </w:tcPr>
          <w:p w14:paraId="3B4B93A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-TSA (10)</w:t>
            </w:r>
          </w:p>
        </w:tc>
        <w:tc>
          <w:tcPr>
            <w:tcW w:w="1842" w:type="dxa"/>
            <w:hideMark/>
          </w:tcPr>
          <w:p w14:paraId="5D6B36F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75298E4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EtOH/ H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701" w:type="dxa"/>
            <w:hideMark/>
          </w:tcPr>
          <w:p w14:paraId="5643479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6E1EBFA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h</w:t>
            </w:r>
          </w:p>
        </w:tc>
        <w:tc>
          <w:tcPr>
            <w:tcW w:w="1319" w:type="dxa"/>
            <w:hideMark/>
          </w:tcPr>
          <w:p w14:paraId="2CAC3CC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30</w:t>
            </w:r>
          </w:p>
        </w:tc>
      </w:tr>
      <w:tr w:rsidR="007A7268" w14:paraId="5E2C884F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664171E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84" w:type="dxa"/>
            <w:hideMark/>
          </w:tcPr>
          <w:p w14:paraId="77BC438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-TSA (10)</w:t>
            </w:r>
          </w:p>
        </w:tc>
        <w:tc>
          <w:tcPr>
            <w:tcW w:w="1842" w:type="dxa"/>
            <w:hideMark/>
          </w:tcPr>
          <w:p w14:paraId="0C774EE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581A20D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</w:t>
            </w:r>
          </w:p>
        </w:tc>
        <w:tc>
          <w:tcPr>
            <w:tcW w:w="1701" w:type="dxa"/>
            <w:hideMark/>
          </w:tcPr>
          <w:p w14:paraId="7D6A07A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67B3A88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h</w:t>
            </w:r>
          </w:p>
        </w:tc>
        <w:tc>
          <w:tcPr>
            <w:tcW w:w="1319" w:type="dxa"/>
            <w:hideMark/>
          </w:tcPr>
          <w:p w14:paraId="7255BC7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40</w:t>
            </w:r>
          </w:p>
        </w:tc>
      </w:tr>
      <w:tr w:rsidR="007A7268" w14:paraId="2FA17177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6D761F6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84" w:type="dxa"/>
            <w:hideMark/>
          </w:tcPr>
          <w:p w14:paraId="67A0ABE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TBAB (10)</w:t>
            </w:r>
          </w:p>
        </w:tc>
        <w:tc>
          <w:tcPr>
            <w:tcW w:w="1842" w:type="dxa"/>
            <w:hideMark/>
          </w:tcPr>
          <w:p w14:paraId="19EFC15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276" w:type="dxa"/>
            <w:hideMark/>
          </w:tcPr>
          <w:p w14:paraId="1DD818B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EtOH/ H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701" w:type="dxa"/>
            <w:hideMark/>
          </w:tcPr>
          <w:p w14:paraId="0638171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30DAB09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h</w:t>
            </w:r>
          </w:p>
        </w:tc>
        <w:tc>
          <w:tcPr>
            <w:tcW w:w="1319" w:type="dxa"/>
            <w:hideMark/>
          </w:tcPr>
          <w:p w14:paraId="50B44AA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</w:tr>
      <w:tr w:rsidR="007A7268" w14:paraId="1AC8CA1D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5F8AB8E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84" w:type="dxa"/>
            <w:hideMark/>
          </w:tcPr>
          <w:p w14:paraId="67E515A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TBAB (10)</w:t>
            </w:r>
          </w:p>
        </w:tc>
        <w:tc>
          <w:tcPr>
            <w:tcW w:w="1842" w:type="dxa"/>
            <w:hideMark/>
          </w:tcPr>
          <w:p w14:paraId="5A7C219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6721CF6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EtOH/ H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701" w:type="dxa"/>
            <w:hideMark/>
          </w:tcPr>
          <w:p w14:paraId="171FC1E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385E4F9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h</w:t>
            </w:r>
          </w:p>
        </w:tc>
        <w:tc>
          <w:tcPr>
            <w:tcW w:w="1319" w:type="dxa"/>
            <w:hideMark/>
          </w:tcPr>
          <w:p w14:paraId="15207F8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7A7268" w14:paraId="7454430D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23FE883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1684" w:type="dxa"/>
            <w:hideMark/>
          </w:tcPr>
          <w:p w14:paraId="76BD4D7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TBAB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(10)</w:t>
            </w:r>
          </w:p>
        </w:tc>
        <w:tc>
          <w:tcPr>
            <w:tcW w:w="1842" w:type="dxa"/>
            <w:hideMark/>
          </w:tcPr>
          <w:p w14:paraId="5752E9F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22E660B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EtOH</w:t>
            </w:r>
          </w:p>
        </w:tc>
        <w:tc>
          <w:tcPr>
            <w:tcW w:w="1701" w:type="dxa"/>
            <w:hideMark/>
          </w:tcPr>
          <w:p w14:paraId="7B18A72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7BD1E4E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 h</w:t>
            </w:r>
          </w:p>
        </w:tc>
        <w:tc>
          <w:tcPr>
            <w:tcW w:w="1319" w:type="dxa"/>
            <w:hideMark/>
          </w:tcPr>
          <w:p w14:paraId="3E483CE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85</w:t>
            </w:r>
          </w:p>
        </w:tc>
      </w:tr>
      <w:tr w:rsidR="007A7268" w14:paraId="0A0CBA39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5F9D363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684" w:type="dxa"/>
            <w:hideMark/>
          </w:tcPr>
          <w:p w14:paraId="2D35DCC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TBAB (10)</w:t>
            </w:r>
          </w:p>
        </w:tc>
        <w:tc>
          <w:tcPr>
            <w:tcW w:w="1842" w:type="dxa"/>
            <w:hideMark/>
          </w:tcPr>
          <w:p w14:paraId="0663C7B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(2.0 eq)</w:t>
            </w:r>
          </w:p>
        </w:tc>
        <w:tc>
          <w:tcPr>
            <w:tcW w:w="1276" w:type="dxa"/>
            <w:hideMark/>
          </w:tcPr>
          <w:p w14:paraId="3CF16FE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</w:t>
            </w:r>
          </w:p>
        </w:tc>
        <w:tc>
          <w:tcPr>
            <w:tcW w:w="1701" w:type="dxa"/>
            <w:hideMark/>
          </w:tcPr>
          <w:p w14:paraId="155EC22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6F4AB50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h</w:t>
            </w:r>
          </w:p>
        </w:tc>
        <w:tc>
          <w:tcPr>
            <w:tcW w:w="1319" w:type="dxa"/>
            <w:hideMark/>
          </w:tcPr>
          <w:p w14:paraId="200F67C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79</w:t>
            </w:r>
          </w:p>
        </w:tc>
      </w:tr>
      <w:tr w:rsidR="007A7268" w14:paraId="75F5FB71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2550E56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84" w:type="dxa"/>
            <w:hideMark/>
          </w:tcPr>
          <w:p w14:paraId="2B7CE82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TBAB (10)</w:t>
            </w:r>
          </w:p>
        </w:tc>
        <w:tc>
          <w:tcPr>
            <w:tcW w:w="1842" w:type="dxa"/>
            <w:hideMark/>
          </w:tcPr>
          <w:p w14:paraId="71E2C3D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(3.0 eq)</w:t>
            </w:r>
          </w:p>
        </w:tc>
        <w:tc>
          <w:tcPr>
            <w:tcW w:w="1276" w:type="dxa"/>
            <w:hideMark/>
          </w:tcPr>
          <w:p w14:paraId="237FADE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</w:t>
            </w:r>
          </w:p>
        </w:tc>
        <w:tc>
          <w:tcPr>
            <w:tcW w:w="1701" w:type="dxa"/>
            <w:hideMark/>
          </w:tcPr>
          <w:p w14:paraId="743F439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3A100AE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h</w:t>
            </w:r>
          </w:p>
        </w:tc>
        <w:tc>
          <w:tcPr>
            <w:tcW w:w="1319" w:type="dxa"/>
            <w:hideMark/>
          </w:tcPr>
          <w:p w14:paraId="147F629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</w:tr>
      <w:tr w:rsidR="007A7268" w14:paraId="30567990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78BC0DE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684" w:type="dxa"/>
            <w:hideMark/>
          </w:tcPr>
          <w:p w14:paraId="616ED18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TBAB (15)</w:t>
            </w:r>
          </w:p>
        </w:tc>
        <w:tc>
          <w:tcPr>
            <w:tcW w:w="1842" w:type="dxa"/>
            <w:hideMark/>
          </w:tcPr>
          <w:p w14:paraId="7369FEB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445C986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</w:t>
            </w:r>
          </w:p>
        </w:tc>
        <w:tc>
          <w:tcPr>
            <w:tcW w:w="1701" w:type="dxa"/>
            <w:hideMark/>
          </w:tcPr>
          <w:p w14:paraId="2F507C6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3DC1E12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h</w:t>
            </w:r>
          </w:p>
        </w:tc>
        <w:tc>
          <w:tcPr>
            <w:tcW w:w="1319" w:type="dxa"/>
            <w:hideMark/>
          </w:tcPr>
          <w:p w14:paraId="51E7453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70</w:t>
            </w:r>
          </w:p>
        </w:tc>
      </w:tr>
      <w:tr w:rsidR="007A7268" w14:paraId="1D52026A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0082607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684" w:type="dxa"/>
            <w:hideMark/>
          </w:tcPr>
          <w:p w14:paraId="24BB257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TBAB (05)</w:t>
            </w:r>
          </w:p>
        </w:tc>
        <w:tc>
          <w:tcPr>
            <w:tcW w:w="1842" w:type="dxa"/>
            <w:hideMark/>
          </w:tcPr>
          <w:p w14:paraId="3A9A4D6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4C99679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</w:t>
            </w:r>
          </w:p>
        </w:tc>
        <w:tc>
          <w:tcPr>
            <w:tcW w:w="1701" w:type="dxa"/>
            <w:hideMark/>
          </w:tcPr>
          <w:p w14:paraId="3426E55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533A09C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h</w:t>
            </w:r>
          </w:p>
        </w:tc>
        <w:tc>
          <w:tcPr>
            <w:tcW w:w="1319" w:type="dxa"/>
            <w:hideMark/>
          </w:tcPr>
          <w:p w14:paraId="749543A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68</w:t>
            </w:r>
          </w:p>
        </w:tc>
      </w:tr>
      <w:tr w:rsidR="007A7268" w14:paraId="01B16471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6E3369C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684" w:type="dxa"/>
            <w:hideMark/>
          </w:tcPr>
          <w:p w14:paraId="456D1BB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TBAI (10)</w:t>
            </w:r>
          </w:p>
        </w:tc>
        <w:tc>
          <w:tcPr>
            <w:tcW w:w="1842" w:type="dxa"/>
            <w:hideMark/>
          </w:tcPr>
          <w:p w14:paraId="05CDB04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276" w:type="dxa"/>
            <w:hideMark/>
          </w:tcPr>
          <w:p w14:paraId="3EF0310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EtOH/ H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701" w:type="dxa"/>
            <w:hideMark/>
          </w:tcPr>
          <w:p w14:paraId="1F953A2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3AE4998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 h</w:t>
            </w:r>
          </w:p>
        </w:tc>
        <w:tc>
          <w:tcPr>
            <w:tcW w:w="1319" w:type="dxa"/>
            <w:hideMark/>
          </w:tcPr>
          <w:p w14:paraId="6EE27BB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7A7268" w14:paraId="0FBD094D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0D66FCD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1684" w:type="dxa"/>
            <w:hideMark/>
          </w:tcPr>
          <w:p w14:paraId="42FDDFD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TBAI (10)</w:t>
            </w:r>
          </w:p>
        </w:tc>
        <w:tc>
          <w:tcPr>
            <w:tcW w:w="1842" w:type="dxa"/>
            <w:hideMark/>
          </w:tcPr>
          <w:p w14:paraId="20819DB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278B4D9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EtOH/ H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701" w:type="dxa"/>
            <w:hideMark/>
          </w:tcPr>
          <w:p w14:paraId="262B8B5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6F8D765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h</w:t>
            </w:r>
          </w:p>
        </w:tc>
        <w:tc>
          <w:tcPr>
            <w:tcW w:w="1319" w:type="dxa"/>
            <w:hideMark/>
          </w:tcPr>
          <w:p w14:paraId="21031EB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</w:tr>
      <w:tr w:rsidR="007A7268" w14:paraId="7F1D5D39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621A8DC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13</w:t>
            </w:r>
          </w:p>
        </w:tc>
        <w:tc>
          <w:tcPr>
            <w:tcW w:w="1684" w:type="dxa"/>
            <w:hideMark/>
          </w:tcPr>
          <w:p w14:paraId="2FBD53E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TBAI (10)</w:t>
            </w:r>
          </w:p>
        </w:tc>
        <w:tc>
          <w:tcPr>
            <w:tcW w:w="1842" w:type="dxa"/>
            <w:hideMark/>
          </w:tcPr>
          <w:p w14:paraId="0D4955A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5167EE7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</w:t>
            </w:r>
          </w:p>
        </w:tc>
        <w:tc>
          <w:tcPr>
            <w:tcW w:w="1701" w:type="dxa"/>
            <w:hideMark/>
          </w:tcPr>
          <w:p w14:paraId="1B341C4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392EA45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 h</w:t>
            </w:r>
          </w:p>
        </w:tc>
        <w:tc>
          <w:tcPr>
            <w:tcW w:w="1319" w:type="dxa"/>
            <w:hideMark/>
          </w:tcPr>
          <w:p w14:paraId="4D638CC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</w:tr>
      <w:tr w:rsidR="007A7268" w14:paraId="01E05B17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248E623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684" w:type="dxa"/>
            <w:hideMark/>
          </w:tcPr>
          <w:p w14:paraId="055AEAC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CAN (10)</w:t>
            </w:r>
          </w:p>
        </w:tc>
        <w:tc>
          <w:tcPr>
            <w:tcW w:w="1842" w:type="dxa"/>
            <w:hideMark/>
          </w:tcPr>
          <w:p w14:paraId="0BED34A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276" w:type="dxa"/>
            <w:hideMark/>
          </w:tcPr>
          <w:p w14:paraId="260A91A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EtOH/ H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701" w:type="dxa"/>
            <w:hideMark/>
          </w:tcPr>
          <w:p w14:paraId="7E82DEC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7DAA599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12 h</w:t>
            </w:r>
          </w:p>
        </w:tc>
        <w:tc>
          <w:tcPr>
            <w:tcW w:w="1319" w:type="dxa"/>
            <w:hideMark/>
          </w:tcPr>
          <w:p w14:paraId="0B3B6D6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30</w:t>
            </w:r>
          </w:p>
        </w:tc>
      </w:tr>
      <w:tr w:rsidR="007A7268" w14:paraId="2651A0EE" w14:textId="77777777" w:rsidTr="007A7268">
        <w:trPr>
          <w:trHeight w:val="20"/>
          <w:jc w:val="center"/>
        </w:trPr>
        <w:tc>
          <w:tcPr>
            <w:tcW w:w="1036" w:type="dxa"/>
            <w:gridSpan w:val="2"/>
            <w:hideMark/>
          </w:tcPr>
          <w:p w14:paraId="171338F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84" w:type="dxa"/>
            <w:hideMark/>
          </w:tcPr>
          <w:p w14:paraId="577CB9F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CAN (10)</w:t>
            </w:r>
          </w:p>
        </w:tc>
        <w:tc>
          <w:tcPr>
            <w:tcW w:w="1842" w:type="dxa"/>
            <w:hideMark/>
          </w:tcPr>
          <w:p w14:paraId="66F6201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hideMark/>
          </w:tcPr>
          <w:p w14:paraId="0B3A5F3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EtOH/ H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701" w:type="dxa"/>
            <w:hideMark/>
          </w:tcPr>
          <w:p w14:paraId="5963655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hideMark/>
          </w:tcPr>
          <w:p w14:paraId="5532D84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 h</w:t>
            </w:r>
          </w:p>
        </w:tc>
        <w:tc>
          <w:tcPr>
            <w:tcW w:w="1319" w:type="dxa"/>
            <w:hideMark/>
          </w:tcPr>
          <w:p w14:paraId="1AA0CFD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44</w:t>
            </w:r>
          </w:p>
        </w:tc>
      </w:tr>
      <w:tr w:rsidR="007A7268" w14:paraId="65BD5D3F" w14:textId="77777777" w:rsidTr="007A7268">
        <w:trPr>
          <w:trHeight w:val="20"/>
          <w:jc w:val="center"/>
        </w:trPr>
        <w:tc>
          <w:tcPr>
            <w:tcW w:w="103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249784A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63C9E63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CAN (10)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5391D87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CO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(2.5 eq)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1D2A638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EtOH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7E3966D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7B2B51C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 h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47ECE29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55</w:t>
            </w:r>
          </w:p>
        </w:tc>
      </w:tr>
    </w:tbl>
    <w:bookmarkEnd w:id="0"/>
    <w:p w14:paraId="2CAF220A" w14:textId="77777777" w:rsidR="007A7268" w:rsidRDefault="007A7268" w:rsidP="007A72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Reaction conditions: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reaction was performed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ethyl 5-amino-1H-pyrazole-4-carboxylate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dimedone or 1,3-cyclohexanedione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2(a-b)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aromatic aldehyde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3(a-f)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propargyl bromide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in 4 mL of solvent in the presence or absence of catalyst.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EtOH</w:t>
      </w:r>
      <w:proofErr w:type="spellEnd"/>
      <w:r>
        <w:rPr>
          <w:rFonts w:ascii="Times New Roman" w:hAnsi="Times New Roman" w:cs="Times New Roman"/>
          <w:sz w:val="24"/>
          <w:szCs w:val="24"/>
        </w:rPr>
        <w:t>: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(1:1 v/v). EtOH: Absolute alcohol.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 time in min.</w:t>
      </w:r>
      <w: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isolated yield.</w:t>
      </w:r>
    </w:p>
    <w:p w14:paraId="528482F1" w14:textId="0FA209E9" w:rsidR="00AD1398" w:rsidRDefault="00AD1398"/>
    <w:p w14:paraId="5662EFEF" w14:textId="2C9B77D2" w:rsidR="007A7268" w:rsidRDefault="007A7268"/>
    <w:p w14:paraId="63507E84" w14:textId="221275E1" w:rsidR="007A7268" w:rsidRDefault="007A7268"/>
    <w:p w14:paraId="3941101B" w14:textId="1013ADB5" w:rsidR="007A7268" w:rsidRDefault="007A7268"/>
    <w:p w14:paraId="5DFBC0AF" w14:textId="1E1BE1CD" w:rsidR="007A7268" w:rsidRDefault="007A7268"/>
    <w:p w14:paraId="2EB2425A" w14:textId="07A8381D" w:rsidR="007A7268" w:rsidRDefault="007A7268"/>
    <w:p w14:paraId="5B7D539A" w14:textId="71FD1515" w:rsidR="007A7268" w:rsidRDefault="007A7268"/>
    <w:p w14:paraId="16BA7D6E" w14:textId="77777777" w:rsidR="007A7268" w:rsidRDefault="007A7268" w:rsidP="007A7268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</w:t>
      </w:r>
      <w:r>
        <w:rPr>
          <w:rFonts w:ascii="Times New Roman" w:hAnsi="Times New Roman" w:cs="Times New Roman"/>
          <w:sz w:val="24"/>
          <w:szCs w:val="24"/>
        </w:rPr>
        <w:t>. Substrate scope for the synthesis of pyrazolo[5,1-</w:t>
      </w:r>
      <w:proofErr w:type="gramStart"/>
      <w:r>
        <w:rPr>
          <w:rFonts w:ascii="Times New Roman" w:hAnsi="Times New Roman" w:cs="Times New Roman"/>
          <w:sz w:val="24"/>
          <w:szCs w:val="24"/>
        </w:rPr>
        <w:t>b]quinolines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5(a-j)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b, c</w:t>
      </w:r>
    </w:p>
    <w:p w14:paraId="0B6A9F42" w14:textId="77777777" w:rsidR="007A7268" w:rsidRDefault="007A7268" w:rsidP="007A7268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6840" w:dyaOrig="2895" w14:anchorId="4AB41176">
          <v:shape id="_x0000_i1030" type="#_x0000_t75" style="width:342.2pt;height:144.7pt" o:ole="">
            <v:imagedata r:id="rId6" o:title=""/>
          </v:shape>
          <o:OLEObject Type="Embed" ProgID="ChemDraw.Document.6.0" ShapeID="_x0000_i1030" DrawAspect="Content" ObjectID="_1748772278" r:id="rId7"/>
        </w:object>
      </w:r>
    </w:p>
    <w:tbl>
      <w:tblPr>
        <w:tblStyle w:val="TableGrid"/>
        <w:tblW w:w="921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12"/>
        <w:gridCol w:w="2312"/>
        <w:gridCol w:w="2271"/>
      </w:tblGrid>
      <w:tr w:rsidR="007A7268" w14:paraId="7F771D2D" w14:textId="77777777" w:rsidTr="007A7268">
        <w:tc>
          <w:tcPr>
            <w:tcW w:w="2325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146C6698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100" w:dyaOrig="2235" w14:anchorId="790EC8A9">
                <v:shape id="_x0000_i1031" type="#_x0000_t75" style="width:105.15pt;height:111.9pt" o:ole="">
                  <v:imagedata r:id="rId8" o:title=""/>
                </v:shape>
                <o:OLEObject Type="Embed" ProgID="ChemDraw.Document.6.0" ShapeID="_x0000_i1031" DrawAspect="Content" ObjectID="_1748772279" r:id="rId9"/>
              </w:object>
            </w:r>
          </w:p>
        </w:tc>
        <w:tc>
          <w:tcPr>
            <w:tcW w:w="231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1DA890DD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085" w:dyaOrig="2205" w14:anchorId="4734F1B5">
                <v:shape id="_x0000_i1032" type="#_x0000_t75" style="width:104.1pt;height:110.15pt" o:ole="">
                  <v:imagedata r:id="rId10" o:title=""/>
                </v:shape>
                <o:OLEObject Type="Embed" ProgID="ChemDraw.Document.6.0" ShapeID="_x0000_i1032" DrawAspect="Content" ObjectID="_1748772280" r:id="rId11"/>
              </w:object>
            </w:r>
          </w:p>
        </w:tc>
        <w:tc>
          <w:tcPr>
            <w:tcW w:w="231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66CA383D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085" w:dyaOrig="2205" w14:anchorId="55297F66">
                <v:shape id="_x0000_i1033" type="#_x0000_t75" style="width:104.1pt;height:110.15pt" o:ole="">
                  <v:imagedata r:id="rId12" o:title=""/>
                </v:shape>
                <o:OLEObject Type="Embed" ProgID="ChemDraw.Document.6.0" ShapeID="_x0000_i1033" DrawAspect="Content" ObjectID="_1748772281" r:id="rId13"/>
              </w:object>
            </w:r>
          </w:p>
        </w:tc>
        <w:tc>
          <w:tcPr>
            <w:tcW w:w="2258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76DC60B6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055" w:dyaOrig="2250" w14:anchorId="3409534F">
                <v:shape id="_x0000_i1034" type="#_x0000_t75" style="width:102.65pt;height:112.65pt" o:ole="">
                  <v:imagedata r:id="rId14" o:title=""/>
                </v:shape>
                <o:OLEObject Type="Embed" ProgID="ChemDraw.Document.6.0" ShapeID="_x0000_i1034" DrawAspect="Content" ObjectID="_1748772282" r:id="rId15"/>
              </w:object>
            </w:r>
          </w:p>
        </w:tc>
      </w:tr>
      <w:tr w:rsidR="007A7268" w14:paraId="45BBEBE8" w14:textId="77777777" w:rsidTr="007A7268">
        <w:tc>
          <w:tcPr>
            <w:tcW w:w="2325" w:type="dxa"/>
            <w:hideMark/>
          </w:tcPr>
          <w:p w14:paraId="17A73951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025" w:dyaOrig="2235" w14:anchorId="64CDBCB6">
                <v:shape id="_x0000_i1035" type="#_x0000_t75" style="width:101.25pt;height:111.9pt" o:ole="">
                  <v:imagedata r:id="rId16" o:title=""/>
                </v:shape>
                <o:OLEObject Type="Embed" ProgID="ChemDraw.Document.6.0" ShapeID="_x0000_i1035" DrawAspect="Content" ObjectID="_1748772283" r:id="rId17"/>
              </w:object>
            </w:r>
          </w:p>
        </w:tc>
        <w:tc>
          <w:tcPr>
            <w:tcW w:w="2317" w:type="dxa"/>
            <w:hideMark/>
          </w:tcPr>
          <w:p w14:paraId="054E968C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905" w:dyaOrig="2175" w14:anchorId="43CD891A">
                <v:shape id="_x0000_i1036" type="#_x0000_t75" style="width:95.15pt;height:108.7pt" o:ole="">
                  <v:imagedata r:id="rId18" o:title=""/>
                </v:shape>
                <o:OLEObject Type="Embed" ProgID="ChemDraw.Document.6.0" ShapeID="_x0000_i1036" DrawAspect="Content" ObjectID="_1748772284" r:id="rId19"/>
              </w:object>
            </w:r>
          </w:p>
        </w:tc>
        <w:tc>
          <w:tcPr>
            <w:tcW w:w="2317" w:type="dxa"/>
            <w:hideMark/>
          </w:tcPr>
          <w:p w14:paraId="32F21C3A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905" w:dyaOrig="2175" w14:anchorId="3F11955E">
                <v:shape id="_x0000_i1037" type="#_x0000_t75" style="width:95.15pt;height:108.7pt" o:ole="">
                  <v:imagedata r:id="rId20" o:title=""/>
                </v:shape>
                <o:OLEObject Type="Embed" ProgID="ChemDraw.Document.6.0" ShapeID="_x0000_i1037" DrawAspect="Content" ObjectID="_1748772285" r:id="rId21"/>
              </w:object>
            </w:r>
          </w:p>
        </w:tc>
        <w:tc>
          <w:tcPr>
            <w:tcW w:w="2258" w:type="dxa"/>
            <w:hideMark/>
          </w:tcPr>
          <w:p w14:paraId="0D31ACB9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905" w:dyaOrig="2145" w14:anchorId="209C18B5">
                <v:shape id="_x0000_i1038" type="#_x0000_t75" style="width:95.15pt;height:107.3pt" o:ole="">
                  <v:imagedata r:id="rId22" o:title=""/>
                </v:shape>
                <o:OLEObject Type="Embed" ProgID="ChemDraw.Document.6.0" ShapeID="_x0000_i1038" DrawAspect="Content" ObjectID="_1748772286" r:id="rId23"/>
              </w:object>
            </w:r>
          </w:p>
        </w:tc>
      </w:tr>
      <w:tr w:rsidR="007A7268" w14:paraId="0AAFF7BE" w14:textId="77777777" w:rsidTr="007A7268">
        <w:trPr>
          <w:gridBefore w:val="1"/>
          <w:gridAfter w:val="1"/>
          <w:wBefore w:w="2325" w:type="dxa"/>
          <w:wAfter w:w="2258" w:type="dxa"/>
        </w:trPr>
        <w:tc>
          <w:tcPr>
            <w:tcW w:w="231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5555EDAF" w14:textId="77777777" w:rsidR="007A7268" w:rsidRDefault="007A7268">
            <w:pPr>
              <w:spacing w:line="240" w:lineRule="auto"/>
              <w:jc w:val="both"/>
            </w:pPr>
            <w:r>
              <w:object w:dxaOrig="1905" w:dyaOrig="2235" w14:anchorId="1F6C9E44">
                <v:shape id="_x0000_i1039" type="#_x0000_t75" style="width:95.15pt;height:111.9pt" o:ole="">
                  <v:imagedata r:id="rId24" o:title=""/>
                </v:shape>
                <o:OLEObject Type="Embed" ProgID="ChemDraw.Document.6.0" ShapeID="_x0000_i1039" DrawAspect="Content" ObjectID="_1748772287" r:id="rId25"/>
              </w:object>
            </w:r>
          </w:p>
        </w:tc>
        <w:tc>
          <w:tcPr>
            <w:tcW w:w="231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5C8C3A93" w14:textId="77777777" w:rsidR="007A7268" w:rsidRDefault="007A7268">
            <w:pPr>
              <w:spacing w:line="240" w:lineRule="auto"/>
              <w:jc w:val="both"/>
            </w:pPr>
            <w:r>
              <w:object w:dxaOrig="1905" w:dyaOrig="2175" w14:anchorId="25004742">
                <v:shape id="_x0000_i1040" type="#_x0000_t75" style="width:95.15pt;height:108.7pt" o:ole="">
                  <v:imagedata r:id="rId26" o:title=""/>
                </v:shape>
                <o:OLEObject Type="Embed" ProgID="ChemDraw.Document.6.0" ShapeID="_x0000_i1040" DrawAspect="Content" ObjectID="_1748772288" r:id="rId27"/>
              </w:object>
            </w:r>
          </w:p>
        </w:tc>
      </w:tr>
    </w:tbl>
    <w:p w14:paraId="1BBFDB70" w14:textId="77777777" w:rsidR="007A7268" w:rsidRDefault="007A7268" w:rsidP="007A7268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bookmarkStart w:id="1" w:name="_Hlk133322763"/>
      <w:r>
        <w:rPr>
          <w:rFonts w:ascii="Times New Roman" w:hAnsi="Times New Roman" w:cs="Times New Roman"/>
          <w:sz w:val="24"/>
          <w:szCs w:val="24"/>
        </w:rPr>
        <w:t>All the reactions were performed using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(1.0 mmol),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2(a-b) (</w:t>
      </w:r>
      <w:r>
        <w:rPr>
          <w:rFonts w:ascii="Times New Roman" w:hAnsi="Times New Roman" w:cs="Times New Roman"/>
          <w:sz w:val="24"/>
          <w:szCs w:val="24"/>
        </w:rPr>
        <w:t xml:space="preserve">1.0 mmol),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3(a-f) </w:t>
      </w:r>
      <w:r>
        <w:rPr>
          <w:rFonts w:ascii="Times New Roman" w:hAnsi="Times New Roman" w:cs="Times New Roman"/>
          <w:sz w:val="24"/>
          <w:szCs w:val="24"/>
        </w:rPr>
        <w:t>(1.0 mmol)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(4)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TBAB </w:t>
      </w:r>
      <w:r>
        <w:rPr>
          <w:rFonts w:ascii="Times New Roman" w:hAnsi="Times New Roman" w:cs="Times New Roman"/>
          <w:b/>
          <w:bCs/>
          <w:sz w:val="24"/>
          <w:szCs w:val="24"/>
        </w:rPr>
        <w:t>(10 mol %)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(2.5 mmol)</w:t>
      </w:r>
      <w:r>
        <w:rPr>
          <w:rFonts w:ascii="Times New Roman" w:hAnsi="Times New Roman" w:cs="Times New Roman"/>
          <w:sz w:val="24"/>
          <w:szCs w:val="24"/>
        </w:rPr>
        <w:t xml:space="preserve">, in ethanol </w:t>
      </w:r>
      <w:r>
        <w:rPr>
          <w:rFonts w:ascii="Times New Roman" w:hAnsi="Times New Roman" w:cs="Times New Roman"/>
          <w:b/>
          <w:bCs/>
          <w:sz w:val="24"/>
          <w:szCs w:val="24"/>
        </w:rPr>
        <w:t>(4 mL)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 xml:space="preserve">isolated yield.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c </w:t>
      </w:r>
      <w:r>
        <w:rPr>
          <w:rFonts w:ascii="Times New Roman" w:hAnsi="Times New Roman" w:cs="Times New Roman"/>
          <w:sz w:val="24"/>
          <w:szCs w:val="24"/>
        </w:rPr>
        <w:t>reaction time in min.</w:t>
      </w:r>
    </w:p>
    <w:p w14:paraId="151EB42D" w14:textId="2A521FFF" w:rsidR="007A7268" w:rsidRDefault="007A7268"/>
    <w:p w14:paraId="2BA237FB" w14:textId="094A5075" w:rsidR="007A7268" w:rsidRDefault="007A7268"/>
    <w:p w14:paraId="05127784" w14:textId="77777777" w:rsidR="007A7268" w:rsidRDefault="007A7268" w:rsidP="007A7268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3</w:t>
      </w:r>
      <w:r>
        <w:rPr>
          <w:rFonts w:ascii="Times New Roman" w:hAnsi="Times New Roman" w:cs="Times New Roman"/>
          <w:sz w:val="24"/>
          <w:szCs w:val="24"/>
        </w:rPr>
        <w:t>. Optimization of the reaction conditions for the synthesis of 1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-1,2,3-triazole tethered pyrazolo[5,1-</w:t>
      </w:r>
      <w:proofErr w:type="gramStart"/>
      <w:r>
        <w:rPr>
          <w:rFonts w:ascii="Times New Roman" w:hAnsi="Times New Roman" w:cs="Times New Roman"/>
          <w:sz w:val="24"/>
          <w:szCs w:val="24"/>
        </w:rPr>
        <w:t>b]quinazoline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hybrids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</w:p>
    <w:p w14:paraId="307FAFFC" w14:textId="77777777" w:rsidR="007A7268" w:rsidRDefault="007A7268" w:rsidP="007A7268">
      <w:pPr>
        <w:spacing w:after="200" w:line="360" w:lineRule="auto"/>
        <w:jc w:val="center"/>
      </w:pPr>
      <w:r>
        <w:object w:dxaOrig="7035" w:dyaOrig="2985" w14:anchorId="516E0714">
          <v:shape id="_x0000_i1052" type="#_x0000_t75" style="width:351.8pt;height:149.35pt" o:ole="">
            <v:imagedata r:id="rId28" o:title=""/>
          </v:shape>
          <o:OLEObject Type="Embed" ProgID="ChemDraw.Document.6.0" ShapeID="_x0000_i1052" DrawAspect="Content" ObjectID="_1748772289" r:id="rId29"/>
        </w:object>
      </w:r>
    </w:p>
    <w:p w14:paraId="2D8F36C2" w14:textId="77777777" w:rsidR="007A7268" w:rsidRDefault="007A7268" w:rsidP="007A7268">
      <w:pPr>
        <w:spacing w:after="200" w:line="360" w:lineRule="auto"/>
        <w:jc w:val="center"/>
      </w:pPr>
    </w:p>
    <w:tbl>
      <w:tblPr>
        <w:tblStyle w:val="Style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77"/>
        <w:gridCol w:w="2533"/>
        <w:gridCol w:w="1108"/>
        <w:gridCol w:w="1576"/>
        <w:gridCol w:w="1477"/>
        <w:gridCol w:w="1485"/>
      </w:tblGrid>
      <w:tr w:rsidR="007A7268" w14:paraId="429E6D32" w14:textId="77777777" w:rsidTr="007A7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  <w:jc w:val="center"/>
        </w:trPr>
        <w:tc>
          <w:tcPr>
            <w:tcW w:w="977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A346CA4" w14:textId="77777777" w:rsidR="007A7268" w:rsidRDefault="007A7268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Entry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533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838CA4F" w14:textId="77777777" w:rsidR="007A7268" w:rsidRDefault="007A7268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Catalyst</w:t>
            </w:r>
          </w:p>
        </w:tc>
        <w:tc>
          <w:tcPr>
            <w:tcW w:w="1108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5B626C5" w14:textId="77777777" w:rsidR="007A7268" w:rsidRDefault="007A7268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Solvent</w:t>
            </w:r>
          </w:p>
        </w:tc>
        <w:tc>
          <w:tcPr>
            <w:tcW w:w="1377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7FA26F7" w14:textId="77777777" w:rsidR="007A7268" w:rsidRDefault="007A7268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Temperature (ºC)</w:t>
            </w:r>
          </w:p>
        </w:tc>
        <w:tc>
          <w:tcPr>
            <w:tcW w:w="1477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2B58B93" w14:textId="77777777" w:rsidR="007A7268" w:rsidRDefault="007A7268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Time (min)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485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9B868EF" w14:textId="77777777" w:rsidR="007A7268" w:rsidRDefault="007A7268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Yield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%)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  <w:t>c</w:t>
            </w:r>
            <w:proofErr w:type="gramEnd"/>
          </w:p>
        </w:tc>
      </w:tr>
      <w:tr w:rsidR="007A7268" w14:paraId="3A696F9E" w14:textId="77777777" w:rsidTr="007A7268">
        <w:trPr>
          <w:trHeight w:val="278"/>
          <w:jc w:val="center"/>
        </w:trPr>
        <w:tc>
          <w:tcPr>
            <w:tcW w:w="97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2CFDED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3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BA5E45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6356A1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A34E78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</w:t>
            </w: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AA3E05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BE34F6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A7268" w14:paraId="328B5C28" w14:textId="77777777" w:rsidTr="007A7268">
        <w:trPr>
          <w:trHeight w:val="26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BD46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FF1E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0AC4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EB6F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Reflux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E66B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4768C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7A7268" w14:paraId="25E85491" w14:textId="77777777" w:rsidTr="007A7268">
        <w:trPr>
          <w:trHeight w:val="27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5B376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69788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2CF6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DMF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A966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7CE7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9AE1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7A7268" w14:paraId="37124B85" w14:textId="77777777" w:rsidTr="007A7268">
        <w:trPr>
          <w:trHeight w:val="27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F8B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3887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6DED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DMF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1003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1BA0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9C6F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7A7268" w14:paraId="3EA788CD" w14:textId="77777777" w:rsidTr="007A7268">
        <w:trPr>
          <w:trHeight w:val="26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7EEB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E455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7DAE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67D4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0FC1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2C18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7A7268" w14:paraId="5819518F" w14:textId="77777777" w:rsidTr="007A7268">
        <w:trPr>
          <w:trHeight w:val="27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7E6C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C627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B303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5DA3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246B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F3AA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7A7268" w14:paraId="5960413E" w14:textId="77777777" w:rsidTr="007A7268">
        <w:trPr>
          <w:trHeight w:val="26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ACCB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B71C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9949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DMF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6843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B8C5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30B2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88</w:t>
            </w:r>
          </w:p>
        </w:tc>
      </w:tr>
      <w:tr w:rsidR="007A7268" w14:paraId="7994EDBE" w14:textId="77777777" w:rsidTr="007A7268">
        <w:trPr>
          <w:trHeight w:val="27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3D27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D40F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256F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DMF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F18B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446A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644A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89</w:t>
            </w:r>
          </w:p>
        </w:tc>
      </w:tr>
      <w:tr w:rsidR="007A7268" w14:paraId="3E4DFC22" w14:textId="77777777" w:rsidTr="007A7268">
        <w:trPr>
          <w:trHeight w:val="27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196D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5C4C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CuCl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BB38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23D3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27F2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3F86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</w:tr>
      <w:tr w:rsidR="007A7268" w14:paraId="19DDBDE1" w14:textId="77777777" w:rsidTr="007A7268">
        <w:trPr>
          <w:trHeight w:val="26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E875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A9FB2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CuCl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D450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D334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5AEB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CA6F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7A7268" w14:paraId="7897BE53" w14:textId="77777777" w:rsidTr="007A7268">
        <w:trPr>
          <w:trHeight w:val="27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A0F0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FFC9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CuCl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97CA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DMF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0DA8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D4E09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7579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7A7268" w14:paraId="2D571E0A" w14:textId="77777777" w:rsidTr="007A7268">
        <w:trPr>
          <w:trHeight w:val="26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D762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9B31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CuCl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96BB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DMF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692A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46FC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0E2B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</w:tr>
      <w:tr w:rsidR="007A7268" w14:paraId="604DE1AD" w14:textId="77777777" w:rsidTr="007A7268">
        <w:trPr>
          <w:trHeight w:val="27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8340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00A6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NaAsc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(10:20)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C6E9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C28F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B905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C93C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94</w:t>
            </w:r>
          </w:p>
        </w:tc>
      </w:tr>
      <w:tr w:rsidR="007A7268" w14:paraId="56D56BF2" w14:textId="77777777" w:rsidTr="007A7268">
        <w:trPr>
          <w:trHeight w:val="268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7A66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ACB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NaAsc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(10:20)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D657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O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95BE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Reflux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8253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920A0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89</w:t>
            </w:r>
          </w:p>
        </w:tc>
      </w:tr>
      <w:tr w:rsidR="007A7268" w14:paraId="032EA2E6" w14:textId="77777777" w:rsidTr="007A7268">
        <w:trPr>
          <w:trHeight w:val="266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B0A3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4B28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NaAsc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(10:20)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0F1BB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DMF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657D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5BDAF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ABAD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</w:tr>
      <w:tr w:rsidR="007A7268" w14:paraId="14621F9E" w14:textId="77777777" w:rsidTr="007A7268">
        <w:trPr>
          <w:trHeight w:val="287"/>
          <w:jc w:val="center"/>
        </w:trPr>
        <w:tc>
          <w:tcPr>
            <w:tcW w:w="977" w:type="dxa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2F2C0E6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4831256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CuSO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NaAsc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(10:20)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2075337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4B453666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3944C7CA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1EB156F8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</w:tr>
    </w:tbl>
    <w:p w14:paraId="1363BABB" w14:textId="77777777" w:rsidR="007A7268" w:rsidRDefault="007A7268" w:rsidP="007A72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>Reaction condition: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reaction was performed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pyrazolo quinazoline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5(a-j)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phenyl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azides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6(a-e)</w:t>
      </w:r>
      <w:r>
        <w:rPr>
          <w:rFonts w:ascii="Times New Roman" w:hAnsi="Times New Roman" w:cs="Times New Roman"/>
          <w:sz w:val="24"/>
          <w:szCs w:val="24"/>
          <w:lang w:val="en-US"/>
        </w:rPr>
        <w:t>. in 5 mL of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O.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b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 time in min.</w:t>
      </w:r>
      <w: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isolated yield.</w:t>
      </w:r>
    </w:p>
    <w:p w14:paraId="02FD5BCB" w14:textId="73FF5299" w:rsidR="007A7268" w:rsidRDefault="007A7268"/>
    <w:p w14:paraId="2510C067" w14:textId="0EB1FCF9" w:rsidR="007A7268" w:rsidRDefault="007A7268"/>
    <w:p w14:paraId="5D428FDB" w14:textId="5D95B5A0" w:rsidR="007A7268" w:rsidRDefault="007A7268"/>
    <w:p w14:paraId="536598A2" w14:textId="7B9D7310" w:rsidR="007A7268" w:rsidRDefault="007A7268"/>
    <w:p w14:paraId="3F1676DB" w14:textId="77777777" w:rsidR="007A7268" w:rsidRDefault="007A7268" w:rsidP="007A7268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4</w:t>
      </w:r>
      <w:r>
        <w:rPr>
          <w:rFonts w:ascii="Times New Roman" w:hAnsi="Times New Roman" w:cs="Times New Roman"/>
          <w:sz w:val="24"/>
          <w:szCs w:val="24"/>
        </w:rPr>
        <w:t>. Substrate scope for the synthesis of 1</w:t>
      </w: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-1,2,3-triazole tethered pyrazolo[5,1-</w:t>
      </w:r>
      <w:proofErr w:type="gramStart"/>
      <w:r>
        <w:rPr>
          <w:rFonts w:ascii="Times New Roman" w:hAnsi="Times New Roman" w:cs="Times New Roman"/>
          <w:sz w:val="24"/>
          <w:szCs w:val="24"/>
        </w:rPr>
        <w:t>b]quinazoline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hybrids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7(a-t)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a, b, c</w:t>
      </w:r>
    </w:p>
    <w:p w14:paraId="5BDA85A6" w14:textId="77777777" w:rsidR="007A7268" w:rsidRDefault="007A7268" w:rsidP="007A7268">
      <w:pPr>
        <w:spacing w:after="200" w:line="360" w:lineRule="auto"/>
        <w:jc w:val="center"/>
      </w:pPr>
      <w:r>
        <w:object w:dxaOrig="7065" w:dyaOrig="3135" w14:anchorId="2FD2FD59">
          <v:shape id="_x0000_i1054" type="#_x0000_t75" style="width:353.25pt;height:156.85pt" o:ole="">
            <v:imagedata r:id="rId30" o:title=""/>
          </v:shape>
          <o:OLEObject Type="Embed" ProgID="ChemDraw.Document.6.0" ShapeID="_x0000_i1054" DrawAspect="Content" ObjectID="_1748772290" r:id="rId31"/>
        </w:objec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2211"/>
        <w:gridCol w:w="2361"/>
        <w:gridCol w:w="2354"/>
      </w:tblGrid>
      <w:tr w:rsidR="007A7268" w14:paraId="08EEFF1E" w14:textId="77777777" w:rsidTr="007A7268">
        <w:trPr>
          <w:trHeight w:val="2647"/>
          <w:jc w:val="center"/>
        </w:trPr>
        <w:tc>
          <w:tcPr>
            <w:tcW w:w="2391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69462631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115" w:dyaOrig="2700" w14:anchorId="4C4E1C64">
                <v:shape id="_x0000_i1055" type="#_x0000_t75" style="width:105.85pt;height:135.1pt" o:ole="">
                  <v:imagedata r:id="rId32" o:title=""/>
                </v:shape>
                <o:OLEObject Type="Embed" ProgID="ChemDraw.Document.6.0" ShapeID="_x0000_i1055" DrawAspect="Content" ObjectID="_1748772291" r:id="rId33"/>
              </w:object>
            </w:r>
          </w:p>
        </w:tc>
        <w:tc>
          <w:tcPr>
            <w:tcW w:w="2186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43340D6D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770" w:dyaOrig="2715" w14:anchorId="6BA41918">
                <v:shape id="_x0000_i1056" type="#_x0000_t75" style="width:88.4pt;height:135.8pt" o:ole="">
                  <v:imagedata r:id="rId34" o:title=""/>
                </v:shape>
                <o:OLEObject Type="Embed" ProgID="ChemDraw.Document.6.0" ShapeID="_x0000_i1056" DrawAspect="Content" ObjectID="_1748772292" r:id="rId35"/>
              </w:object>
            </w:r>
          </w:p>
        </w:tc>
        <w:tc>
          <w:tcPr>
            <w:tcW w:w="2311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3EF3F07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995" w:dyaOrig="2685" w14:anchorId="116395B9">
                <v:shape id="_x0000_i1057" type="#_x0000_t75" style="width:99.8pt;height:134.4pt" o:ole="">
                  <v:imagedata r:id="rId36" o:title=""/>
                </v:shape>
                <o:OLEObject Type="Embed" ProgID="ChemDraw.Document.6.0" ShapeID="_x0000_i1057" DrawAspect="Content" ObjectID="_1748772293" r:id="rId37"/>
              </w:object>
            </w:r>
          </w:p>
        </w:tc>
        <w:tc>
          <w:tcPr>
            <w:tcW w:w="235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2F5C7486" w14:textId="77777777" w:rsidR="007A7268" w:rsidRDefault="007A72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875" w:dyaOrig="2685" w14:anchorId="3473922E">
                <v:shape id="_x0000_i1058" type="#_x0000_t75" style="width:93.75pt;height:134.4pt" o:ole="">
                  <v:imagedata r:id="rId38" o:title=""/>
                </v:shape>
                <o:OLEObject Type="Embed" ProgID="ChemDraw.Document.6.0" ShapeID="_x0000_i1058" DrawAspect="Content" ObjectID="_1748772294" r:id="rId39"/>
              </w:object>
            </w:r>
          </w:p>
        </w:tc>
      </w:tr>
      <w:tr w:rsidR="007A7268" w14:paraId="503A155D" w14:textId="77777777" w:rsidTr="007A7268">
        <w:trPr>
          <w:jc w:val="center"/>
        </w:trPr>
        <w:tc>
          <w:tcPr>
            <w:tcW w:w="2391" w:type="dxa"/>
            <w:hideMark/>
          </w:tcPr>
          <w:p w14:paraId="53BDCB7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100" w:dyaOrig="2700" w14:anchorId="50BBBC7C">
                <v:shape id="_x0000_i1059" type="#_x0000_t75" style="width:105.15pt;height:135.1pt" o:ole="">
                  <v:imagedata r:id="rId40" o:title=""/>
                </v:shape>
                <o:OLEObject Type="Embed" ProgID="ChemDraw.Document.6.0" ShapeID="_x0000_i1059" DrawAspect="Content" ObjectID="_1748772295" r:id="rId41"/>
              </w:object>
            </w:r>
          </w:p>
        </w:tc>
        <w:tc>
          <w:tcPr>
            <w:tcW w:w="2186" w:type="dxa"/>
            <w:hideMark/>
          </w:tcPr>
          <w:p w14:paraId="3334269E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830" w:dyaOrig="2700" w14:anchorId="4D3ACFB7">
                <v:shape id="_x0000_i1060" type="#_x0000_t75" style="width:91.6pt;height:135.1pt" o:ole="">
                  <v:imagedata r:id="rId42" o:title=""/>
                </v:shape>
                <o:OLEObject Type="Embed" ProgID="ChemDraw.Document.6.0" ShapeID="_x0000_i1060" DrawAspect="Content" ObjectID="_1748772296" r:id="rId43"/>
              </w:object>
            </w:r>
          </w:p>
        </w:tc>
        <w:tc>
          <w:tcPr>
            <w:tcW w:w="2311" w:type="dxa"/>
            <w:hideMark/>
          </w:tcPr>
          <w:p w14:paraId="72BA5BAE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845" w:dyaOrig="2715" w14:anchorId="643F842F">
                <v:shape id="_x0000_i1061" type="#_x0000_t75" style="width:92.3pt;height:135.8pt" o:ole="">
                  <v:imagedata r:id="rId44" o:title=""/>
                </v:shape>
                <o:OLEObject Type="Embed" ProgID="ChemDraw.Document.6.0" ShapeID="_x0000_i1061" DrawAspect="Content" ObjectID="_1748772297" r:id="rId45"/>
              </w:object>
            </w:r>
          </w:p>
        </w:tc>
        <w:tc>
          <w:tcPr>
            <w:tcW w:w="2354" w:type="dxa"/>
            <w:hideMark/>
          </w:tcPr>
          <w:p w14:paraId="725C0BB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890" w:dyaOrig="2655" w14:anchorId="73BEDDB5">
                <v:shape id="_x0000_i1062" type="#_x0000_t75" style="width:94.45pt;height:132.6pt" o:ole="">
                  <v:imagedata r:id="rId46" o:title=""/>
                </v:shape>
                <o:OLEObject Type="Embed" ProgID="ChemDraw.Document.6.0" ShapeID="_x0000_i1062" DrawAspect="Content" ObjectID="_1748772298" r:id="rId47"/>
              </w:object>
            </w:r>
          </w:p>
        </w:tc>
      </w:tr>
      <w:tr w:rsidR="007A7268" w14:paraId="64EECD09" w14:textId="77777777" w:rsidTr="007A7268">
        <w:trPr>
          <w:jc w:val="center"/>
        </w:trPr>
        <w:tc>
          <w:tcPr>
            <w:tcW w:w="2391" w:type="dxa"/>
            <w:hideMark/>
          </w:tcPr>
          <w:p w14:paraId="5F527F4E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100" w:dyaOrig="2775" w14:anchorId="7C4C5266">
                <v:shape id="_x0000_i1063" type="#_x0000_t75" style="width:105.15pt;height:138.65pt" o:ole="">
                  <v:imagedata r:id="rId48" o:title=""/>
                </v:shape>
                <o:OLEObject Type="Embed" ProgID="ChemDraw.Document.6.0" ShapeID="_x0000_i1063" DrawAspect="Content" ObjectID="_1748772299" r:id="rId49"/>
              </w:object>
            </w:r>
          </w:p>
        </w:tc>
        <w:tc>
          <w:tcPr>
            <w:tcW w:w="2186" w:type="dxa"/>
            <w:hideMark/>
          </w:tcPr>
          <w:p w14:paraId="7AEAAA1A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845" w:dyaOrig="2775" w14:anchorId="170217C1">
                <v:shape id="_x0000_i1064" type="#_x0000_t75" style="width:92.3pt;height:138.65pt" o:ole="">
                  <v:imagedata r:id="rId50" o:title=""/>
                </v:shape>
                <o:OLEObject Type="Embed" ProgID="ChemDraw.Document.6.0" ShapeID="_x0000_i1064" DrawAspect="Content" ObjectID="_1748772300" r:id="rId51"/>
              </w:object>
            </w:r>
          </w:p>
        </w:tc>
        <w:tc>
          <w:tcPr>
            <w:tcW w:w="2311" w:type="dxa"/>
            <w:hideMark/>
          </w:tcPr>
          <w:p w14:paraId="178C8E5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055" w:dyaOrig="2760" w14:anchorId="465614F7">
                <v:shape id="_x0000_i1065" type="#_x0000_t75" style="width:102.65pt;height:137.95pt" o:ole="">
                  <v:imagedata r:id="rId52" o:title=""/>
                </v:shape>
                <o:OLEObject Type="Embed" ProgID="ChemDraw.Document.6.0" ShapeID="_x0000_i1065" DrawAspect="Content" ObjectID="_1748772301" r:id="rId53"/>
              </w:object>
            </w:r>
          </w:p>
        </w:tc>
        <w:tc>
          <w:tcPr>
            <w:tcW w:w="2354" w:type="dxa"/>
            <w:hideMark/>
          </w:tcPr>
          <w:p w14:paraId="063CC8C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115" w:dyaOrig="2745" w14:anchorId="6F6F1701">
                <v:shape id="_x0000_i1066" type="#_x0000_t75" style="width:105.85pt;height:137.25pt" o:ole="">
                  <v:imagedata r:id="rId54" o:title=""/>
                </v:shape>
                <o:OLEObject Type="Embed" ProgID="ChemDraw.Document.6.0" ShapeID="_x0000_i1066" DrawAspect="Content" ObjectID="_1748772302" r:id="rId55"/>
              </w:object>
            </w:r>
          </w:p>
        </w:tc>
      </w:tr>
      <w:tr w:rsidR="007A7268" w14:paraId="7998982A" w14:textId="77777777" w:rsidTr="007A7268">
        <w:trPr>
          <w:jc w:val="center"/>
        </w:trPr>
        <w:tc>
          <w:tcPr>
            <w:tcW w:w="2391" w:type="dxa"/>
            <w:hideMark/>
          </w:tcPr>
          <w:p w14:paraId="383CB733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905" w:dyaOrig="2835" w14:anchorId="13D261F3">
                <v:shape id="_x0000_i1067" type="#_x0000_t75" style="width:95.15pt;height:141.85pt" o:ole="">
                  <v:imagedata r:id="rId56" o:title=""/>
                </v:shape>
                <o:OLEObject Type="Embed" ProgID="ChemDraw.Document.6.0" ShapeID="_x0000_i1067" DrawAspect="Content" ObjectID="_1748772303" r:id="rId57"/>
              </w:object>
            </w:r>
          </w:p>
        </w:tc>
        <w:tc>
          <w:tcPr>
            <w:tcW w:w="2186" w:type="dxa"/>
            <w:hideMark/>
          </w:tcPr>
          <w:p w14:paraId="0C4CECB5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965" w:dyaOrig="2835" w14:anchorId="09046000">
                <v:shape id="_x0000_i1068" type="#_x0000_t75" style="width:98.4pt;height:141.85pt" o:ole="">
                  <v:imagedata r:id="rId58" o:title=""/>
                </v:shape>
                <o:OLEObject Type="Embed" ProgID="ChemDraw.Document.6.0" ShapeID="_x0000_i1068" DrawAspect="Content" ObjectID="_1748772304" r:id="rId59"/>
              </w:object>
            </w:r>
          </w:p>
        </w:tc>
        <w:tc>
          <w:tcPr>
            <w:tcW w:w="2311" w:type="dxa"/>
            <w:hideMark/>
          </w:tcPr>
          <w:p w14:paraId="7E2192AC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145" w:dyaOrig="2865" w14:anchorId="07E3A6BC">
                <v:shape id="_x0000_i1069" type="#_x0000_t75" style="width:107.3pt;height:143.3pt" o:ole="">
                  <v:imagedata r:id="rId60" o:title=""/>
                </v:shape>
                <o:OLEObject Type="Embed" ProgID="ChemDraw.Document.6.0" ShapeID="_x0000_i1069" DrawAspect="Content" ObjectID="_1748772305" r:id="rId61"/>
              </w:object>
            </w:r>
          </w:p>
        </w:tc>
        <w:tc>
          <w:tcPr>
            <w:tcW w:w="2354" w:type="dxa"/>
            <w:hideMark/>
          </w:tcPr>
          <w:p w14:paraId="6904D627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2055" w:dyaOrig="2835" w14:anchorId="43803FC1">
                <v:shape id="_x0000_i1070" type="#_x0000_t75" style="width:102.65pt;height:141.85pt" o:ole="">
                  <v:imagedata r:id="rId62" o:title=""/>
                </v:shape>
                <o:OLEObject Type="Embed" ProgID="ChemDraw.Document.6.0" ShapeID="_x0000_i1070" DrawAspect="Content" ObjectID="_1748772306" r:id="rId63"/>
              </w:object>
            </w:r>
          </w:p>
        </w:tc>
      </w:tr>
      <w:tr w:rsidR="007A7268" w14:paraId="10143F02" w14:textId="77777777" w:rsidTr="007A7268">
        <w:trPr>
          <w:jc w:val="center"/>
        </w:trPr>
        <w:tc>
          <w:tcPr>
            <w:tcW w:w="239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6E128914" w14:textId="77777777" w:rsidR="007A7268" w:rsidRDefault="007A72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965" w:dyaOrig="2715" w14:anchorId="2A1AB791">
                <v:shape id="_x0000_i1071" type="#_x0000_t75" style="width:98.4pt;height:135.8pt" o:ole="">
                  <v:imagedata r:id="rId64" o:title=""/>
                </v:shape>
                <o:OLEObject Type="Embed" ProgID="ChemDraw.Document.6.0" ShapeID="_x0000_i1071" DrawAspect="Content" ObjectID="_1748772307" r:id="rId65"/>
              </w:object>
            </w:r>
          </w:p>
        </w:tc>
        <w:tc>
          <w:tcPr>
            <w:tcW w:w="218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5821ADFD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995" w:dyaOrig="2730" w14:anchorId="5E00F118">
                <v:shape id="_x0000_i1072" type="#_x0000_t75" style="width:99.8pt;height:136.5pt" o:ole="">
                  <v:imagedata r:id="rId66" o:title=""/>
                </v:shape>
                <o:OLEObject Type="Embed" ProgID="ChemDraw.Document.6.0" ShapeID="_x0000_i1072" DrawAspect="Content" ObjectID="_1748772308" r:id="rId67"/>
              </w:object>
            </w:r>
          </w:p>
        </w:tc>
        <w:tc>
          <w:tcPr>
            <w:tcW w:w="231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1F1CA824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890" w:dyaOrig="2745" w14:anchorId="652E0121">
                <v:shape id="_x0000_i1073" type="#_x0000_t75" style="width:94.45pt;height:137.25pt" o:ole="">
                  <v:imagedata r:id="rId68" o:title=""/>
                </v:shape>
                <o:OLEObject Type="Embed" ProgID="ChemDraw.Document.6.0" ShapeID="_x0000_i1073" DrawAspect="Content" ObjectID="_1748772309" r:id="rId69"/>
              </w:object>
            </w:r>
          </w:p>
        </w:tc>
        <w:tc>
          <w:tcPr>
            <w:tcW w:w="235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296B2FC4" w14:textId="77777777" w:rsidR="007A7268" w:rsidRDefault="007A72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object w:dxaOrig="1800" w:dyaOrig="2775" w14:anchorId="30EE3FE8">
                <v:shape id="_x0000_i1074" type="#_x0000_t75" style="width:90.2pt;height:138.65pt" o:ole="">
                  <v:imagedata r:id="rId70" o:title=""/>
                </v:shape>
                <o:OLEObject Type="Embed" ProgID="ChemDraw.Document.6.0" ShapeID="_x0000_i1074" DrawAspect="Content" ObjectID="_1748772310" r:id="rId71"/>
              </w:object>
            </w:r>
          </w:p>
        </w:tc>
      </w:tr>
    </w:tbl>
    <w:p w14:paraId="73C1EA2B" w14:textId="77777777" w:rsidR="007A7268" w:rsidRDefault="007A7268" w:rsidP="007A7268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 the reactions were performed using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5(a-j) </w:t>
      </w:r>
      <w:r>
        <w:rPr>
          <w:rFonts w:ascii="Times New Roman" w:hAnsi="Times New Roman" w:cs="Times New Roman"/>
          <w:sz w:val="24"/>
          <w:szCs w:val="24"/>
          <w:lang w:val="en-US"/>
        </w:rPr>
        <w:t>(1.0 mmol),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6(a-e) </w:t>
      </w:r>
      <w:r>
        <w:rPr>
          <w:rFonts w:ascii="Times New Roman" w:hAnsi="Times New Roman" w:cs="Times New Roman"/>
          <w:sz w:val="24"/>
          <w:szCs w:val="24"/>
          <w:lang w:val="en-US"/>
        </w:rPr>
        <w:t>(1.0 mmol), in 5 mL of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O, CuSO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.5H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(10 mol %)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sodium ascorbate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(20 mol %).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b </w:t>
      </w:r>
      <w:r>
        <w:rPr>
          <w:rFonts w:ascii="Times New Roman" w:hAnsi="Times New Roman" w:cs="Times New Roman"/>
          <w:sz w:val="24"/>
          <w:szCs w:val="24"/>
        </w:rPr>
        <w:t xml:space="preserve">isolated yield.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c </w:t>
      </w:r>
      <w:r>
        <w:rPr>
          <w:rFonts w:ascii="Times New Roman" w:hAnsi="Times New Roman" w:cs="Times New Roman"/>
          <w:sz w:val="24"/>
          <w:szCs w:val="24"/>
        </w:rPr>
        <w:t xml:space="preserve">reaction time in min.            </w:t>
      </w:r>
    </w:p>
    <w:p w14:paraId="62542273" w14:textId="77777777" w:rsidR="007A7268" w:rsidRDefault="007A7268"/>
    <w:sectPr w:rsidR="007A7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68"/>
    <w:rsid w:val="007A726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10BFF"/>
  <w15:chartTrackingRefBased/>
  <w15:docId w15:val="{2FE83E06-1BDD-4E68-95B2-3A666BFE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268"/>
    <w:pPr>
      <w:spacing w:line="25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qFormat/>
    <w:rsid w:val="007A7268"/>
    <w:pPr>
      <w:spacing w:after="0" w:line="240" w:lineRule="auto"/>
    </w:pPr>
    <w:rPr>
      <w:sz w:val="20"/>
      <w:szCs w:val="20"/>
      <w:lang w:val="en-IN" w:eastAsia="en-IN" w:bidi="hi-IN"/>
    </w:rPr>
    <w:tblPr>
      <w:tblInd w:w="0" w:type="nil"/>
      <w:tblBorders>
        <w:top w:val="single" w:sz="18" w:space="0" w:color="000000" w:themeColor="text1"/>
        <w:bottom w:val="single" w:sz="18" w:space="0" w:color="000000" w:themeColor="text1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7A7268"/>
    <w:pPr>
      <w:spacing w:line="25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7A7268"/>
    <w:pPr>
      <w:spacing w:after="0" w:line="240" w:lineRule="auto"/>
    </w:pPr>
    <w:rPr>
      <w:lang w:val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3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66" Type="http://schemas.openxmlformats.org/officeDocument/2006/relationships/image" Target="media/image32.e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oleObject" Target="embeddings/oleObject33.bin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73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568</Words>
  <Characters>3240</Characters>
  <Application>Microsoft Office Word</Application>
  <DocSecurity>0</DocSecurity>
  <Lines>27</Lines>
  <Paragraphs>7</Paragraphs>
  <ScaleCrop>false</ScaleCrop>
  <Company>Springer Nature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2023-06-20T07:46:00Z</dcterms:created>
  <dcterms:modified xsi:type="dcterms:W3CDTF">2023-06-20T07:48:00Z</dcterms:modified>
</cp:coreProperties>
</file>