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D48B7" w14:textId="3ABD68FD" w:rsidR="003C0D9D" w:rsidRDefault="003C0D9D" w:rsidP="003C0D9D">
      <w:pPr>
        <w:widowControl/>
        <w:jc w:val="left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 xml:space="preserve">Table </w:t>
      </w:r>
      <w:r w:rsidR="00B81CCA">
        <w:rPr>
          <w:rFonts w:ascii="Times New Roman Regular" w:hAnsi="Times New Roman Regular" w:cs="Times New Roman Regular"/>
        </w:rPr>
        <w:t>S1</w:t>
      </w:r>
      <w:r>
        <w:rPr>
          <w:rFonts w:ascii="Times New Roman Regular" w:hAnsi="Times New Roman Regular" w:cs="Times New Roman Regular"/>
        </w:rPr>
        <w:t>: Comparison of surgical time, bone healing time, CK and Mb between conventional group and observation group patients, x ±s, n=25</w:t>
      </w:r>
    </w:p>
    <w:tbl>
      <w:tblPr>
        <w:tblStyle w:val="a3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0"/>
        <w:gridCol w:w="1187"/>
        <w:gridCol w:w="1194"/>
        <w:gridCol w:w="1165"/>
        <w:gridCol w:w="1177"/>
        <w:gridCol w:w="1166"/>
        <w:gridCol w:w="1177"/>
      </w:tblGrid>
      <w:tr w:rsidR="003C0D9D" w14:paraId="42899B57" w14:textId="77777777" w:rsidTr="00D91658">
        <w:tc>
          <w:tcPr>
            <w:tcW w:w="1244" w:type="dxa"/>
            <w:vMerge w:val="restart"/>
          </w:tcPr>
          <w:p w14:paraId="79AB86F8" w14:textId="77777777" w:rsidR="003C0D9D" w:rsidRDefault="003C0D9D" w:rsidP="00D91658">
            <w:pPr>
              <w:widowControl/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Group</w:t>
            </w:r>
          </w:p>
        </w:tc>
        <w:tc>
          <w:tcPr>
            <w:tcW w:w="1213" w:type="dxa"/>
            <w:vMerge w:val="restart"/>
          </w:tcPr>
          <w:p w14:paraId="4465C6EA" w14:textId="77777777" w:rsidR="003C0D9D" w:rsidRDefault="003C0D9D" w:rsidP="00D91658">
            <w:pPr>
              <w:rPr>
                <w:b/>
                <w:bCs/>
              </w:rPr>
            </w:pPr>
            <w:r>
              <w:rPr>
                <w:b/>
                <w:bCs/>
              </w:rPr>
              <w:t>Surgery time (min)</w:t>
            </w:r>
          </w:p>
        </w:tc>
        <w:tc>
          <w:tcPr>
            <w:tcW w:w="1214" w:type="dxa"/>
            <w:vMerge w:val="restart"/>
          </w:tcPr>
          <w:p w14:paraId="0F8CCB5D" w14:textId="77777777" w:rsidR="003C0D9D" w:rsidRDefault="003C0D9D" w:rsidP="00D91658">
            <w:pPr>
              <w:rPr>
                <w:b/>
                <w:bCs/>
              </w:rPr>
            </w:pPr>
            <w:r>
              <w:rPr>
                <w:b/>
                <w:bCs/>
              </w:rPr>
              <w:t>Fracture healing time (months)</w:t>
            </w:r>
          </w:p>
        </w:tc>
        <w:tc>
          <w:tcPr>
            <w:tcW w:w="2425" w:type="dxa"/>
            <w:gridSpan w:val="2"/>
            <w:tcBorders>
              <w:bottom w:val="single" w:sz="8" w:space="0" w:color="auto"/>
            </w:tcBorders>
          </w:tcPr>
          <w:p w14:paraId="276265C9" w14:textId="77777777" w:rsidR="003C0D9D" w:rsidRDefault="003C0D9D" w:rsidP="00D91658">
            <w:pPr>
              <w:rPr>
                <w:b/>
                <w:bCs/>
              </w:rPr>
            </w:pPr>
            <w:r>
              <w:rPr>
                <w:b/>
                <w:bCs/>
              </w:rPr>
              <w:t>CK (U/L)</w:t>
            </w:r>
          </w:p>
        </w:tc>
        <w:tc>
          <w:tcPr>
            <w:tcW w:w="2426" w:type="dxa"/>
            <w:gridSpan w:val="2"/>
            <w:tcBorders>
              <w:bottom w:val="single" w:sz="8" w:space="0" w:color="auto"/>
            </w:tcBorders>
          </w:tcPr>
          <w:p w14:paraId="04E78FF0" w14:textId="77777777" w:rsidR="003C0D9D" w:rsidRDefault="003C0D9D" w:rsidP="00D91658">
            <w:pPr>
              <w:rPr>
                <w:b/>
                <w:bCs/>
              </w:rPr>
            </w:pPr>
            <w:r>
              <w:rPr>
                <w:b/>
                <w:bCs/>
              </w:rPr>
              <w:t>Mb (ug/L)</w:t>
            </w:r>
          </w:p>
        </w:tc>
      </w:tr>
      <w:tr w:rsidR="003C0D9D" w14:paraId="44BEF2A5" w14:textId="77777777" w:rsidTr="00D91658">
        <w:tc>
          <w:tcPr>
            <w:tcW w:w="1244" w:type="dxa"/>
            <w:vMerge/>
          </w:tcPr>
          <w:p w14:paraId="34193871" w14:textId="77777777" w:rsidR="003C0D9D" w:rsidRDefault="003C0D9D" w:rsidP="00D91658">
            <w:pPr>
              <w:widowControl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1213" w:type="dxa"/>
            <w:vMerge/>
          </w:tcPr>
          <w:p w14:paraId="469706BD" w14:textId="77777777" w:rsidR="003C0D9D" w:rsidRDefault="003C0D9D" w:rsidP="00D91658">
            <w:pPr>
              <w:widowControl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1214" w:type="dxa"/>
            <w:vMerge/>
          </w:tcPr>
          <w:p w14:paraId="2AEA69A3" w14:textId="77777777" w:rsidR="003C0D9D" w:rsidRDefault="003C0D9D" w:rsidP="00D91658">
            <w:pPr>
              <w:widowControl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1211" w:type="dxa"/>
            <w:tcBorders>
              <w:top w:val="single" w:sz="8" w:space="0" w:color="auto"/>
            </w:tcBorders>
          </w:tcPr>
          <w:p w14:paraId="7DE3580B" w14:textId="77777777" w:rsidR="003C0D9D" w:rsidRDefault="003C0D9D" w:rsidP="00D91658">
            <w:r>
              <w:t>Pre-op</w:t>
            </w:r>
          </w:p>
        </w:tc>
        <w:tc>
          <w:tcPr>
            <w:tcW w:w="1214" w:type="dxa"/>
            <w:tcBorders>
              <w:top w:val="single" w:sz="8" w:space="0" w:color="auto"/>
            </w:tcBorders>
          </w:tcPr>
          <w:p w14:paraId="15B5A94A" w14:textId="77777777" w:rsidR="003C0D9D" w:rsidRDefault="003C0D9D" w:rsidP="00D91658">
            <w:r>
              <w:t>Post-op</w:t>
            </w:r>
          </w:p>
        </w:tc>
        <w:tc>
          <w:tcPr>
            <w:tcW w:w="1212" w:type="dxa"/>
            <w:tcBorders>
              <w:top w:val="single" w:sz="8" w:space="0" w:color="auto"/>
            </w:tcBorders>
          </w:tcPr>
          <w:p w14:paraId="752C4922" w14:textId="77777777" w:rsidR="003C0D9D" w:rsidRDefault="003C0D9D" w:rsidP="00D91658">
            <w:r>
              <w:t>Pre-op</w:t>
            </w:r>
          </w:p>
        </w:tc>
        <w:tc>
          <w:tcPr>
            <w:tcW w:w="1214" w:type="dxa"/>
            <w:tcBorders>
              <w:top w:val="single" w:sz="8" w:space="0" w:color="auto"/>
            </w:tcBorders>
          </w:tcPr>
          <w:p w14:paraId="3EFE819B" w14:textId="77777777" w:rsidR="003C0D9D" w:rsidRDefault="003C0D9D" w:rsidP="00D91658">
            <w:r>
              <w:t>Post-op</w:t>
            </w:r>
          </w:p>
        </w:tc>
      </w:tr>
      <w:tr w:rsidR="003C0D9D" w14:paraId="6576B42F" w14:textId="77777777" w:rsidTr="00D91658">
        <w:tc>
          <w:tcPr>
            <w:tcW w:w="1244" w:type="dxa"/>
          </w:tcPr>
          <w:p w14:paraId="6C6F8DE3" w14:textId="77777777" w:rsidR="003C0D9D" w:rsidRDefault="003C0D9D" w:rsidP="00D91658">
            <w:r>
              <w:t>Control Group</w:t>
            </w:r>
          </w:p>
        </w:tc>
        <w:tc>
          <w:tcPr>
            <w:tcW w:w="1213" w:type="dxa"/>
          </w:tcPr>
          <w:p w14:paraId="0EA33787" w14:textId="77777777" w:rsidR="003C0D9D" w:rsidRDefault="003C0D9D" w:rsidP="00D91658">
            <w:r>
              <w:rPr>
                <w:rFonts w:hint="eastAsia"/>
              </w:rPr>
              <w:t>57</w:t>
            </w:r>
            <w:r>
              <w:rPr>
                <w:rFonts w:hint="eastAsia"/>
              </w:rPr>
              <w:t>．</w:t>
            </w:r>
            <w:r>
              <w:rPr>
                <w:rFonts w:hint="eastAsia"/>
              </w:rPr>
              <w:t xml:space="preserve">5 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．</w:t>
            </w:r>
            <w:r>
              <w:rPr>
                <w:rFonts w:hint="eastAsia"/>
              </w:rPr>
              <w:t>3</w:t>
            </w:r>
          </w:p>
        </w:tc>
        <w:tc>
          <w:tcPr>
            <w:tcW w:w="1214" w:type="dxa"/>
          </w:tcPr>
          <w:p w14:paraId="2695E579" w14:textId="77777777" w:rsidR="003C0D9D" w:rsidRDefault="003C0D9D" w:rsidP="00D91658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．</w:t>
            </w:r>
            <w:r>
              <w:rPr>
                <w:rFonts w:hint="eastAsia"/>
              </w:rPr>
              <w:t xml:space="preserve">4 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．</w:t>
            </w:r>
            <w:r>
              <w:rPr>
                <w:rFonts w:hint="eastAsia"/>
              </w:rPr>
              <w:t>6</w:t>
            </w:r>
          </w:p>
        </w:tc>
        <w:tc>
          <w:tcPr>
            <w:tcW w:w="1211" w:type="dxa"/>
          </w:tcPr>
          <w:p w14:paraId="5F912BF8" w14:textId="77777777" w:rsidR="003C0D9D" w:rsidRDefault="003C0D9D" w:rsidP="00D91658">
            <w:r>
              <w:rPr>
                <w:rFonts w:hint="eastAsia"/>
              </w:rPr>
              <w:t>41.35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11.46</w:t>
            </w:r>
          </w:p>
        </w:tc>
        <w:tc>
          <w:tcPr>
            <w:tcW w:w="1214" w:type="dxa"/>
          </w:tcPr>
          <w:p w14:paraId="5F50C134" w14:textId="77777777" w:rsidR="003C0D9D" w:rsidRDefault="003C0D9D" w:rsidP="00D91658">
            <w:r>
              <w:rPr>
                <w:rFonts w:hint="eastAsia"/>
              </w:rPr>
              <w:t>86.74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23.29</w:t>
            </w:r>
          </w:p>
        </w:tc>
        <w:tc>
          <w:tcPr>
            <w:tcW w:w="1212" w:type="dxa"/>
          </w:tcPr>
          <w:p w14:paraId="3810C840" w14:textId="77777777" w:rsidR="003C0D9D" w:rsidRDefault="003C0D9D" w:rsidP="00D91658">
            <w:r>
              <w:rPr>
                <w:rFonts w:hint="eastAsia"/>
              </w:rPr>
              <w:t>51.95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8.14</w:t>
            </w:r>
          </w:p>
        </w:tc>
        <w:tc>
          <w:tcPr>
            <w:tcW w:w="1214" w:type="dxa"/>
          </w:tcPr>
          <w:p w14:paraId="76DF095A" w14:textId="77777777" w:rsidR="003C0D9D" w:rsidRDefault="003C0D9D" w:rsidP="00D91658">
            <w:r>
              <w:rPr>
                <w:rFonts w:hint="eastAsia"/>
              </w:rPr>
              <w:t>127.83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26.43</w:t>
            </w:r>
          </w:p>
        </w:tc>
      </w:tr>
      <w:tr w:rsidR="003C0D9D" w14:paraId="42814FF7" w14:textId="77777777" w:rsidTr="00D91658">
        <w:tc>
          <w:tcPr>
            <w:tcW w:w="1244" w:type="dxa"/>
          </w:tcPr>
          <w:p w14:paraId="15EB5DE5" w14:textId="77777777" w:rsidR="003C0D9D" w:rsidRDefault="003C0D9D" w:rsidP="00D91658">
            <w:r>
              <w:t>Observation Group</w:t>
            </w:r>
          </w:p>
        </w:tc>
        <w:tc>
          <w:tcPr>
            <w:tcW w:w="1213" w:type="dxa"/>
          </w:tcPr>
          <w:p w14:paraId="017DE679" w14:textId="77777777" w:rsidR="003C0D9D" w:rsidRDefault="003C0D9D" w:rsidP="00D91658">
            <w:r>
              <w:rPr>
                <w:rFonts w:hint="eastAsia"/>
              </w:rPr>
              <w:t>56</w:t>
            </w:r>
            <w:r>
              <w:rPr>
                <w:rFonts w:hint="eastAsia"/>
              </w:rPr>
              <w:t>．</w:t>
            </w:r>
            <w:r>
              <w:rPr>
                <w:rFonts w:hint="eastAsia"/>
              </w:rPr>
              <w:t xml:space="preserve">9 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．</w:t>
            </w:r>
            <w:r>
              <w:rPr>
                <w:rFonts w:hint="eastAsia"/>
              </w:rPr>
              <w:t>6</w:t>
            </w:r>
          </w:p>
        </w:tc>
        <w:tc>
          <w:tcPr>
            <w:tcW w:w="1214" w:type="dxa"/>
          </w:tcPr>
          <w:p w14:paraId="55FF5FFC" w14:textId="77777777" w:rsidR="003C0D9D" w:rsidRDefault="003C0D9D" w:rsidP="00D91658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．</w:t>
            </w:r>
            <w:r>
              <w:rPr>
                <w:rFonts w:hint="eastAsia"/>
              </w:rPr>
              <w:t xml:space="preserve">2 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．</w:t>
            </w:r>
            <w:r>
              <w:rPr>
                <w:rFonts w:hint="eastAsia"/>
              </w:rPr>
              <w:t>5</w:t>
            </w:r>
          </w:p>
        </w:tc>
        <w:tc>
          <w:tcPr>
            <w:tcW w:w="1211" w:type="dxa"/>
          </w:tcPr>
          <w:p w14:paraId="411230F2" w14:textId="77777777" w:rsidR="003C0D9D" w:rsidRDefault="003C0D9D" w:rsidP="00D91658">
            <w:r>
              <w:rPr>
                <w:rFonts w:hint="eastAsia"/>
              </w:rPr>
              <w:t>40.86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9.62</w:t>
            </w:r>
          </w:p>
        </w:tc>
        <w:tc>
          <w:tcPr>
            <w:tcW w:w="1214" w:type="dxa"/>
          </w:tcPr>
          <w:p w14:paraId="71EC9684" w14:textId="77777777" w:rsidR="003C0D9D" w:rsidRDefault="003C0D9D" w:rsidP="00D91658">
            <w:r>
              <w:rPr>
                <w:rFonts w:hint="eastAsia"/>
              </w:rPr>
              <w:t>58.21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10.42</w:t>
            </w:r>
          </w:p>
        </w:tc>
        <w:tc>
          <w:tcPr>
            <w:tcW w:w="1212" w:type="dxa"/>
          </w:tcPr>
          <w:p w14:paraId="1C5747A8" w14:textId="77777777" w:rsidR="003C0D9D" w:rsidRDefault="003C0D9D" w:rsidP="00D91658">
            <w:r>
              <w:rPr>
                <w:rFonts w:hint="eastAsia"/>
              </w:rPr>
              <w:t>49.64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9.72</w:t>
            </w:r>
          </w:p>
        </w:tc>
        <w:tc>
          <w:tcPr>
            <w:tcW w:w="1214" w:type="dxa"/>
          </w:tcPr>
          <w:p w14:paraId="5B64BBB1" w14:textId="77777777" w:rsidR="003C0D9D" w:rsidRDefault="003C0D9D" w:rsidP="00D91658">
            <w:r>
              <w:rPr>
                <w:rFonts w:hint="eastAsia"/>
              </w:rPr>
              <w:t>92.37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18.85</w:t>
            </w:r>
          </w:p>
        </w:tc>
      </w:tr>
      <w:tr w:rsidR="003C0D9D" w14:paraId="3C2CD7F6" w14:textId="77777777" w:rsidTr="00D91658">
        <w:tc>
          <w:tcPr>
            <w:tcW w:w="1244" w:type="dxa"/>
          </w:tcPr>
          <w:p w14:paraId="75E58853" w14:textId="77777777" w:rsidR="003C0D9D" w:rsidRDefault="003C0D9D" w:rsidP="00D91658">
            <w:r>
              <w:t>t-value</w:t>
            </w:r>
          </w:p>
        </w:tc>
        <w:tc>
          <w:tcPr>
            <w:tcW w:w="1213" w:type="dxa"/>
          </w:tcPr>
          <w:p w14:paraId="01ABD0F1" w14:textId="77777777" w:rsidR="003C0D9D" w:rsidRDefault="003C0D9D" w:rsidP="00D91658"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．</w:t>
            </w:r>
            <w:r>
              <w:rPr>
                <w:rFonts w:hint="eastAsia"/>
              </w:rPr>
              <w:t>498</w:t>
            </w:r>
          </w:p>
        </w:tc>
        <w:tc>
          <w:tcPr>
            <w:tcW w:w="1214" w:type="dxa"/>
          </w:tcPr>
          <w:p w14:paraId="377B5989" w14:textId="77777777" w:rsidR="003C0D9D" w:rsidRDefault="003C0D9D" w:rsidP="00D91658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</w:t>
            </w:r>
            <w:r>
              <w:rPr>
                <w:rFonts w:hint="eastAsia"/>
              </w:rPr>
              <w:t>277</w:t>
            </w:r>
          </w:p>
        </w:tc>
        <w:tc>
          <w:tcPr>
            <w:tcW w:w="1211" w:type="dxa"/>
          </w:tcPr>
          <w:p w14:paraId="1226A827" w14:textId="77777777" w:rsidR="003C0D9D" w:rsidRDefault="003C0D9D" w:rsidP="00D91658">
            <w:r>
              <w:rPr>
                <w:rFonts w:hint="eastAsia"/>
              </w:rPr>
              <w:t>0.21</w:t>
            </w:r>
          </w:p>
        </w:tc>
        <w:tc>
          <w:tcPr>
            <w:tcW w:w="1214" w:type="dxa"/>
          </w:tcPr>
          <w:p w14:paraId="700DA04E" w14:textId="77777777" w:rsidR="003C0D9D" w:rsidRDefault="003C0D9D" w:rsidP="00D91658">
            <w:r>
              <w:rPr>
                <w:rFonts w:hint="eastAsia"/>
              </w:rPr>
              <w:t>7.02</w:t>
            </w:r>
          </w:p>
        </w:tc>
        <w:tc>
          <w:tcPr>
            <w:tcW w:w="1212" w:type="dxa"/>
          </w:tcPr>
          <w:p w14:paraId="55CBBCC2" w14:textId="77777777" w:rsidR="003C0D9D" w:rsidRDefault="003C0D9D" w:rsidP="00D91658">
            <w:r>
              <w:rPr>
                <w:rFonts w:hint="eastAsia"/>
              </w:rPr>
              <w:t>1.21</w:t>
            </w:r>
          </w:p>
        </w:tc>
        <w:tc>
          <w:tcPr>
            <w:tcW w:w="1214" w:type="dxa"/>
          </w:tcPr>
          <w:p w14:paraId="04153207" w14:textId="77777777" w:rsidR="003C0D9D" w:rsidRDefault="003C0D9D" w:rsidP="00D91658">
            <w:r>
              <w:rPr>
                <w:rFonts w:hint="eastAsia"/>
              </w:rPr>
              <w:t>7.00</w:t>
            </w:r>
          </w:p>
        </w:tc>
      </w:tr>
      <w:tr w:rsidR="003C0D9D" w14:paraId="3306D44B" w14:textId="77777777" w:rsidTr="00D91658">
        <w:tc>
          <w:tcPr>
            <w:tcW w:w="1244" w:type="dxa"/>
          </w:tcPr>
          <w:p w14:paraId="1F65D2A8" w14:textId="77777777" w:rsidR="003C0D9D" w:rsidRDefault="003C0D9D" w:rsidP="00D91658">
            <w:r>
              <w:t>P-value</w:t>
            </w:r>
          </w:p>
        </w:tc>
        <w:tc>
          <w:tcPr>
            <w:tcW w:w="1213" w:type="dxa"/>
          </w:tcPr>
          <w:p w14:paraId="204F4C27" w14:textId="77777777" w:rsidR="003C0D9D" w:rsidRDefault="003C0D9D" w:rsidP="00D91658"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．</w:t>
            </w:r>
            <w:r>
              <w:rPr>
                <w:rFonts w:hint="eastAsia"/>
              </w:rPr>
              <w:t>621</w:t>
            </w:r>
          </w:p>
        </w:tc>
        <w:tc>
          <w:tcPr>
            <w:tcW w:w="1214" w:type="dxa"/>
          </w:tcPr>
          <w:p w14:paraId="1D2934D5" w14:textId="77777777" w:rsidR="003C0D9D" w:rsidRDefault="003C0D9D" w:rsidP="00D91658"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．</w:t>
            </w:r>
            <w:r>
              <w:rPr>
                <w:rFonts w:hint="eastAsia"/>
              </w:rPr>
              <w:t>208</w:t>
            </w:r>
          </w:p>
        </w:tc>
        <w:tc>
          <w:tcPr>
            <w:tcW w:w="1211" w:type="dxa"/>
          </w:tcPr>
          <w:p w14:paraId="50DC9FDA" w14:textId="77777777" w:rsidR="003C0D9D" w:rsidRDefault="003C0D9D" w:rsidP="00D91658">
            <w:r>
              <w:rPr>
                <w:rFonts w:hint="eastAsia"/>
              </w:rPr>
              <w:t>0.833</w:t>
            </w:r>
          </w:p>
        </w:tc>
        <w:tc>
          <w:tcPr>
            <w:tcW w:w="1214" w:type="dxa"/>
          </w:tcPr>
          <w:p w14:paraId="3AED4B2F" w14:textId="77777777" w:rsidR="003C0D9D" w:rsidRDefault="003C0D9D" w:rsidP="00D91658">
            <w:r>
              <w:rPr>
                <w:rFonts w:hint="eastAsia"/>
              </w:rPr>
              <w:t>&lt;0.001</w:t>
            </w:r>
          </w:p>
        </w:tc>
        <w:tc>
          <w:tcPr>
            <w:tcW w:w="1212" w:type="dxa"/>
          </w:tcPr>
          <w:p w14:paraId="3C6A0D83" w14:textId="77777777" w:rsidR="003C0D9D" w:rsidRDefault="003C0D9D" w:rsidP="00D91658">
            <w:r>
              <w:rPr>
                <w:rFonts w:hint="eastAsia"/>
              </w:rPr>
              <w:t>0.231</w:t>
            </w:r>
          </w:p>
        </w:tc>
        <w:tc>
          <w:tcPr>
            <w:tcW w:w="1214" w:type="dxa"/>
          </w:tcPr>
          <w:p w14:paraId="4B952059" w14:textId="77777777" w:rsidR="003C0D9D" w:rsidRDefault="003C0D9D" w:rsidP="00D91658">
            <w:r>
              <w:rPr>
                <w:rFonts w:hint="eastAsia"/>
              </w:rPr>
              <w:t>&lt;0.001</w:t>
            </w:r>
          </w:p>
        </w:tc>
      </w:tr>
    </w:tbl>
    <w:p w14:paraId="280B128C" w14:textId="77777777" w:rsidR="003C0D9D" w:rsidRDefault="003C0D9D" w:rsidP="003C0D9D">
      <w:pPr>
        <w:widowControl/>
        <w:jc w:val="left"/>
        <w:rPr>
          <w:rFonts w:ascii="Times New Roman Regular" w:hAnsi="Times New Roman Regular" w:cs="Times New Roman Regular"/>
        </w:rPr>
      </w:pPr>
    </w:p>
    <w:p w14:paraId="4BD33B68" w14:textId="5C53D49B" w:rsidR="003C0D9D" w:rsidRDefault="003C0D9D" w:rsidP="003C0D9D">
      <w:pPr>
        <w:widowControl/>
        <w:jc w:val="left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 xml:space="preserve">Table </w:t>
      </w:r>
      <w:r w:rsidR="00B81CCA">
        <w:rPr>
          <w:rFonts w:ascii="Times New Roman Regular" w:hAnsi="Times New Roman Regular" w:cs="Times New Roman Regular"/>
        </w:rPr>
        <w:t>S2</w:t>
      </w:r>
      <w:r>
        <w:rPr>
          <w:rFonts w:ascii="Times New Roman Regular" w:hAnsi="Times New Roman Regular" w:cs="Times New Roman Regular"/>
        </w:rPr>
        <w:t>. Comparison of postoperative palmar tilt angle, ulnar deviation angle, distal radioulnar joint gap, and early postoperative wrist pain scores between the conventional group and observation group. x ±s, n=25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2"/>
        <w:gridCol w:w="1383"/>
        <w:gridCol w:w="1383"/>
        <w:gridCol w:w="1199"/>
        <w:gridCol w:w="1051"/>
        <w:gridCol w:w="1007"/>
        <w:gridCol w:w="1051"/>
      </w:tblGrid>
      <w:tr w:rsidR="003C0D9D" w14:paraId="53713D42" w14:textId="77777777" w:rsidTr="00D91658">
        <w:tc>
          <w:tcPr>
            <w:tcW w:w="1243" w:type="dxa"/>
            <w:vMerge w:val="restart"/>
            <w:tcBorders>
              <w:top w:val="single" w:sz="4" w:space="0" w:color="auto"/>
            </w:tcBorders>
          </w:tcPr>
          <w:p w14:paraId="019AE79E" w14:textId="77777777" w:rsidR="003C0D9D" w:rsidRDefault="003C0D9D" w:rsidP="00D91658">
            <w:pPr>
              <w:rPr>
                <w:b/>
                <w:bCs/>
              </w:rPr>
            </w:pPr>
            <w:bookmarkStart w:id="0" w:name="_Hlk137186253"/>
            <w:r>
              <w:rPr>
                <w:b/>
                <w:bCs/>
              </w:rPr>
              <w:t>Group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</w:tcBorders>
          </w:tcPr>
          <w:p w14:paraId="2EB43BEA" w14:textId="77777777" w:rsidR="003C0D9D" w:rsidRDefault="003C0D9D" w:rsidP="00D91658">
            <w:pPr>
              <w:rPr>
                <w:b/>
                <w:bCs/>
              </w:rPr>
            </w:pPr>
            <w:r>
              <w:rPr>
                <w:b/>
                <w:bCs/>
              </w:rPr>
              <w:t>Postoperative Palmar Tilt Angle (°)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</w:tcBorders>
          </w:tcPr>
          <w:p w14:paraId="536B5D98" w14:textId="77777777" w:rsidR="003C0D9D" w:rsidRDefault="003C0D9D" w:rsidP="00D91658">
            <w:pPr>
              <w:rPr>
                <w:b/>
                <w:bCs/>
              </w:rPr>
            </w:pPr>
            <w:r>
              <w:rPr>
                <w:b/>
                <w:bCs/>
              </w:rPr>
              <w:t>Postoperative Ulnar Deviation Angle (°)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</w:tcBorders>
          </w:tcPr>
          <w:p w14:paraId="58F2708A" w14:textId="77777777" w:rsidR="003C0D9D" w:rsidRDefault="003C0D9D" w:rsidP="00D91658">
            <w:pPr>
              <w:rPr>
                <w:b/>
                <w:bCs/>
              </w:rPr>
            </w:pPr>
            <w:bookmarkStart w:id="1" w:name="_Hlk137186046"/>
            <w:r>
              <w:rPr>
                <w:b/>
                <w:bCs/>
              </w:rPr>
              <w:t>Distal Radioulnar Joint Gap</w:t>
            </w:r>
            <w:bookmarkEnd w:id="1"/>
            <w:r>
              <w:rPr>
                <w:b/>
                <w:bCs/>
              </w:rPr>
              <w:t xml:space="preserve"> (mm)</w:t>
            </w:r>
          </w:p>
        </w:tc>
        <w:tc>
          <w:tcPr>
            <w:tcW w:w="33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D437E5" w14:textId="77777777" w:rsidR="003C0D9D" w:rsidRDefault="003C0D9D" w:rsidP="00D91658">
            <w:pPr>
              <w:widowControl/>
              <w:ind w:firstLineChars="250" w:firstLine="502"/>
              <w:jc w:val="left"/>
              <w:rPr>
                <w:rFonts w:ascii="Times New Roman Regular" w:hAnsi="Times New Roman Regular" w:cs="Times New Roman Regular"/>
                <w:b/>
                <w:bCs/>
              </w:rPr>
            </w:pPr>
            <w:r>
              <w:rPr>
                <w:rFonts w:ascii="Times New Roman Regular" w:hAnsi="Times New Roman Regular" w:cs="Times New Roman Regular"/>
                <w:b/>
                <w:bCs/>
              </w:rPr>
              <w:t>Wrist Pain VAS Score</w:t>
            </w:r>
          </w:p>
        </w:tc>
      </w:tr>
      <w:bookmarkEnd w:id="0"/>
      <w:tr w:rsidR="003C0D9D" w14:paraId="1ED26386" w14:textId="77777777" w:rsidTr="00D91658">
        <w:tc>
          <w:tcPr>
            <w:tcW w:w="1243" w:type="dxa"/>
            <w:vMerge/>
            <w:tcBorders>
              <w:bottom w:val="single" w:sz="4" w:space="0" w:color="auto"/>
            </w:tcBorders>
          </w:tcPr>
          <w:p w14:paraId="3A47EA7D" w14:textId="77777777" w:rsidR="003C0D9D" w:rsidRDefault="003C0D9D" w:rsidP="00D91658">
            <w:pPr>
              <w:widowControl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1360" w:type="dxa"/>
            <w:vMerge/>
            <w:tcBorders>
              <w:bottom w:val="single" w:sz="4" w:space="0" w:color="auto"/>
            </w:tcBorders>
          </w:tcPr>
          <w:p w14:paraId="73FB8B42" w14:textId="77777777" w:rsidR="003C0D9D" w:rsidRDefault="003C0D9D" w:rsidP="00D91658">
            <w:pPr>
              <w:widowControl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1360" w:type="dxa"/>
            <w:vMerge/>
            <w:tcBorders>
              <w:bottom w:val="single" w:sz="4" w:space="0" w:color="auto"/>
            </w:tcBorders>
          </w:tcPr>
          <w:p w14:paraId="141A589E" w14:textId="77777777" w:rsidR="003C0D9D" w:rsidRDefault="003C0D9D" w:rsidP="00D91658">
            <w:pPr>
              <w:widowControl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1200" w:type="dxa"/>
            <w:vMerge/>
            <w:tcBorders>
              <w:bottom w:val="single" w:sz="4" w:space="0" w:color="auto"/>
            </w:tcBorders>
          </w:tcPr>
          <w:p w14:paraId="51C65FC4" w14:textId="77777777" w:rsidR="003C0D9D" w:rsidRDefault="003C0D9D" w:rsidP="00D91658">
            <w:pPr>
              <w:widowControl/>
              <w:jc w:val="left"/>
              <w:rPr>
                <w:rFonts w:ascii="Times New Roman Regular" w:hAnsi="Times New Roman Regular" w:cs="Times New Roman Regular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4254CF26" w14:textId="77777777" w:rsidR="003C0D9D" w:rsidRDefault="003C0D9D" w:rsidP="00D91658">
            <w:r>
              <w:t>1st Day Post-op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14:paraId="4A9BC2B1" w14:textId="77777777" w:rsidR="003C0D9D" w:rsidRDefault="003C0D9D" w:rsidP="00D91658">
            <w:r>
              <w:t>3rd Day Post-op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5488CAA1" w14:textId="77777777" w:rsidR="003C0D9D" w:rsidRDefault="003C0D9D" w:rsidP="00D91658">
            <w:r>
              <w:t>7th Day Post-op</w:t>
            </w:r>
          </w:p>
        </w:tc>
      </w:tr>
      <w:tr w:rsidR="003C0D9D" w14:paraId="12D4B5A1" w14:textId="77777777" w:rsidTr="00D91658">
        <w:tc>
          <w:tcPr>
            <w:tcW w:w="1243" w:type="dxa"/>
            <w:tcBorders>
              <w:top w:val="single" w:sz="4" w:space="0" w:color="auto"/>
            </w:tcBorders>
          </w:tcPr>
          <w:p w14:paraId="0840C7C7" w14:textId="77777777" w:rsidR="003C0D9D" w:rsidRDefault="003C0D9D" w:rsidP="00D91658">
            <w:r>
              <w:t>Control Group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14:paraId="383CC455" w14:textId="77777777" w:rsidR="003C0D9D" w:rsidRDefault="003C0D9D" w:rsidP="00D91658">
            <w:r>
              <w:t>12.9 ±1.0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14:paraId="0E44BCB6" w14:textId="77777777" w:rsidR="003C0D9D" w:rsidRDefault="003C0D9D" w:rsidP="00D91658">
            <w:r>
              <w:t>19.4 ±1.2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14:paraId="7E083EB2" w14:textId="77777777" w:rsidR="003C0D9D" w:rsidRDefault="003C0D9D" w:rsidP="00D91658">
            <w:r>
              <w:t>2.5 ±0.2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1D5A35CB" w14:textId="77777777" w:rsidR="003C0D9D" w:rsidRDefault="003C0D9D" w:rsidP="00D91658">
            <w:r>
              <w:t>6.3 ±1.4</w:t>
            </w:r>
          </w:p>
        </w:tc>
        <w:tc>
          <w:tcPr>
            <w:tcW w:w="1103" w:type="dxa"/>
            <w:tcBorders>
              <w:top w:val="single" w:sz="4" w:space="0" w:color="auto"/>
            </w:tcBorders>
          </w:tcPr>
          <w:p w14:paraId="28CE5B6E" w14:textId="77777777" w:rsidR="003C0D9D" w:rsidRDefault="003C0D9D" w:rsidP="00D91658">
            <w:r>
              <w:t>4.4 ±0.9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0F9644A9" w14:textId="77777777" w:rsidR="003C0D9D" w:rsidRDefault="003C0D9D" w:rsidP="00D91658">
            <w:r>
              <w:t>2.6 ±0.6</w:t>
            </w:r>
          </w:p>
        </w:tc>
      </w:tr>
      <w:tr w:rsidR="003C0D9D" w14:paraId="043356EB" w14:textId="77777777" w:rsidTr="00D91658">
        <w:tc>
          <w:tcPr>
            <w:tcW w:w="1243" w:type="dxa"/>
          </w:tcPr>
          <w:p w14:paraId="054897BE" w14:textId="77777777" w:rsidR="003C0D9D" w:rsidRDefault="003C0D9D" w:rsidP="00D91658">
            <w:r>
              <w:t>Observation Group</w:t>
            </w:r>
          </w:p>
        </w:tc>
        <w:tc>
          <w:tcPr>
            <w:tcW w:w="1360" w:type="dxa"/>
          </w:tcPr>
          <w:p w14:paraId="4CF1F49E" w14:textId="77777777" w:rsidR="003C0D9D" w:rsidRDefault="003C0D9D" w:rsidP="00D91658">
            <w:r>
              <w:t>12.8 ±0.9</w:t>
            </w:r>
          </w:p>
        </w:tc>
        <w:tc>
          <w:tcPr>
            <w:tcW w:w="1360" w:type="dxa"/>
          </w:tcPr>
          <w:p w14:paraId="79422BC2" w14:textId="77777777" w:rsidR="003C0D9D" w:rsidRDefault="003C0D9D" w:rsidP="00D91658">
            <w:r>
              <w:t>19.2 ±2.3</w:t>
            </w:r>
          </w:p>
        </w:tc>
        <w:tc>
          <w:tcPr>
            <w:tcW w:w="1200" w:type="dxa"/>
          </w:tcPr>
          <w:p w14:paraId="7A95B3EC" w14:textId="77777777" w:rsidR="003C0D9D" w:rsidRDefault="003C0D9D" w:rsidP="00D91658">
            <w:r>
              <w:t>2.4 ±0.2</w:t>
            </w:r>
          </w:p>
        </w:tc>
        <w:tc>
          <w:tcPr>
            <w:tcW w:w="1128" w:type="dxa"/>
          </w:tcPr>
          <w:p w14:paraId="5C246E14" w14:textId="77777777" w:rsidR="003C0D9D" w:rsidRDefault="003C0D9D" w:rsidP="00D91658">
            <w:r>
              <w:t>4.6 ±0.9</w:t>
            </w:r>
          </w:p>
        </w:tc>
        <w:tc>
          <w:tcPr>
            <w:tcW w:w="1103" w:type="dxa"/>
          </w:tcPr>
          <w:p w14:paraId="7C9FCD27" w14:textId="77777777" w:rsidR="003C0D9D" w:rsidRDefault="003C0D9D" w:rsidP="00D91658">
            <w:r>
              <w:t>3.5 ±0.8</w:t>
            </w:r>
          </w:p>
        </w:tc>
        <w:tc>
          <w:tcPr>
            <w:tcW w:w="1128" w:type="dxa"/>
          </w:tcPr>
          <w:p w14:paraId="198E53D8" w14:textId="77777777" w:rsidR="003C0D9D" w:rsidRDefault="003C0D9D" w:rsidP="00D91658">
            <w:r>
              <w:t>1.8 ±0.5</w:t>
            </w:r>
          </w:p>
        </w:tc>
      </w:tr>
      <w:tr w:rsidR="003C0D9D" w14:paraId="7596D3C0" w14:textId="77777777" w:rsidTr="00D91658">
        <w:tc>
          <w:tcPr>
            <w:tcW w:w="1243" w:type="dxa"/>
          </w:tcPr>
          <w:p w14:paraId="409A39DB" w14:textId="77777777" w:rsidR="003C0D9D" w:rsidRDefault="003C0D9D" w:rsidP="00D91658">
            <w:r>
              <w:t>t-value</w:t>
            </w:r>
          </w:p>
        </w:tc>
        <w:tc>
          <w:tcPr>
            <w:tcW w:w="1360" w:type="dxa"/>
          </w:tcPr>
          <w:p w14:paraId="77AA6125" w14:textId="77777777" w:rsidR="003C0D9D" w:rsidRDefault="003C0D9D" w:rsidP="00D91658">
            <w:r>
              <w:t>0.291</w:t>
            </w:r>
          </w:p>
        </w:tc>
        <w:tc>
          <w:tcPr>
            <w:tcW w:w="1360" w:type="dxa"/>
          </w:tcPr>
          <w:p w14:paraId="5E5DB96F" w14:textId="77777777" w:rsidR="003C0D9D" w:rsidRDefault="003C0D9D" w:rsidP="00D91658">
            <w:r>
              <w:t>0.232</w:t>
            </w:r>
          </w:p>
        </w:tc>
        <w:tc>
          <w:tcPr>
            <w:tcW w:w="1200" w:type="dxa"/>
          </w:tcPr>
          <w:p w14:paraId="4C9FADDE" w14:textId="77777777" w:rsidR="003C0D9D" w:rsidRDefault="003C0D9D" w:rsidP="00D91658">
            <w:r>
              <w:t>0.278</w:t>
            </w:r>
          </w:p>
        </w:tc>
        <w:tc>
          <w:tcPr>
            <w:tcW w:w="1128" w:type="dxa"/>
          </w:tcPr>
          <w:p w14:paraId="24DDEF9F" w14:textId="77777777" w:rsidR="003C0D9D" w:rsidRDefault="003C0D9D" w:rsidP="00D91658">
            <w:r>
              <w:t>5.208</w:t>
            </w:r>
          </w:p>
        </w:tc>
        <w:tc>
          <w:tcPr>
            <w:tcW w:w="1103" w:type="dxa"/>
          </w:tcPr>
          <w:p w14:paraId="713E75A9" w14:textId="77777777" w:rsidR="003C0D9D" w:rsidRDefault="003C0D9D" w:rsidP="00D91658">
            <w:r>
              <w:t>3.684</w:t>
            </w:r>
          </w:p>
        </w:tc>
        <w:tc>
          <w:tcPr>
            <w:tcW w:w="1128" w:type="dxa"/>
          </w:tcPr>
          <w:p w14:paraId="0434B881" w14:textId="77777777" w:rsidR="003C0D9D" w:rsidRDefault="003C0D9D" w:rsidP="00D91658">
            <w:r>
              <w:t>5.040</w:t>
            </w:r>
          </w:p>
        </w:tc>
      </w:tr>
      <w:tr w:rsidR="003C0D9D" w14:paraId="2FA8F56A" w14:textId="77777777" w:rsidTr="00D91658">
        <w:tc>
          <w:tcPr>
            <w:tcW w:w="1243" w:type="dxa"/>
            <w:tcBorders>
              <w:bottom w:val="single" w:sz="4" w:space="0" w:color="auto"/>
            </w:tcBorders>
          </w:tcPr>
          <w:p w14:paraId="36465101" w14:textId="77777777" w:rsidR="003C0D9D" w:rsidRDefault="003C0D9D" w:rsidP="00D91658">
            <w:r>
              <w:t>P-value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14:paraId="429E6EB3" w14:textId="77777777" w:rsidR="003C0D9D" w:rsidRDefault="003C0D9D" w:rsidP="00D91658">
            <w:r>
              <w:t>0.772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14:paraId="5309B2FA" w14:textId="77777777" w:rsidR="003C0D9D" w:rsidRDefault="003C0D9D" w:rsidP="00D91658">
            <w:r>
              <w:t>0.817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14:paraId="3623F484" w14:textId="77777777" w:rsidR="003C0D9D" w:rsidRDefault="003C0D9D" w:rsidP="00D91658">
            <w:r>
              <w:t>0.782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1C6841AC" w14:textId="77777777" w:rsidR="003C0D9D" w:rsidRDefault="003C0D9D" w:rsidP="00D91658">
            <w:r>
              <w:t>&lt;0.001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66AC3587" w14:textId="77777777" w:rsidR="003C0D9D" w:rsidRDefault="003C0D9D" w:rsidP="00D91658">
            <w:r>
              <w:t>0.001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778E7845" w14:textId="77777777" w:rsidR="003C0D9D" w:rsidRDefault="003C0D9D" w:rsidP="00D91658">
            <w:r>
              <w:t>&lt;0.001</w:t>
            </w:r>
          </w:p>
        </w:tc>
      </w:tr>
    </w:tbl>
    <w:p w14:paraId="7FDBB134" w14:textId="77777777" w:rsidR="003C0D9D" w:rsidRDefault="003C0D9D" w:rsidP="003C0D9D">
      <w:pPr>
        <w:widowControl/>
        <w:jc w:val="left"/>
        <w:rPr>
          <w:rFonts w:ascii="Times New Roman Regular" w:hAnsi="Times New Roman Regular" w:cs="Times New Roman Regular"/>
        </w:rPr>
      </w:pPr>
    </w:p>
    <w:p w14:paraId="2A2A25F5" w14:textId="07730F1B" w:rsidR="003C0D9D" w:rsidRDefault="003C0D9D" w:rsidP="003C0D9D">
      <w:pPr>
        <w:widowControl/>
        <w:jc w:val="left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 xml:space="preserve">Table </w:t>
      </w:r>
      <w:r w:rsidR="00A55442">
        <w:rPr>
          <w:rFonts w:ascii="Times New Roman Regular" w:hAnsi="Times New Roman Regular" w:cs="Times New Roman Regular"/>
        </w:rPr>
        <w:t>S3</w:t>
      </w:r>
      <w:r>
        <w:rPr>
          <w:rFonts w:ascii="Times New Roman Regular" w:hAnsi="Times New Roman Regular" w:cs="Times New Roman Regular"/>
        </w:rPr>
        <w:t xml:space="preserve">: Comparison of wrist joint function evaluation including palmar flexion, dorsal extension, supination, pronation, DASH score, and </w:t>
      </w:r>
      <w:proofErr w:type="spellStart"/>
      <w:r>
        <w:rPr>
          <w:rFonts w:ascii="Times New Roman Regular" w:hAnsi="Times New Roman Regular" w:cs="Times New Roman Regular"/>
        </w:rPr>
        <w:t>Gartland-Werley</w:t>
      </w:r>
      <w:proofErr w:type="spellEnd"/>
      <w:r>
        <w:rPr>
          <w:rFonts w:ascii="Times New Roman Regular" w:hAnsi="Times New Roman Regular" w:cs="Times New Roman Regular"/>
        </w:rPr>
        <w:t xml:space="preserve"> score between the conventional group and the observation group at 3 months after surgery (x ±s, n=25)</w:t>
      </w:r>
    </w:p>
    <w:tbl>
      <w:tblPr>
        <w:tblStyle w:val="a3"/>
        <w:tblW w:w="500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0"/>
        <w:gridCol w:w="959"/>
        <w:gridCol w:w="1168"/>
        <w:gridCol w:w="1194"/>
        <w:gridCol w:w="1111"/>
        <w:gridCol w:w="836"/>
        <w:gridCol w:w="1768"/>
      </w:tblGrid>
      <w:tr w:rsidR="003C0D9D" w14:paraId="5A523C1D" w14:textId="77777777" w:rsidTr="00D91658">
        <w:tc>
          <w:tcPr>
            <w:tcW w:w="764" w:type="pct"/>
            <w:tcBorders>
              <w:top w:val="single" w:sz="8" w:space="0" w:color="auto"/>
              <w:bottom w:val="single" w:sz="8" w:space="0" w:color="auto"/>
            </w:tcBorders>
          </w:tcPr>
          <w:p w14:paraId="2DFEEA77" w14:textId="77777777" w:rsidR="003C0D9D" w:rsidRDefault="003C0D9D" w:rsidP="00D91658">
            <w:pPr>
              <w:rPr>
                <w:b/>
                <w:bCs/>
              </w:rPr>
            </w:pPr>
            <w:r>
              <w:rPr>
                <w:b/>
                <w:bCs/>
              </w:rPr>
              <w:t>Group</w:t>
            </w:r>
          </w:p>
        </w:tc>
        <w:tc>
          <w:tcPr>
            <w:tcW w:w="577" w:type="pct"/>
            <w:tcBorders>
              <w:top w:val="single" w:sz="8" w:space="0" w:color="auto"/>
              <w:bottom w:val="single" w:sz="8" w:space="0" w:color="auto"/>
            </w:tcBorders>
          </w:tcPr>
          <w:p w14:paraId="2775B57E" w14:textId="77777777" w:rsidR="003C0D9D" w:rsidRDefault="003C0D9D" w:rsidP="00D91658">
            <w:pPr>
              <w:rPr>
                <w:b/>
                <w:bCs/>
              </w:rPr>
            </w:pPr>
            <w:r>
              <w:rPr>
                <w:b/>
                <w:bCs/>
              </w:rPr>
              <w:t>Palmar Flexion (°)</w:t>
            </w:r>
          </w:p>
        </w:tc>
        <w:tc>
          <w:tcPr>
            <w:tcW w:w="703" w:type="pct"/>
            <w:tcBorders>
              <w:top w:val="single" w:sz="8" w:space="0" w:color="auto"/>
              <w:bottom w:val="single" w:sz="8" w:space="0" w:color="auto"/>
            </w:tcBorders>
          </w:tcPr>
          <w:p w14:paraId="69C06994" w14:textId="77777777" w:rsidR="003C0D9D" w:rsidRDefault="003C0D9D" w:rsidP="00D91658">
            <w:pPr>
              <w:rPr>
                <w:b/>
                <w:bCs/>
              </w:rPr>
            </w:pPr>
            <w:r>
              <w:rPr>
                <w:b/>
                <w:bCs/>
              </w:rPr>
              <w:t>Dorsal Extension (°)</w:t>
            </w:r>
          </w:p>
        </w:tc>
        <w:tc>
          <w:tcPr>
            <w:tcW w:w="719" w:type="pct"/>
            <w:tcBorders>
              <w:top w:val="single" w:sz="8" w:space="0" w:color="auto"/>
              <w:bottom w:val="single" w:sz="8" w:space="0" w:color="auto"/>
            </w:tcBorders>
          </w:tcPr>
          <w:p w14:paraId="159F458F" w14:textId="77777777" w:rsidR="003C0D9D" w:rsidRDefault="003C0D9D" w:rsidP="00D91658">
            <w:pPr>
              <w:rPr>
                <w:b/>
                <w:bCs/>
              </w:rPr>
            </w:pPr>
            <w:r>
              <w:rPr>
                <w:b/>
                <w:bCs/>
              </w:rPr>
              <w:t>Supination (°)</w:t>
            </w:r>
          </w:p>
        </w:tc>
        <w:tc>
          <w:tcPr>
            <w:tcW w:w="669" w:type="pct"/>
            <w:tcBorders>
              <w:top w:val="single" w:sz="8" w:space="0" w:color="auto"/>
              <w:bottom w:val="single" w:sz="8" w:space="0" w:color="auto"/>
            </w:tcBorders>
          </w:tcPr>
          <w:p w14:paraId="1A3C3CEB" w14:textId="77777777" w:rsidR="003C0D9D" w:rsidRDefault="003C0D9D" w:rsidP="00D91658">
            <w:pPr>
              <w:rPr>
                <w:b/>
                <w:bCs/>
              </w:rPr>
            </w:pPr>
            <w:r>
              <w:rPr>
                <w:b/>
                <w:bCs/>
              </w:rPr>
              <w:t>Pronation (°)</w:t>
            </w:r>
          </w:p>
        </w:tc>
        <w:tc>
          <w:tcPr>
            <w:tcW w:w="503" w:type="pct"/>
            <w:tcBorders>
              <w:top w:val="single" w:sz="8" w:space="0" w:color="auto"/>
              <w:bottom w:val="single" w:sz="8" w:space="0" w:color="auto"/>
            </w:tcBorders>
          </w:tcPr>
          <w:p w14:paraId="13F9BF2B" w14:textId="77777777" w:rsidR="003C0D9D" w:rsidRDefault="003C0D9D" w:rsidP="00D91658">
            <w:pPr>
              <w:rPr>
                <w:b/>
                <w:bCs/>
              </w:rPr>
            </w:pPr>
            <w:r>
              <w:rPr>
                <w:b/>
                <w:bCs/>
              </w:rPr>
              <w:t>DASH Score</w:t>
            </w:r>
          </w:p>
        </w:tc>
        <w:tc>
          <w:tcPr>
            <w:tcW w:w="1064" w:type="pct"/>
            <w:tcBorders>
              <w:top w:val="single" w:sz="8" w:space="0" w:color="auto"/>
              <w:bottom w:val="single" w:sz="8" w:space="0" w:color="auto"/>
            </w:tcBorders>
          </w:tcPr>
          <w:p w14:paraId="6F278625" w14:textId="77777777" w:rsidR="003C0D9D" w:rsidRDefault="003C0D9D" w:rsidP="00D91658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Gartland-Werley</w:t>
            </w:r>
            <w:proofErr w:type="spellEnd"/>
            <w:r>
              <w:rPr>
                <w:b/>
                <w:bCs/>
              </w:rPr>
              <w:t xml:space="preserve"> Score</w:t>
            </w:r>
          </w:p>
        </w:tc>
      </w:tr>
      <w:tr w:rsidR="003C0D9D" w14:paraId="042BD8F6" w14:textId="77777777" w:rsidTr="00D91658">
        <w:tc>
          <w:tcPr>
            <w:tcW w:w="764" w:type="pct"/>
            <w:tcBorders>
              <w:top w:val="single" w:sz="8" w:space="0" w:color="auto"/>
            </w:tcBorders>
          </w:tcPr>
          <w:p w14:paraId="1FD91C59" w14:textId="77777777" w:rsidR="003C0D9D" w:rsidRDefault="003C0D9D" w:rsidP="00D91658">
            <w:r>
              <w:t>Control Group</w:t>
            </w:r>
          </w:p>
        </w:tc>
        <w:tc>
          <w:tcPr>
            <w:tcW w:w="577" w:type="pct"/>
            <w:tcBorders>
              <w:top w:val="single" w:sz="8" w:space="0" w:color="auto"/>
            </w:tcBorders>
          </w:tcPr>
          <w:p w14:paraId="672146D0" w14:textId="77777777" w:rsidR="003C0D9D" w:rsidRDefault="003C0D9D" w:rsidP="00D91658">
            <w:r>
              <w:t>73.3 ±1.5</w:t>
            </w:r>
          </w:p>
        </w:tc>
        <w:tc>
          <w:tcPr>
            <w:tcW w:w="703" w:type="pct"/>
            <w:tcBorders>
              <w:top w:val="single" w:sz="8" w:space="0" w:color="auto"/>
            </w:tcBorders>
          </w:tcPr>
          <w:p w14:paraId="02A69A85" w14:textId="77777777" w:rsidR="003C0D9D" w:rsidRDefault="003C0D9D" w:rsidP="00D91658">
            <w:r>
              <w:t>63.4 ±2.2</w:t>
            </w:r>
          </w:p>
        </w:tc>
        <w:tc>
          <w:tcPr>
            <w:tcW w:w="719" w:type="pct"/>
            <w:tcBorders>
              <w:top w:val="single" w:sz="8" w:space="0" w:color="auto"/>
            </w:tcBorders>
          </w:tcPr>
          <w:p w14:paraId="4C828495" w14:textId="77777777" w:rsidR="003C0D9D" w:rsidRDefault="003C0D9D" w:rsidP="00D91658">
            <w:r>
              <w:t>72.61±1.91</w:t>
            </w:r>
          </w:p>
        </w:tc>
        <w:tc>
          <w:tcPr>
            <w:tcW w:w="669" w:type="pct"/>
            <w:tcBorders>
              <w:top w:val="single" w:sz="8" w:space="0" w:color="auto"/>
            </w:tcBorders>
          </w:tcPr>
          <w:p w14:paraId="46251EAC" w14:textId="77777777" w:rsidR="003C0D9D" w:rsidRDefault="003C0D9D" w:rsidP="00D91658">
            <w:r>
              <w:t>76.39 ±1.84</w:t>
            </w:r>
          </w:p>
        </w:tc>
        <w:tc>
          <w:tcPr>
            <w:tcW w:w="503" w:type="pct"/>
            <w:tcBorders>
              <w:top w:val="single" w:sz="8" w:space="0" w:color="auto"/>
            </w:tcBorders>
          </w:tcPr>
          <w:p w14:paraId="19169576" w14:textId="77777777" w:rsidR="003C0D9D" w:rsidRDefault="003C0D9D" w:rsidP="00D91658">
            <w:r>
              <w:t>5.4 ±0.5</w:t>
            </w:r>
          </w:p>
        </w:tc>
        <w:tc>
          <w:tcPr>
            <w:tcW w:w="1064" w:type="pct"/>
            <w:tcBorders>
              <w:top w:val="single" w:sz="8" w:space="0" w:color="auto"/>
            </w:tcBorders>
          </w:tcPr>
          <w:p w14:paraId="127095B4" w14:textId="77777777" w:rsidR="003C0D9D" w:rsidRDefault="003C0D9D" w:rsidP="00D91658">
            <w:r>
              <w:t>3.39±0.49</w:t>
            </w:r>
          </w:p>
        </w:tc>
      </w:tr>
      <w:tr w:rsidR="003C0D9D" w14:paraId="69BA3AE6" w14:textId="77777777" w:rsidTr="00D91658">
        <w:tc>
          <w:tcPr>
            <w:tcW w:w="764" w:type="pct"/>
          </w:tcPr>
          <w:p w14:paraId="212EFC2F" w14:textId="77777777" w:rsidR="003C0D9D" w:rsidRDefault="003C0D9D" w:rsidP="00D91658">
            <w:r>
              <w:t>Observation Group</w:t>
            </w:r>
          </w:p>
        </w:tc>
        <w:tc>
          <w:tcPr>
            <w:tcW w:w="577" w:type="pct"/>
          </w:tcPr>
          <w:p w14:paraId="228D4E00" w14:textId="77777777" w:rsidR="003C0D9D" w:rsidRDefault="003C0D9D" w:rsidP="00D91658">
            <w:r>
              <w:t>73.1 ±1.7</w:t>
            </w:r>
          </w:p>
        </w:tc>
        <w:tc>
          <w:tcPr>
            <w:tcW w:w="703" w:type="pct"/>
          </w:tcPr>
          <w:p w14:paraId="21F60EF3" w14:textId="77777777" w:rsidR="003C0D9D" w:rsidRDefault="003C0D9D" w:rsidP="00D91658">
            <w:r>
              <w:t>63.7 ±2.7</w:t>
            </w:r>
          </w:p>
        </w:tc>
        <w:tc>
          <w:tcPr>
            <w:tcW w:w="719" w:type="pct"/>
          </w:tcPr>
          <w:p w14:paraId="77A8358C" w14:textId="77777777" w:rsidR="003C0D9D" w:rsidRDefault="003C0D9D" w:rsidP="00D91658">
            <w:r>
              <w:t>74.50±3.06</w:t>
            </w:r>
          </w:p>
        </w:tc>
        <w:tc>
          <w:tcPr>
            <w:tcW w:w="669" w:type="pct"/>
          </w:tcPr>
          <w:p w14:paraId="0B1B41AF" w14:textId="77777777" w:rsidR="003C0D9D" w:rsidRDefault="003C0D9D" w:rsidP="00D91658">
            <w:r>
              <w:t>82.43 ±1.96</w:t>
            </w:r>
          </w:p>
        </w:tc>
        <w:tc>
          <w:tcPr>
            <w:tcW w:w="503" w:type="pct"/>
          </w:tcPr>
          <w:p w14:paraId="2FB399F0" w14:textId="77777777" w:rsidR="003C0D9D" w:rsidRDefault="003C0D9D" w:rsidP="00D91658">
            <w:r>
              <w:t>5.3 ±0.5</w:t>
            </w:r>
          </w:p>
        </w:tc>
        <w:tc>
          <w:tcPr>
            <w:tcW w:w="1064" w:type="pct"/>
          </w:tcPr>
          <w:p w14:paraId="18254AFB" w14:textId="77777777" w:rsidR="003C0D9D" w:rsidRDefault="003C0D9D" w:rsidP="00D91658">
            <w:r>
              <w:t>2.54±0.55</w:t>
            </w:r>
          </w:p>
        </w:tc>
      </w:tr>
      <w:tr w:rsidR="003C0D9D" w14:paraId="15DB46AD" w14:textId="77777777" w:rsidTr="00D91658">
        <w:tc>
          <w:tcPr>
            <w:tcW w:w="764" w:type="pct"/>
          </w:tcPr>
          <w:p w14:paraId="287280D8" w14:textId="77777777" w:rsidR="003C0D9D" w:rsidRDefault="003C0D9D" w:rsidP="00D91658">
            <w:r>
              <w:t>t-value</w:t>
            </w:r>
          </w:p>
        </w:tc>
        <w:tc>
          <w:tcPr>
            <w:tcW w:w="577" w:type="pct"/>
          </w:tcPr>
          <w:p w14:paraId="4BC5988A" w14:textId="77777777" w:rsidR="003C0D9D" w:rsidRDefault="003C0D9D" w:rsidP="00D91658">
            <w:r>
              <w:t>0.436</w:t>
            </w:r>
          </w:p>
        </w:tc>
        <w:tc>
          <w:tcPr>
            <w:tcW w:w="703" w:type="pct"/>
          </w:tcPr>
          <w:p w14:paraId="7679B734" w14:textId="77777777" w:rsidR="003C0D9D" w:rsidRDefault="003C0D9D" w:rsidP="00D91658">
            <w:r>
              <w:t>-0.461</w:t>
            </w:r>
          </w:p>
        </w:tc>
        <w:tc>
          <w:tcPr>
            <w:tcW w:w="719" w:type="pct"/>
          </w:tcPr>
          <w:p w14:paraId="36763443" w14:textId="77777777" w:rsidR="003C0D9D" w:rsidRDefault="003C0D9D" w:rsidP="00D91658">
            <w:r>
              <w:t>-3.628</w:t>
            </w:r>
          </w:p>
        </w:tc>
        <w:tc>
          <w:tcPr>
            <w:tcW w:w="669" w:type="pct"/>
          </w:tcPr>
          <w:p w14:paraId="6FBFB73E" w14:textId="77777777" w:rsidR="003C0D9D" w:rsidRDefault="003C0D9D" w:rsidP="00D91658">
            <w:r>
              <w:t>-15.896</w:t>
            </w:r>
          </w:p>
        </w:tc>
        <w:tc>
          <w:tcPr>
            <w:tcW w:w="503" w:type="pct"/>
          </w:tcPr>
          <w:p w14:paraId="28E5BB9D" w14:textId="77777777" w:rsidR="003C0D9D" w:rsidRDefault="003C0D9D" w:rsidP="00D91658">
            <w:r>
              <w:t>0.596</w:t>
            </w:r>
          </w:p>
        </w:tc>
        <w:tc>
          <w:tcPr>
            <w:tcW w:w="1064" w:type="pct"/>
          </w:tcPr>
          <w:p w14:paraId="105B33B4" w14:textId="77777777" w:rsidR="003C0D9D" w:rsidRDefault="003C0D9D" w:rsidP="00D91658">
            <w:r>
              <w:t>8.142</w:t>
            </w:r>
          </w:p>
        </w:tc>
      </w:tr>
      <w:tr w:rsidR="003C0D9D" w14:paraId="748DD9AA" w14:textId="77777777" w:rsidTr="00D91658">
        <w:tc>
          <w:tcPr>
            <w:tcW w:w="764" w:type="pct"/>
          </w:tcPr>
          <w:p w14:paraId="18331CDD" w14:textId="77777777" w:rsidR="003C0D9D" w:rsidRDefault="003C0D9D" w:rsidP="00D91658">
            <w:r>
              <w:t>P-value</w:t>
            </w:r>
          </w:p>
        </w:tc>
        <w:tc>
          <w:tcPr>
            <w:tcW w:w="577" w:type="pct"/>
          </w:tcPr>
          <w:p w14:paraId="7BE6FEBB" w14:textId="77777777" w:rsidR="003C0D9D" w:rsidRDefault="003C0D9D" w:rsidP="00D91658">
            <w:r>
              <w:t>0.665</w:t>
            </w:r>
          </w:p>
        </w:tc>
        <w:tc>
          <w:tcPr>
            <w:tcW w:w="703" w:type="pct"/>
          </w:tcPr>
          <w:p w14:paraId="67C751D4" w14:textId="77777777" w:rsidR="003C0D9D" w:rsidRDefault="003C0D9D" w:rsidP="00D91658">
            <w:r>
              <w:t>0.647</w:t>
            </w:r>
          </w:p>
        </w:tc>
        <w:tc>
          <w:tcPr>
            <w:tcW w:w="719" w:type="pct"/>
          </w:tcPr>
          <w:p w14:paraId="649B22A2" w14:textId="77777777" w:rsidR="003C0D9D" w:rsidRDefault="003C0D9D" w:rsidP="00D91658">
            <w:r>
              <w:t>0.001</w:t>
            </w:r>
          </w:p>
        </w:tc>
        <w:tc>
          <w:tcPr>
            <w:tcW w:w="669" w:type="pct"/>
          </w:tcPr>
          <w:p w14:paraId="2E8C7AEB" w14:textId="77777777" w:rsidR="003C0D9D" w:rsidRDefault="003C0D9D" w:rsidP="00D91658">
            <w:r>
              <w:t>&lt;0.001</w:t>
            </w:r>
          </w:p>
        </w:tc>
        <w:tc>
          <w:tcPr>
            <w:tcW w:w="503" w:type="pct"/>
          </w:tcPr>
          <w:p w14:paraId="5E544995" w14:textId="77777777" w:rsidR="003C0D9D" w:rsidRDefault="003C0D9D" w:rsidP="00D91658">
            <w:r>
              <w:t>0.554</w:t>
            </w:r>
          </w:p>
        </w:tc>
        <w:tc>
          <w:tcPr>
            <w:tcW w:w="1064" w:type="pct"/>
          </w:tcPr>
          <w:p w14:paraId="6297CC84" w14:textId="77777777" w:rsidR="003C0D9D" w:rsidRDefault="003C0D9D" w:rsidP="00D91658">
            <w:r>
              <w:t>&lt;0.001</w:t>
            </w:r>
          </w:p>
        </w:tc>
      </w:tr>
    </w:tbl>
    <w:p w14:paraId="00E43650" w14:textId="77777777" w:rsidR="003C0D9D" w:rsidRDefault="003C0D9D"/>
    <w:sectPr w:rsidR="003C0D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F0BAC" w14:textId="77777777" w:rsidR="00EC5E99" w:rsidRDefault="00EC5E99" w:rsidP="00B81CCA">
      <w:r>
        <w:separator/>
      </w:r>
    </w:p>
  </w:endnote>
  <w:endnote w:type="continuationSeparator" w:id="0">
    <w:p w14:paraId="5F2AD644" w14:textId="77777777" w:rsidR="00EC5E99" w:rsidRDefault="00EC5E99" w:rsidP="00B81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  <w:sig w:usb0="00000000" w:usb1="00000000" w:usb2="00000009" w:usb3="00000000" w:csb0="4000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7FC95" w14:textId="77777777" w:rsidR="00EC5E99" w:rsidRDefault="00EC5E99" w:rsidP="00B81CCA">
      <w:r>
        <w:separator/>
      </w:r>
    </w:p>
  </w:footnote>
  <w:footnote w:type="continuationSeparator" w:id="0">
    <w:p w14:paraId="21D79348" w14:textId="77777777" w:rsidR="00EC5E99" w:rsidRDefault="00EC5E99" w:rsidP="00B81C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9D"/>
    <w:rsid w:val="003C0D9D"/>
    <w:rsid w:val="00A55442"/>
    <w:rsid w:val="00B81CCA"/>
    <w:rsid w:val="00EC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706A1"/>
  <w15:chartTrackingRefBased/>
  <w15:docId w15:val="{FE30082D-1D54-42FE-AD6F-403DC12E8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D9D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C0D9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1CC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81CCA"/>
    <w:rPr>
      <w:sz w:val="18"/>
      <w:szCs w:val="18"/>
      <w14:ligatures w14:val="none"/>
    </w:rPr>
  </w:style>
  <w:style w:type="paragraph" w:styleId="a6">
    <w:name w:val="footer"/>
    <w:basedOn w:val="a"/>
    <w:link w:val="a7"/>
    <w:uiPriority w:val="99"/>
    <w:unhideWhenUsed/>
    <w:rsid w:val="00B81C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81CCA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363062616@qq.com</dc:creator>
  <cp:keywords/>
  <dc:description/>
  <cp:lastModifiedBy>363062616@qq.com</cp:lastModifiedBy>
  <cp:revision>3</cp:revision>
  <dcterms:created xsi:type="dcterms:W3CDTF">2023-06-09T23:04:00Z</dcterms:created>
  <dcterms:modified xsi:type="dcterms:W3CDTF">2023-06-23T13:39:00Z</dcterms:modified>
</cp:coreProperties>
</file>