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DEE6B62" w14:textId="77777777" w:rsidR="009E2310" w:rsidRDefault="009E2310" w:rsidP="009E2310">
      <w:pPr>
        <w:spacing w:after="0" w:line="360" w:lineRule="auto"/>
        <w:rPr>
          <w:rFonts w:ascii="Times New Roman" w:hAnsi="Times New Roman" w:cs="Times New Roman"/>
          <w:sz w:val="24"/>
          <w:szCs w:val="24"/>
        </w:rPr>
      </w:pPr>
      <w:r w:rsidRPr="0099513A">
        <w:rPr>
          <w:rFonts w:ascii="Times New Roman" w:hAnsi="Times New Roman" w:cs="Times New Roman"/>
          <w:b/>
          <w:bCs/>
          <w:sz w:val="24"/>
          <w:szCs w:val="24"/>
        </w:rPr>
        <w:t xml:space="preserve">Table </w:t>
      </w:r>
      <w:r>
        <w:rPr>
          <w:rFonts w:ascii="Times New Roman" w:hAnsi="Times New Roman" w:cs="Times New Roman"/>
          <w:b/>
          <w:bCs/>
          <w:sz w:val="24"/>
          <w:szCs w:val="24"/>
        </w:rPr>
        <w:t>S7</w:t>
      </w:r>
      <w:r w:rsidRPr="0099513A">
        <w:rPr>
          <w:rFonts w:ascii="Times New Roman" w:hAnsi="Times New Roman" w:cs="Times New Roman"/>
          <w:b/>
          <w:bCs/>
          <w:sz w:val="24"/>
          <w:szCs w:val="24"/>
        </w:rPr>
        <w:t>.</w:t>
      </w:r>
      <w:r w:rsidRPr="0099513A">
        <w:rPr>
          <w:rFonts w:ascii="Times New Roman" w:hAnsi="Times New Roman" w:cs="Times New Roman"/>
          <w:sz w:val="24"/>
          <w:szCs w:val="24"/>
        </w:rPr>
        <w:t xml:space="preserve"> Potential probiotics identified by </w:t>
      </w:r>
      <w:proofErr w:type="spellStart"/>
      <w:r w:rsidRPr="0099513A">
        <w:rPr>
          <w:rFonts w:ascii="Times New Roman" w:hAnsi="Times New Roman" w:cs="Times New Roman"/>
          <w:sz w:val="24"/>
          <w:szCs w:val="24"/>
        </w:rPr>
        <w:t>culturomics</w:t>
      </w:r>
      <w:proofErr w:type="spellEnd"/>
      <w:r w:rsidRPr="0099513A">
        <w:rPr>
          <w:rFonts w:ascii="Times New Roman" w:hAnsi="Times New Roman" w:cs="Times New Roman"/>
          <w:sz w:val="24"/>
          <w:szCs w:val="24"/>
        </w:rPr>
        <w:t xml:space="preserve"> and metagenomics in control group and their possible effects.</w:t>
      </w:r>
    </w:p>
    <w:tbl>
      <w:tblPr>
        <w:tblW w:w="13467" w:type="dxa"/>
        <w:jc w:val="center"/>
        <w:tblBorders>
          <w:top w:val="single" w:sz="4" w:space="0" w:color="auto"/>
          <w:bottom w:val="single" w:sz="4" w:space="0" w:color="auto"/>
        </w:tblBorders>
        <w:tblLayout w:type="fixed"/>
        <w:tblLook w:val="04A0" w:firstRow="1" w:lastRow="0" w:firstColumn="1" w:lastColumn="0" w:noHBand="0" w:noVBand="1"/>
      </w:tblPr>
      <w:tblGrid>
        <w:gridCol w:w="3970"/>
        <w:gridCol w:w="1417"/>
        <w:gridCol w:w="1417"/>
        <w:gridCol w:w="1134"/>
        <w:gridCol w:w="3119"/>
        <w:gridCol w:w="426"/>
        <w:gridCol w:w="1114"/>
        <w:gridCol w:w="870"/>
      </w:tblGrid>
      <w:tr w:rsidR="009E2310" w:rsidRPr="0099513A" w14:paraId="46195B86" w14:textId="77777777" w:rsidTr="00DE62BC">
        <w:trPr>
          <w:trHeight w:val="288"/>
          <w:jc w:val="center"/>
        </w:trPr>
        <w:tc>
          <w:tcPr>
            <w:tcW w:w="3970" w:type="dxa"/>
            <w:tcBorders>
              <w:top w:val="single" w:sz="4" w:space="0" w:color="auto"/>
              <w:bottom w:val="single" w:sz="4" w:space="0" w:color="auto"/>
            </w:tcBorders>
            <w:shd w:val="clear" w:color="auto" w:fill="auto"/>
            <w:noWrap/>
            <w:vAlign w:val="center"/>
            <w:hideMark/>
          </w:tcPr>
          <w:p w14:paraId="2E9A557C" w14:textId="77777777" w:rsidR="009E2310" w:rsidRPr="0099513A" w:rsidRDefault="009E2310" w:rsidP="00DE62BC">
            <w:pPr>
              <w:spacing w:after="0" w:line="240" w:lineRule="auto"/>
              <w:jc w:val="center"/>
              <w:rPr>
                <w:rFonts w:ascii="Times New Roman" w:eastAsia="Times New Roman" w:hAnsi="Times New Roman" w:cs="Times New Roman"/>
                <w:b/>
                <w:bCs/>
                <w:color w:val="000000"/>
                <w:sz w:val="18"/>
                <w:szCs w:val="18"/>
                <w:lang w:eastAsia="en-GB"/>
              </w:rPr>
            </w:pPr>
            <w:r w:rsidRPr="0099513A">
              <w:rPr>
                <w:rFonts w:ascii="Times New Roman" w:eastAsia="Times New Roman" w:hAnsi="Times New Roman" w:cs="Times New Roman"/>
                <w:b/>
                <w:bCs/>
                <w:color w:val="000000"/>
                <w:sz w:val="18"/>
                <w:szCs w:val="18"/>
                <w:lang w:eastAsia="en-GB"/>
              </w:rPr>
              <w:t>Species</w:t>
            </w:r>
          </w:p>
        </w:tc>
        <w:tc>
          <w:tcPr>
            <w:tcW w:w="1417" w:type="dxa"/>
            <w:tcBorders>
              <w:top w:val="single" w:sz="4" w:space="0" w:color="auto"/>
              <w:bottom w:val="single" w:sz="4" w:space="0" w:color="auto"/>
            </w:tcBorders>
            <w:shd w:val="clear" w:color="auto" w:fill="auto"/>
            <w:noWrap/>
            <w:vAlign w:val="center"/>
            <w:hideMark/>
          </w:tcPr>
          <w:p w14:paraId="71CE54F1" w14:textId="77777777" w:rsidR="009E2310" w:rsidRPr="0099513A" w:rsidRDefault="009E2310" w:rsidP="00DE62BC">
            <w:pPr>
              <w:spacing w:after="0" w:line="240" w:lineRule="auto"/>
              <w:jc w:val="center"/>
              <w:rPr>
                <w:rFonts w:ascii="Times New Roman" w:eastAsia="Times New Roman" w:hAnsi="Times New Roman" w:cs="Times New Roman"/>
                <w:b/>
                <w:bCs/>
                <w:color w:val="000000"/>
                <w:sz w:val="18"/>
                <w:szCs w:val="18"/>
                <w:lang w:eastAsia="en-GB"/>
              </w:rPr>
            </w:pPr>
            <w:r w:rsidRPr="0099513A">
              <w:rPr>
                <w:rFonts w:ascii="Times New Roman" w:eastAsia="Times New Roman" w:hAnsi="Times New Roman" w:cs="Times New Roman"/>
                <w:b/>
                <w:bCs/>
                <w:color w:val="000000"/>
                <w:sz w:val="18"/>
                <w:szCs w:val="18"/>
                <w:lang w:eastAsia="en-GB"/>
              </w:rPr>
              <w:t>Strain</w:t>
            </w:r>
          </w:p>
        </w:tc>
        <w:tc>
          <w:tcPr>
            <w:tcW w:w="1417" w:type="dxa"/>
            <w:tcBorders>
              <w:top w:val="single" w:sz="4" w:space="0" w:color="auto"/>
              <w:bottom w:val="single" w:sz="4" w:space="0" w:color="auto"/>
            </w:tcBorders>
            <w:vAlign w:val="center"/>
          </w:tcPr>
          <w:p w14:paraId="139D9069" w14:textId="77777777" w:rsidR="009E2310" w:rsidRPr="0099513A" w:rsidRDefault="009E2310" w:rsidP="00DE62BC">
            <w:pPr>
              <w:spacing w:after="0" w:line="240" w:lineRule="auto"/>
              <w:jc w:val="center"/>
              <w:rPr>
                <w:rFonts w:ascii="Times New Roman" w:eastAsia="Times New Roman" w:hAnsi="Times New Roman" w:cs="Times New Roman"/>
                <w:b/>
                <w:bCs/>
                <w:color w:val="000000"/>
                <w:sz w:val="18"/>
                <w:szCs w:val="18"/>
                <w:lang w:eastAsia="en-GB"/>
              </w:rPr>
            </w:pPr>
            <w:r w:rsidRPr="0099513A">
              <w:rPr>
                <w:rFonts w:ascii="Times New Roman" w:eastAsia="Times New Roman" w:hAnsi="Times New Roman" w:cs="Times New Roman"/>
                <w:b/>
                <w:bCs/>
                <w:color w:val="000000"/>
                <w:sz w:val="18"/>
                <w:szCs w:val="18"/>
                <w:lang w:eastAsia="en-GB"/>
              </w:rPr>
              <w:t>Phylum</w:t>
            </w:r>
          </w:p>
        </w:tc>
        <w:tc>
          <w:tcPr>
            <w:tcW w:w="1134" w:type="dxa"/>
            <w:tcBorders>
              <w:top w:val="single" w:sz="4" w:space="0" w:color="auto"/>
              <w:bottom w:val="single" w:sz="4" w:space="0" w:color="auto"/>
            </w:tcBorders>
            <w:shd w:val="clear" w:color="auto" w:fill="auto"/>
            <w:noWrap/>
            <w:vAlign w:val="center"/>
            <w:hideMark/>
          </w:tcPr>
          <w:p w14:paraId="1EB9C8C4" w14:textId="77777777" w:rsidR="009E2310" w:rsidRPr="0099513A" w:rsidRDefault="009E2310" w:rsidP="00DE62BC">
            <w:pPr>
              <w:spacing w:after="0" w:line="240" w:lineRule="auto"/>
              <w:jc w:val="center"/>
              <w:rPr>
                <w:rFonts w:ascii="Times New Roman" w:eastAsia="Times New Roman" w:hAnsi="Times New Roman" w:cs="Times New Roman"/>
                <w:b/>
                <w:bCs/>
                <w:color w:val="000000"/>
                <w:sz w:val="18"/>
                <w:szCs w:val="18"/>
                <w:lang w:eastAsia="en-GB"/>
              </w:rPr>
            </w:pPr>
            <w:r w:rsidRPr="0099513A">
              <w:rPr>
                <w:rFonts w:ascii="Times New Roman" w:eastAsia="Times New Roman" w:hAnsi="Times New Roman" w:cs="Times New Roman"/>
                <w:b/>
                <w:bCs/>
                <w:color w:val="000000"/>
                <w:sz w:val="18"/>
                <w:szCs w:val="18"/>
                <w:lang w:eastAsia="en-GB"/>
              </w:rPr>
              <w:t>Status</w:t>
            </w:r>
          </w:p>
        </w:tc>
        <w:tc>
          <w:tcPr>
            <w:tcW w:w="3119" w:type="dxa"/>
            <w:tcBorders>
              <w:top w:val="single" w:sz="4" w:space="0" w:color="auto"/>
              <w:bottom w:val="single" w:sz="4" w:space="0" w:color="auto"/>
            </w:tcBorders>
            <w:shd w:val="clear" w:color="auto" w:fill="auto"/>
            <w:noWrap/>
            <w:vAlign w:val="center"/>
            <w:hideMark/>
          </w:tcPr>
          <w:p w14:paraId="5857B8A8" w14:textId="77777777" w:rsidR="009E2310" w:rsidRPr="0099513A" w:rsidRDefault="009E2310" w:rsidP="00DE62BC">
            <w:pPr>
              <w:spacing w:after="0" w:line="240" w:lineRule="auto"/>
              <w:jc w:val="center"/>
              <w:rPr>
                <w:rFonts w:ascii="Times New Roman" w:eastAsia="Times New Roman" w:hAnsi="Times New Roman" w:cs="Times New Roman"/>
                <w:b/>
                <w:bCs/>
                <w:color w:val="000000"/>
                <w:sz w:val="18"/>
                <w:szCs w:val="18"/>
                <w:lang w:eastAsia="en-GB"/>
              </w:rPr>
            </w:pPr>
            <w:r w:rsidRPr="0099513A">
              <w:rPr>
                <w:rFonts w:ascii="Times New Roman" w:eastAsia="Times New Roman" w:hAnsi="Times New Roman" w:cs="Times New Roman"/>
                <w:b/>
                <w:bCs/>
                <w:color w:val="000000"/>
                <w:sz w:val="18"/>
                <w:szCs w:val="18"/>
                <w:lang w:eastAsia="en-GB"/>
              </w:rPr>
              <w:t>Effect</w:t>
            </w:r>
          </w:p>
        </w:tc>
        <w:tc>
          <w:tcPr>
            <w:tcW w:w="1540" w:type="dxa"/>
            <w:gridSpan w:val="2"/>
            <w:tcBorders>
              <w:top w:val="single" w:sz="4" w:space="0" w:color="auto"/>
              <w:bottom w:val="single" w:sz="4" w:space="0" w:color="auto"/>
            </w:tcBorders>
            <w:vAlign w:val="center"/>
          </w:tcPr>
          <w:p w14:paraId="3853DA60" w14:textId="77777777" w:rsidR="009E2310" w:rsidRPr="0099513A" w:rsidRDefault="009E2310" w:rsidP="00DE62BC">
            <w:pPr>
              <w:spacing w:after="0" w:line="240" w:lineRule="auto"/>
              <w:jc w:val="center"/>
              <w:rPr>
                <w:rFonts w:ascii="Times New Roman" w:eastAsia="Times New Roman" w:hAnsi="Times New Roman" w:cs="Times New Roman"/>
                <w:b/>
                <w:bCs/>
                <w:color w:val="000000"/>
                <w:sz w:val="18"/>
                <w:szCs w:val="18"/>
                <w:lang w:eastAsia="en-GB"/>
              </w:rPr>
            </w:pPr>
            <w:r>
              <w:rPr>
                <w:rFonts w:ascii="Times New Roman" w:eastAsia="Times New Roman" w:hAnsi="Times New Roman" w:cs="Times New Roman"/>
                <w:b/>
                <w:bCs/>
                <w:color w:val="000000"/>
                <w:sz w:val="18"/>
                <w:szCs w:val="18"/>
                <w:lang w:eastAsia="en-GB"/>
              </w:rPr>
              <w:t xml:space="preserve">       </w:t>
            </w:r>
            <w:r w:rsidRPr="0099513A">
              <w:rPr>
                <w:rFonts w:ascii="Times New Roman" w:eastAsia="Times New Roman" w:hAnsi="Times New Roman" w:cs="Times New Roman"/>
                <w:b/>
                <w:bCs/>
                <w:color w:val="000000"/>
                <w:sz w:val="18"/>
                <w:szCs w:val="18"/>
                <w:lang w:eastAsia="en-GB"/>
              </w:rPr>
              <w:t>Reference</w:t>
            </w:r>
          </w:p>
        </w:tc>
        <w:tc>
          <w:tcPr>
            <w:tcW w:w="870" w:type="dxa"/>
            <w:tcBorders>
              <w:top w:val="single" w:sz="4" w:space="0" w:color="auto"/>
              <w:bottom w:val="single" w:sz="4" w:space="0" w:color="auto"/>
            </w:tcBorders>
          </w:tcPr>
          <w:p w14:paraId="03ED6A72" w14:textId="77777777" w:rsidR="009E2310" w:rsidRPr="0099513A" w:rsidRDefault="009E2310" w:rsidP="00DE62BC">
            <w:pPr>
              <w:spacing w:after="0" w:line="240" w:lineRule="auto"/>
              <w:rPr>
                <w:rFonts w:ascii="Times New Roman" w:eastAsia="Times New Roman" w:hAnsi="Times New Roman" w:cs="Times New Roman"/>
                <w:b/>
                <w:bCs/>
                <w:color w:val="000000"/>
                <w:sz w:val="18"/>
                <w:szCs w:val="18"/>
                <w:lang w:eastAsia="en-GB"/>
              </w:rPr>
            </w:pPr>
          </w:p>
        </w:tc>
      </w:tr>
      <w:tr w:rsidR="009E2310" w:rsidRPr="0099513A" w14:paraId="07D8DDDA" w14:textId="77777777" w:rsidTr="00DE62BC">
        <w:trPr>
          <w:trHeight w:val="288"/>
          <w:jc w:val="center"/>
        </w:trPr>
        <w:tc>
          <w:tcPr>
            <w:tcW w:w="3970" w:type="dxa"/>
            <w:tcBorders>
              <w:top w:val="single" w:sz="4" w:space="0" w:color="auto"/>
            </w:tcBorders>
            <w:shd w:val="clear" w:color="auto" w:fill="auto"/>
            <w:noWrap/>
            <w:hideMark/>
          </w:tcPr>
          <w:p w14:paraId="55D901CA" w14:textId="77777777" w:rsidR="009E2310" w:rsidRPr="0099513A" w:rsidRDefault="009E2310" w:rsidP="00DE62BC">
            <w:pPr>
              <w:spacing w:after="0" w:line="240" w:lineRule="auto"/>
              <w:rPr>
                <w:rFonts w:ascii="Times New Roman" w:eastAsia="Times New Roman" w:hAnsi="Times New Roman" w:cs="Times New Roman"/>
                <w:i/>
                <w:iCs/>
                <w:color w:val="000000"/>
                <w:sz w:val="18"/>
                <w:szCs w:val="18"/>
                <w:lang w:eastAsia="en-GB"/>
              </w:rPr>
            </w:pPr>
            <w:r w:rsidRPr="0099513A">
              <w:rPr>
                <w:rFonts w:ascii="Times New Roman" w:eastAsia="Times New Roman" w:hAnsi="Times New Roman" w:cs="Times New Roman"/>
                <w:i/>
                <w:iCs/>
                <w:color w:val="000000"/>
                <w:sz w:val="18"/>
                <w:szCs w:val="18"/>
                <w:lang w:eastAsia="en-GB"/>
              </w:rPr>
              <w:t xml:space="preserve">Lactobacillus </w:t>
            </w:r>
            <w:proofErr w:type="spellStart"/>
            <w:r w:rsidRPr="0099513A">
              <w:rPr>
                <w:rFonts w:ascii="Times New Roman" w:eastAsia="Times New Roman" w:hAnsi="Times New Roman" w:cs="Times New Roman"/>
                <w:i/>
                <w:iCs/>
                <w:color w:val="000000"/>
                <w:sz w:val="18"/>
                <w:szCs w:val="18"/>
                <w:lang w:eastAsia="en-GB"/>
              </w:rPr>
              <w:t>oris</w:t>
            </w:r>
            <w:proofErr w:type="spellEnd"/>
          </w:p>
        </w:tc>
        <w:tc>
          <w:tcPr>
            <w:tcW w:w="1417" w:type="dxa"/>
            <w:tcBorders>
              <w:top w:val="single" w:sz="4" w:space="0" w:color="auto"/>
            </w:tcBorders>
            <w:shd w:val="clear" w:color="auto" w:fill="auto"/>
            <w:noWrap/>
            <w:hideMark/>
          </w:tcPr>
          <w:p w14:paraId="0126819F" w14:textId="77777777" w:rsidR="009E2310" w:rsidRPr="0099513A" w:rsidRDefault="009E2310" w:rsidP="00DE62BC">
            <w:pPr>
              <w:spacing w:after="0" w:line="240" w:lineRule="auto"/>
              <w:rPr>
                <w:rFonts w:ascii="Times New Roman" w:eastAsia="Times New Roman" w:hAnsi="Times New Roman" w:cs="Times New Roman"/>
                <w:color w:val="000000"/>
                <w:sz w:val="18"/>
                <w:szCs w:val="18"/>
                <w:lang w:eastAsia="en-GB"/>
              </w:rPr>
            </w:pPr>
            <w:r w:rsidRPr="0099513A">
              <w:rPr>
                <w:rFonts w:ascii="Times New Roman" w:eastAsia="Times New Roman" w:hAnsi="Times New Roman" w:cs="Times New Roman"/>
                <w:color w:val="000000"/>
                <w:sz w:val="18"/>
                <w:szCs w:val="18"/>
                <w:lang w:eastAsia="en-GB"/>
              </w:rPr>
              <w:t>-</w:t>
            </w:r>
          </w:p>
        </w:tc>
        <w:tc>
          <w:tcPr>
            <w:tcW w:w="1417" w:type="dxa"/>
            <w:tcBorders>
              <w:top w:val="single" w:sz="4" w:space="0" w:color="auto"/>
            </w:tcBorders>
          </w:tcPr>
          <w:p w14:paraId="3D475F11" w14:textId="77777777" w:rsidR="009E2310" w:rsidRPr="0099513A" w:rsidRDefault="009E2310" w:rsidP="00DE62BC">
            <w:pPr>
              <w:spacing w:after="0" w:line="240" w:lineRule="auto"/>
              <w:rPr>
                <w:rFonts w:ascii="Times New Roman" w:eastAsia="Times New Roman" w:hAnsi="Times New Roman" w:cs="Times New Roman"/>
                <w:i/>
                <w:iCs/>
                <w:color w:val="000000"/>
                <w:sz w:val="18"/>
                <w:szCs w:val="18"/>
                <w:lang w:eastAsia="en-GB"/>
              </w:rPr>
            </w:pPr>
            <w:proofErr w:type="spellStart"/>
            <w:r w:rsidRPr="0099513A">
              <w:rPr>
                <w:rFonts w:ascii="Times New Roman" w:eastAsia="Times New Roman" w:hAnsi="Times New Roman" w:cs="Times New Roman"/>
                <w:i/>
                <w:iCs/>
                <w:color w:val="000000"/>
                <w:sz w:val="18"/>
                <w:szCs w:val="18"/>
                <w:lang w:eastAsia="en-GB"/>
              </w:rPr>
              <w:t>Bacillota</w:t>
            </w:r>
            <w:proofErr w:type="spellEnd"/>
          </w:p>
        </w:tc>
        <w:tc>
          <w:tcPr>
            <w:tcW w:w="1134" w:type="dxa"/>
            <w:tcBorders>
              <w:top w:val="single" w:sz="4" w:space="0" w:color="auto"/>
            </w:tcBorders>
            <w:shd w:val="clear" w:color="auto" w:fill="auto"/>
            <w:noWrap/>
            <w:hideMark/>
          </w:tcPr>
          <w:p w14:paraId="7616F2C1" w14:textId="77777777" w:rsidR="009E2310" w:rsidRPr="0099513A" w:rsidRDefault="009E2310" w:rsidP="00DE62BC">
            <w:pPr>
              <w:spacing w:after="0" w:line="240" w:lineRule="auto"/>
              <w:rPr>
                <w:rFonts w:ascii="Times New Roman" w:eastAsia="Times New Roman" w:hAnsi="Times New Roman" w:cs="Times New Roman"/>
                <w:color w:val="000000"/>
                <w:sz w:val="18"/>
                <w:szCs w:val="18"/>
                <w:lang w:eastAsia="en-GB"/>
              </w:rPr>
            </w:pPr>
            <w:r w:rsidRPr="0099513A">
              <w:rPr>
                <w:rFonts w:ascii="Times New Roman" w:eastAsia="Times New Roman" w:hAnsi="Times New Roman" w:cs="Times New Roman"/>
                <w:color w:val="000000"/>
                <w:sz w:val="18"/>
                <w:szCs w:val="18"/>
                <w:lang w:eastAsia="en-GB"/>
              </w:rPr>
              <w:t>Clinical trial</w:t>
            </w:r>
          </w:p>
        </w:tc>
        <w:tc>
          <w:tcPr>
            <w:tcW w:w="3545" w:type="dxa"/>
            <w:gridSpan w:val="2"/>
            <w:tcBorders>
              <w:top w:val="single" w:sz="4" w:space="0" w:color="auto"/>
            </w:tcBorders>
            <w:shd w:val="clear" w:color="auto" w:fill="auto"/>
            <w:noWrap/>
            <w:hideMark/>
          </w:tcPr>
          <w:p w14:paraId="696BCAC6" w14:textId="77777777" w:rsidR="009E2310" w:rsidRPr="0099513A" w:rsidRDefault="009E2310" w:rsidP="00DE62BC">
            <w:pPr>
              <w:spacing w:after="0" w:line="240" w:lineRule="auto"/>
              <w:jc w:val="center"/>
              <w:rPr>
                <w:rFonts w:ascii="Times New Roman" w:eastAsia="Times New Roman" w:hAnsi="Times New Roman" w:cs="Times New Roman"/>
                <w:color w:val="000000"/>
                <w:sz w:val="18"/>
                <w:szCs w:val="18"/>
                <w:lang w:eastAsia="en-GB"/>
              </w:rPr>
            </w:pPr>
            <w:r w:rsidRPr="0099513A">
              <w:rPr>
                <w:rFonts w:ascii="Times New Roman" w:eastAsia="Times New Roman" w:hAnsi="Times New Roman" w:cs="Times New Roman"/>
                <w:color w:val="000000"/>
                <w:sz w:val="18"/>
                <w:szCs w:val="18"/>
                <w:lang w:eastAsia="en-GB"/>
              </w:rPr>
              <w:t>Urogenital health</w:t>
            </w:r>
          </w:p>
        </w:tc>
        <w:tc>
          <w:tcPr>
            <w:tcW w:w="1114" w:type="dxa"/>
            <w:tcBorders>
              <w:top w:val="single" w:sz="4" w:space="0" w:color="auto"/>
            </w:tcBorders>
          </w:tcPr>
          <w:p w14:paraId="674F0716" w14:textId="207B09C6" w:rsidR="009E2310" w:rsidRPr="0099513A" w:rsidRDefault="009E2310" w:rsidP="00DE62BC">
            <w:pPr>
              <w:spacing w:after="0" w:line="240" w:lineRule="auto"/>
              <w:jc w:val="center"/>
              <w:rPr>
                <w:rFonts w:ascii="Times New Roman" w:eastAsia="Times New Roman" w:hAnsi="Times New Roman" w:cs="Times New Roman"/>
                <w:color w:val="000000"/>
                <w:sz w:val="18"/>
                <w:szCs w:val="18"/>
                <w:lang w:eastAsia="en-GB"/>
              </w:rPr>
            </w:pPr>
            <w:r w:rsidRPr="0099513A">
              <w:rPr>
                <w:rFonts w:ascii="Times New Roman" w:eastAsia="Times New Roman" w:hAnsi="Times New Roman" w:cs="Times New Roman"/>
                <w:color w:val="000000"/>
                <w:sz w:val="18"/>
                <w:szCs w:val="18"/>
                <w:lang w:eastAsia="en-GB"/>
              </w:rPr>
              <w:fldChar w:fldCharType="begin"/>
            </w:r>
            <w:r w:rsidRPr="0099513A">
              <w:rPr>
                <w:rFonts w:ascii="Times New Roman" w:eastAsia="Times New Roman" w:hAnsi="Times New Roman" w:cs="Times New Roman"/>
                <w:color w:val="000000"/>
                <w:sz w:val="18"/>
                <w:szCs w:val="18"/>
                <w:lang w:eastAsia="en-GB"/>
              </w:rPr>
              <w:instrText xml:space="preserve"> ADDIN ZOTERO_ITEM CSL_CITATION {"citationID":"ThM89cm6","properties":{"formattedCitation":"[47]","plainCitation":"[47]","noteIndex":0},"citationItems":[{"id":1560,"uris":["http://zotero.org/users/7800140/items/MB8S9HWD"],"itemData":{"id":1560,"type":"article-journal","abstract":"BACKGROUND: The vaginal microbiota of healthy women consists typically of a diversity of anaerobic and aerobic microorganisms. Lactobacilli are the most prevalent and often numerically dominant microorganisms and are relevant as a barrier to infection. The capacity of lactobacilli to adhere and compete for adhesion sites in the vaginal epithelium and the capacity to produce antimicrobial compounds (hydrogen peroxide, lactic acid, bacteriocin-like substances), are important in the impairment of colonization by pathogens.\nOBJECTIVE: This review summarizes the role of lactic acid bacteria in preventing illness of the host, including bacterial vaginosis, yeast vaginitis, urinary tract infection and sexually transmitted diseases.\nCONCLUSIONS: The administration of probiotics that colonize the vaginal tract can be important in maintaining a normal urogenital health and also to prevent or treat infections.","container-title":"Archives of Gynecology and Obstetrics","DOI":"10.1007/s00404-013-3064-9","ISSN":"1432-0711","issue":"3","journalAbbreviation":"Arch Gynecol Obstet","language":"eng","note":"PMID: 24170161","page":"479-489","source":"PubMed","title":"The role of lactobacilli and probiotics in maintaining vaginal health","volume":"289","author":[{"family":"Borges","given":"Sandra"},{"family":"Silva","given":"Joana"},{"family":"Teixeira","given":"Paula"}],"issued":{"date-parts":[["2014",3]]}}}],"schema":"https://github.com/citation-style-language/schema/raw/master/csl-citation.json"} </w:instrText>
            </w:r>
            <w:r w:rsidRPr="0099513A">
              <w:rPr>
                <w:rFonts w:ascii="Times New Roman" w:eastAsia="Times New Roman" w:hAnsi="Times New Roman" w:cs="Times New Roman"/>
                <w:color w:val="000000"/>
                <w:sz w:val="18"/>
                <w:szCs w:val="18"/>
                <w:lang w:eastAsia="en-GB"/>
              </w:rPr>
              <w:fldChar w:fldCharType="separate"/>
            </w:r>
            <w:r w:rsidRPr="0099513A">
              <w:rPr>
                <w:rFonts w:ascii="Times New Roman" w:hAnsi="Times New Roman" w:cs="Times New Roman"/>
                <w:sz w:val="18"/>
              </w:rPr>
              <w:t>[</w:t>
            </w:r>
            <w:r>
              <w:rPr>
                <w:rFonts w:ascii="Times New Roman" w:hAnsi="Times New Roman" w:cs="Times New Roman"/>
                <w:sz w:val="18"/>
              </w:rPr>
              <w:t>1</w:t>
            </w:r>
            <w:r w:rsidRPr="0099513A">
              <w:rPr>
                <w:rFonts w:ascii="Times New Roman" w:hAnsi="Times New Roman" w:cs="Times New Roman"/>
                <w:sz w:val="18"/>
              </w:rPr>
              <w:t>]</w:t>
            </w:r>
            <w:r w:rsidRPr="0099513A">
              <w:rPr>
                <w:rFonts w:ascii="Times New Roman" w:eastAsia="Times New Roman" w:hAnsi="Times New Roman" w:cs="Times New Roman"/>
                <w:color w:val="000000"/>
                <w:sz w:val="18"/>
                <w:szCs w:val="18"/>
                <w:lang w:eastAsia="en-GB"/>
              </w:rPr>
              <w:fldChar w:fldCharType="end"/>
            </w:r>
          </w:p>
        </w:tc>
        <w:tc>
          <w:tcPr>
            <w:tcW w:w="870" w:type="dxa"/>
            <w:tcBorders>
              <w:top w:val="single" w:sz="4" w:space="0" w:color="auto"/>
            </w:tcBorders>
          </w:tcPr>
          <w:p w14:paraId="5DCFCC2E" w14:textId="77777777" w:rsidR="009E2310" w:rsidRPr="0099513A" w:rsidRDefault="009E2310" w:rsidP="00DE62BC">
            <w:pPr>
              <w:spacing w:after="0" w:line="240" w:lineRule="auto"/>
              <w:rPr>
                <w:rFonts w:ascii="Times New Roman" w:eastAsia="Times New Roman" w:hAnsi="Times New Roman" w:cs="Times New Roman"/>
                <w:color w:val="000000"/>
                <w:sz w:val="18"/>
                <w:szCs w:val="18"/>
                <w:lang w:eastAsia="en-GB"/>
              </w:rPr>
            </w:pPr>
          </w:p>
        </w:tc>
      </w:tr>
      <w:tr w:rsidR="009E2310" w:rsidRPr="0099513A" w14:paraId="13CFAE35" w14:textId="77777777" w:rsidTr="00DE62BC">
        <w:trPr>
          <w:trHeight w:val="288"/>
          <w:jc w:val="center"/>
        </w:trPr>
        <w:tc>
          <w:tcPr>
            <w:tcW w:w="3970" w:type="dxa"/>
            <w:shd w:val="clear" w:color="auto" w:fill="auto"/>
            <w:noWrap/>
            <w:hideMark/>
          </w:tcPr>
          <w:p w14:paraId="25C39F35" w14:textId="77777777" w:rsidR="009E2310" w:rsidRPr="0099513A" w:rsidRDefault="009E2310" w:rsidP="00DE62BC">
            <w:pPr>
              <w:spacing w:after="0" w:line="240" w:lineRule="auto"/>
              <w:rPr>
                <w:rFonts w:ascii="Times New Roman" w:eastAsia="Times New Roman" w:hAnsi="Times New Roman" w:cs="Times New Roman"/>
                <w:i/>
                <w:iCs/>
                <w:color w:val="000000"/>
                <w:sz w:val="18"/>
                <w:szCs w:val="18"/>
                <w:lang w:eastAsia="en-GB"/>
              </w:rPr>
            </w:pPr>
            <w:r w:rsidRPr="0099513A">
              <w:rPr>
                <w:rFonts w:ascii="Times New Roman" w:eastAsia="Times New Roman" w:hAnsi="Times New Roman" w:cs="Times New Roman"/>
                <w:i/>
                <w:iCs/>
                <w:color w:val="000000"/>
                <w:sz w:val="18"/>
                <w:szCs w:val="18"/>
                <w:lang w:eastAsia="en-GB"/>
              </w:rPr>
              <w:t xml:space="preserve">Lactobacillus </w:t>
            </w:r>
            <w:proofErr w:type="spellStart"/>
            <w:r w:rsidRPr="0099513A">
              <w:rPr>
                <w:rFonts w:ascii="Times New Roman" w:eastAsia="Times New Roman" w:hAnsi="Times New Roman" w:cs="Times New Roman"/>
                <w:i/>
                <w:iCs/>
                <w:color w:val="000000"/>
                <w:sz w:val="18"/>
                <w:szCs w:val="18"/>
                <w:lang w:eastAsia="en-GB"/>
              </w:rPr>
              <w:t>oris</w:t>
            </w:r>
            <w:proofErr w:type="spellEnd"/>
          </w:p>
        </w:tc>
        <w:tc>
          <w:tcPr>
            <w:tcW w:w="1417" w:type="dxa"/>
            <w:shd w:val="clear" w:color="auto" w:fill="auto"/>
            <w:noWrap/>
            <w:hideMark/>
          </w:tcPr>
          <w:p w14:paraId="5CBF71C5" w14:textId="77777777" w:rsidR="009E2310" w:rsidRPr="0099513A" w:rsidRDefault="009E2310" w:rsidP="00DE62BC">
            <w:pPr>
              <w:spacing w:after="0" w:line="240" w:lineRule="auto"/>
              <w:rPr>
                <w:rFonts w:ascii="Times New Roman" w:eastAsia="Times New Roman" w:hAnsi="Times New Roman" w:cs="Times New Roman"/>
                <w:color w:val="000000"/>
                <w:sz w:val="18"/>
                <w:szCs w:val="18"/>
                <w:lang w:eastAsia="en-GB"/>
              </w:rPr>
            </w:pPr>
            <w:r w:rsidRPr="0099513A">
              <w:rPr>
                <w:rFonts w:ascii="Times New Roman" w:eastAsia="Times New Roman" w:hAnsi="Times New Roman" w:cs="Times New Roman"/>
                <w:color w:val="000000"/>
                <w:sz w:val="18"/>
                <w:szCs w:val="18"/>
                <w:lang w:eastAsia="en-GB"/>
              </w:rPr>
              <w:t>P49</w:t>
            </w:r>
          </w:p>
        </w:tc>
        <w:tc>
          <w:tcPr>
            <w:tcW w:w="1417" w:type="dxa"/>
          </w:tcPr>
          <w:p w14:paraId="377C7147" w14:textId="77777777" w:rsidR="009E2310" w:rsidRPr="0099513A" w:rsidRDefault="009E2310" w:rsidP="00DE62BC">
            <w:pPr>
              <w:spacing w:after="0" w:line="240" w:lineRule="auto"/>
              <w:rPr>
                <w:rFonts w:ascii="Times New Roman" w:eastAsia="Times New Roman" w:hAnsi="Times New Roman" w:cs="Times New Roman"/>
                <w:i/>
                <w:iCs/>
                <w:color w:val="000000"/>
                <w:sz w:val="18"/>
                <w:szCs w:val="18"/>
                <w:lang w:eastAsia="en-GB"/>
              </w:rPr>
            </w:pPr>
            <w:proofErr w:type="spellStart"/>
            <w:r w:rsidRPr="0099513A">
              <w:rPr>
                <w:rFonts w:ascii="Times New Roman" w:eastAsia="Times New Roman" w:hAnsi="Times New Roman" w:cs="Times New Roman"/>
                <w:i/>
                <w:iCs/>
                <w:color w:val="000000"/>
                <w:sz w:val="18"/>
                <w:szCs w:val="18"/>
                <w:lang w:eastAsia="en-GB"/>
              </w:rPr>
              <w:t>Bacillota</w:t>
            </w:r>
            <w:proofErr w:type="spellEnd"/>
          </w:p>
        </w:tc>
        <w:tc>
          <w:tcPr>
            <w:tcW w:w="1134" w:type="dxa"/>
            <w:shd w:val="clear" w:color="auto" w:fill="auto"/>
            <w:noWrap/>
            <w:hideMark/>
          </w:tcPr>
          <w:p w14:paraId="3C127B0C" w14:textId="77777777" w:rsidR="009E2310" w:rsidRPr="0099513A" w:rsidRDefault="009E2310" w:rsidP="00DE62BC">
            <w:pPr>
              <w:spacing w:after="0" w:line="240" w:lineRule="auto"/>
              <w:rPr>
                <w:rFonts w:ascii="Times New Roman" w:eastAsia="Times New Roman" w:hAnsi="Times New Roman" w:cs="Times New Roman"/>
                <w:color w:val="000000"/>
                <w:sz w:val="18"/>
                <w:szCs w:val="18"/>
                <w:lang w:eastAsia="en-GB"/>
              </w:rPr>
            </w:pPr>
            <w:r w:rsidRPr="0099513A">
              <w:rPr>
                <w:rFonts w:ascii="Times New Roman" w:eastAsia="Times New Roman" w:hAnsi="Times New Roman" w:cs="Times New Roman"/>
                <w:color w:val="000000"/>
                <w:sz w:val="18"/>
                <w:szCs w:val="18"/>
                <w:lang w:eastAsia="en-GB"/>
              </w:rPr>
              <w:t>Research</w:t>
            </w:r>
          </w:p>
        </w:tc>
        <w:tc>
          <w:tcPr>
            <w:tcW w:w="3545" w:type="dxa"/>
            <w:gridSpan w:val="2"/>
            <w:shd w:val="clear" w:color="auto" w:fill="auto"/>
            <w:noWrap/>
            <w:hideMark/>
          </w:tcPr>
          <w:p w14:paraId="2C07556D" w14:textId="77777777" w:rsidR="009E2310" w:rsidRPr="0099513A" w:rsidRDefault="009E2310" w:rsidP="00DE62BC">
            <w:pPr>
              <w:spacing w:after="0" w:line="240" w:lineRule="auto"/>
              <w:jc w:val="center"/>
              <w:rPr>
                <w:rFonts w:ascii="Times New Roman" w:eastAsia="Times New Roman" w:hAnsi="Times New Roman" w:cs="Times New Roman"/>
                <w:color w:val="000000"/>
                <w:sz w:val="18"/>
                <w:szCs w:val="18"/>
                <w:lang w:eastAsia="en-GB"/>
              </w:rPr>
            </w:pPr>
            <w:r w:rsidRPr="0099513A">
              <w:rPr>
                <w:rFonts w:ascii="Times New Roman" w:eastAsia="Times New Roman" w:hAnsi="Times New Roman" w:cs="Times New Roman"/>
                <w:color w:val="000000"/>
                <w:sz w:val="18"/>
                <w:szCs w:val="18"/>
                <w:lang w:eastAsia="en-GB"/>
              </w:rPr>
              <w:t>Antibacterial activity</w:t>
            </w:r>
          </w:p>
        </w:tc>
        <w:tc>
          <w:tcPr>
            <w:tcW w:w="1114" w:type="dxa"/>
          </w:tcPr>
          <w:p w14:paraId="3064F6D0" w14:textId="610BF1EB" w:rsidR="009E2310" w:rsidRPr="0099513A" w:rsidRDefault="009E2310" w:rsidP="00DE62BC">
            <w:pPr>
              <w:spacing w:after="0" w:line="240" w:lineRule="auto"/>
              <w:jc w:val="center"/>
              <w:rPr>
                <w:rFonts w:ascii="Times New Roman" w:eastAsia="Times New Roman" w:hAnsi="Times New Roman" w:cs="Times New Roman"/>
                <w:color w:val="000000"/>
                <w:sz w:val="18"/>
                <w:szCs w:val="18"/>
                <w:lang w:eastAsia="en-GB"/>
              </w:rPr>
            </w:pPr>
            <w:r w:rsidRPr="0099513A">
              <w:rPr>
                <w:rFonts w:ascii="Times New Roman" w:eastAsia="Times New Roman" w:hAnsi="Times New Roman" w:cs="Times New Roman"/>
                <w:color w:val="000000"/>
                <w:sz w:val="18"/>
                <w:szCs w:val="18"/>
                <w:lang w:eastAsia="en-GB"/>
              </w:rPr>
              <w:fldChar w:fldCharType="begin"/>
            </w:r>
            <w:r w:rsidRPr="0099513A">
              <w:rPr>
                <w:rFonts w:ascii="Times New Roman" w:eastAsia="Times New Roman" w:hAnsi="Times New Roman" w:cs="Times New Roman"/>
                <w:color w:val="000000"/>
                <w:sz w:val="18"/>
                <w:szCs w:val="18"/>
                <w:lang w:eastAsia="en-GB"/>
              </w:rPr>
              <w:instrText xml:space="preserve"> ADDIN ZOTERO_ITEM CSL_CITATION {"citationID":"ZwPFatBC","properties":{"formattedCitation":"[48]","plainCitation":"[48]","noteIndex":0},"citationItems":[{"id":1562,"uris":["http://zotero.org/users/7800140/items/L25WW5MN"],"itemData":{"id":1562,"type":"article-journal","abstract":"Lactic acid bacteria (LAB) isolated from different sources (dairy products, fruits, fresh and fermented vegetables, fermented cereals) were screened for antimicrobial activity against other bacteria, including potential pathogens and food spoiling bacteria. Six strains have been shown to produce bacteriocins: Lactococcus lactis 19.3, Lactobacillus plantarum 26.1, Enterococcus durans 41.2, isolated from dairy products and Lactobacillus amylolyticus P40 and P50, and Lactobacillus oris P49, isolated from bors. Among the six bacteriocins, there were both heat stable, low molecular mass polypeptides, with a broad inhibitory spectrum, probably belonging to class II bacteriocins, and heat labile, high molecular mass proteins, with a very narrow inhibitory spectrum, most probably belonging to class III bacteriocins. A synergistic effect of some bacteriocins mixtures was observed. We can conclude that fermented foods are still important sources of new functional LAB. Among the six characterized bacteriocins, there might be some novel compounds with interesting features. Moreover, the bacteriocin-producing strains isolated in our study may find applications as protective cultures.","container-title":"World Journal of Microbiology &amp; Biotechnology","DOI":"10.1007/s11274-014-1671-7","ISSN":"1573-0972","issue":"9","journalAbbreviation":"World J Microbiol Biotechnol","language":"eng","note":"PMID: 24849010","page":"2459-2469","source":"PubMed","title":"Characterization of some bacteriocins produced by lactic acid bacteria isolated from fermented foods","volume":"30","author":[{"family":"Grosu-Tudor","given":"Silvia-Simona"},{"family":"Stancu","given":"Mihaela-Marilena"},{"family":"Pelinescu","given":"Diana"},{"family":"Zamfir","given":"Medana"}],"issued":{"date-parts":[["2014",9]]}}}],"schema":"https://github.com/citation-style-language/schema/raw/master/csl-citation.json"} </w:instrText>
            </w:r>
            <w:r w:rsidRPr="0099513A">
              <w:rPr>
                <w:rFonts w:ascii="Times New Roman" w:eastAsia="Times New Roman" w:hAnsi="Times New Roman" w:cs="Times New Roman"/>
                <w:color w:val="000000"/>
                <w:sz w:val="18"/>
                <w:szCs w:val="18"/>
                <w:lang w:eastAsia="en-GB"/>
              </w:rPr>
              <w:fldChar w:fldCharType="separate"/>
            </w:r>
            <w:r w:rsidRPr="0099513A">
              <w:rPr>
                <w:rFonts w:ascii="Times New Roman" w:hAnsi="Times New Roman" w:cs="Times New Roman"/>
                <w:sz w:val="18"/>
              </w:rPr>
              <w:t>[</w:t>
            </w:r>
            <w:r>
              <w:rPr>
                <w:rFonts w:ascii="Times New Roman" w:hAnsi="Times New Roman" w:cs="Times New Roman"/>
                <w:sz w:val="18"/>
              </w:rPr>
              <w:t>2</w:t>
            </w:r>
            <w:r w:rsidRPr="0099513A">
              <w:rPr>
                <w:rFonts w:ascii="Times New Roman" w:hAnsi="Times New Roman" w:cs="Times New Roman"/>
                <w:sz w:val="18"/>
              </w:rPr>
              <w:t>]</w:t>
            </w:r>
            <w:r w:rsidRPr="0099513A">
              <w:rPr>
                <w:rFonts w:ascii="Times New Roman" w:eastAsia="Times New Roman" w:hAnsi="Times New Roman" w:cs="Times New Roman"/>
                <w:color w:val="000000"/>
                <w:sz w:val="18"/>
                <w:szCs w:val="18"/>
                <w:lang w:eastAsia="en-GB"/>
              </w:rPr>
              <w:fldChar w:fldCharType="end"/>
            </w:r>
          </w:p>
        </w:tc>
        <w:tc>
          <w:tcPr>
            <w:tcW w:w="870" w:type="dxa"/>
          </w:tcPr>
          <w:p w14:paraId="2C5D5697" w14:textId="77777777" w:rsidR="009E2310" w:rsidRPr="0099513A" w:rsidRDefault="009E2310" w:rsidP="00DE62BC">
            <w:pPr>
              <w:spacing w:after="0" w:line="240" w:lineRule="auto"/>
              <w:rPr>
                <w:rFonts w:ascii="Times New Roman" w:eastAsia="Times New Roman" w:hAnsi="Times New Roman" w:cs="Times New Roman"/>
                <w:color w:val="000000"/>
                <w:sz w:val="18"/>
                <w:szCs w:val="18"/>
                <w:lang w:eastAsia="en-GB"/>
              </w:rPr>
            </w:pPr>
          </w:p>
        </w:tc>
      </w:tr>
      <w:tr w:rsidR="009E2310" w:rsidRPr="0099513A" w14:paraId="189870AD" w14:textId="77777777" w:rsidTr="00DE62BC">
        <w:trPr>
          <w:trHeight w:val="288"/>
          <w:jc w:val="center"/>
        </w:trPr>
        <w:tc>
          <w:tcPr>
            <w:tcW w:w="3970" w:type="dxa"/>
            <w:shd w:val="clear" w:color="auto" w:fill="auto"/>
            <w:noWrap/>
            <w:hideMark/>
          </w:tcPr>
          <w:p w14:paraId="215AE872" w14:textId="77777777" w:rsidR="009E2310" w:rsidRPr="0099513A" w:rsidRDefault="009E2310" w:rsidP="00DE62BC">
            <w:pPr>
              <w:spacing w:after="0" w:line="240" w:lineRule="auto"/>
              <w:rPr>
                <w:rFonts w:ascii="Times New Roman" w:eastAsia="Times New Roman" w:hAnsi="Times New Roman" w:cs="Times New Roman"/>
                <w:i/>
                <w:iCs/>
                <w:color w:val="000000"/>
                <w:sz w:val="18"/>
                <w:szCs w:val="18"/>
                <w:lang w:eastAsia="en-GB"/>
              </w:rPr>
            </w:pPr>
            <w:r w:rsidRPr="0099513A">
              <w:rPr>
                <w:rFonts w:ascii="Times New Roman" w:eastAsia="Times New Roman" w:hAnsi="Times New Roman" w:cs="Times New Roman"/>
                <w:i/>
                <w:iCs/>
                <w:color w:val="000000"/>
                <w:sz w:val="18"/>
                <w:szCs w:val="18"/>
                <w:lang w:eastAsia="en-GB"/>
              </w:rPr>
              <w:t xml:space="preserve">Propionibacterium </w:t>
            </w:r>
            <w:proofErr w:type="spellStart"/>
            <w:r w:rsidRPr="0099513A">
              <w:rPr>
                <w:rFonts w:ascii="Times New Roman" w:eastAsia="Times New Roman" w:hAnsi="Times New Roman" w:cs="Times New Roman"/>
                <w:i/>
                <w:iCs/>
                <w:color w:val="000000"/>
                <w:sz w:val="18"/>
                <w:szCs w:val="18"/>
                <w:lang w:eastAsia="en-GB"/>
              </w:rPr>
              <w:t>freudenreichii</w:t>
            </w:r>
            <w:proofErr w:type="spellEnd"/>
          </w:p>
        </w:tc>
        <w:tc>
          <w:tcPr>
            <w:tcW w:w="1417" w:type="dxa"/>
            <w:shd w:val="clear" w:color="auto" w:fill="auto"/>
            <w:noWrap/>
            <w:hideMark/>
          </w:tcPr>
          <w:p w14:paraId="379411F1" w14:textId="77777777" w:rsidR="009E2310" w:rsidRPr="0099513A" w:rsidRDefault="009E2310" w:rsidP="00DE62BC">
            <w:pPr>
              <w:spacing w:after="0" w:line="240" w:lineRule="auto"/>
              <w:rPr>
                <w:rFonts w:ascii="Times New Roman" w:eastAsia="Times New Roman" w:hAnsi="Times New Roman" w:cs="Times New Roman"/>
                <w:color w:val="000000"/>
                <w:sz w:val="18"/>
                <w:szCs w:val="18"/>
                <w:lang w:eastAsia="en-GB"/>
              </w:rPr>
            </w:pPr>
            <w:r w:rsidRPr="0099513A">
              <w:rPr>
                <w:rFonts w:ascii="Times New Roman" w:eastAsia="Times New Roman" w:hAnsi="Times New Roman" w:cs="Times New Roman"/>
                <w:color w:val="000000"/>
                <w:sz w:val="18"/>
                <w:szCs w:val="18"/>
                <w:lang w:eastAsia="en-GB"/>
              </w:rPr>
              <w:t>ET-3</w:t>
            </w:r>
          </w:p>
        </w:tc>
        <w:tc>
          <w:tcPr>
            <w:tcW w:w="1417" w:type="dxa"/>
          </w:tcPr>
          <w:p w14:paraId="46810AB0" w14:textId="77777777" w:rsidR="009E2310" w:rsidRPr="0099513A" w:rsidRDefault="009E2310" w:rsidP="00DE62BC">
            <w:pPr>
              <w:spacing w:after="0" w:line="240" w:lineRule="auto"/>
              <w:rPr>
                <w:rFonts w:ascii="Times New Roman" w:eastAsia="Times New Roman" w:hAnsi="Times New Roman" w:cs="Times New Roman"/>
                <w:i/>
                <w:iCs/>
                <w:color w:val="000000"/>
                <w:sz w:val="18"/>
                <w:szCs w:val="18"/>
                <w:lang w:eastAsia="en-GB"/>
              </w:rPr>
            </w:pPr>
            <w:r w:rsidRPr="0099513A">
              <w:rPr>
                <w:rFonts w:ascii="Times New Roman" w:eastAsia="Times New Roman" w:hAnsi="Times New Roman" w:cs="Times New Roman"/>
                <w:i/>
                <w:iCs/>
                <w:color w:val="000000"/>
                <w:sz w:val="18"/>
                <w:szCs w:val="18"/>
                <w:lang w:eastAsia="en-GB"/>
              </w:rPr>
              <w:t>Actinobacteria</w:t>
            </w:r>
          </w:p>
        </w:tc>
        <w:tc>
          <w:tcPr>
            <w:tcW w:w="1134" w:type="dxa"/>
            <w:shd w:val="clear" w:color="auto" w:fill="auto"/>
            <w:noWrap/>
            <w:hideMark/>
          </w:tcPr>
          <w:p w14:paraId="5F83EE5B" w14:textId="77777777" w:rsidR="009E2310" w:rsidRPr="0099513A" w:rsidRDefault="009E2310" w:rsidP="00DE62BC">
            <w:pPr>
              <w:spacing w:after="0" w:line="240" w:lineRule="auto"/>
              <w:rPr>
                <w:rFonts w:ascii="Times New Roman" w:eastAsia="Times New Roman" w:hAnsi="Times New Roman" w:cs="Times New Roman"/>
                <w:color w:val="000000"/>
                <w:sz w:val="18"/>
                <w:szCs w:val="18"/>
                <w:lang w:eastAsia="en-GB"/>
              </w:rPr>
            </w:pPr>
            <w:r w:rsidRPr="0099513A">
              <w:rPr>
                <w:rFonts w:ascii="Times New Roman" w:eastAsia="Times New Roman" w:hAnsi="Times New Roman" w:cs="Times New Roman"/>
                <w:color w:val="000000"/>
                <w:sz w:val="18"/>
                <w:szCs w:val="18"/>
                <w:lang w:eastAsia="en-GB"/>
              </w:rPr>
              <w:t>Clinical trial</w:t>
            </w:r>
          </w:p>
        </w:tc>
        <w:tc>
          <w:tcPr>
            <w:tcW w:w="3545" w:type="dxa"/>
            <w:gridSpan w:val="2"/>
            <w:shd w:val="clear" w:color="auto" w:fill="auto"/>
            <w:noWrap/>
            <w:hideMark/>
          </w:tcPr>
          <w:p w14:paraId="635C12E4" w14:textId="77777777" w:rsidR="009E2310" w:rsidRPr="0099513A" w:rsidRDefault="009E2310" w:rsidP="00DE62BC">
            <w:pPr>
              <w:spacing w:after="0" w:line="240" w:lineRule="auto"/>
              <w:jc w:val="center"/>
              <w:rPr>
                <w:rFonts w:ascii="Times New Roman" w:eastAsia="Times New Roman" w:hAnsi="Times New Roman" w:cs="Times New Roman"/>
                <w:color w:val="000000"/>
                <w:sz w:val="18"/>
                <w:szCs w:val="18"/>
                <w:lang w:eastAsia="en-GB"/>
              </w:rPr>
            </w:pPr>
            <w:r w:rsidRPr="0099513A">
              <w:rPr>
                <w:rFonts w:ascii="Times New Roman" w:eastAsia="Times New Roman" w:hAnsi="Times New Roman" w:cs="Times New Roman"/>
                <w:color w:val="000000"/>
                <w:sz w:val="18"/>
                <w:szCs w:val="18"/>
                <w:lang w:eastAsia="en-GB"/>
              </w:rPr>
              <w:t>Inflammatory bowel disease (IBD)</w:t>
            </w:r>
          </w:p>
        </w:tc>
        <w:tc>
          <w:tcPr>
            <w:tcW w:w="1114" w:type="dxa"/>
          </w:tcPr>
          <w:p w14:paraId="5E4D9C01" w14:textId="7008132B" w:rsidR="009E2310" w:rsidRPr="0099513A" w:rsidRDefault="009E2310" w:rsidP="00DE62BC">
            <w:pPr>
              <w:spacing w:after="0" w:line="240" w:lineRule="auto"/>
              <w:jc w:val="center"/>
              <w:rPr>
                <w:rFonts w:ascii="Times New Roman" w:eastAsia="Times New Roman" w:hAnsi="Times New Roman" w:cs="Times New Roman"/>
                <w:color w:val="000000"/>
                <w:sz w:val="18"/>
                <w:szCs w:val="18"/>
                <w:lang w:eastAsia="en-GB"/>
              </w:rPr>
            </w:pPr>
            <w:r w:rsidRPr="0099513A">
              <w:rPr>
                <w:rFonts w:ascii="Times New Roman" w:eastAsia="Times New Roman" w:hAnsi="Times New Roman" w:cs="Times New Roman"/>
                <w:color w:val="000000"/>
                <w:sz w:val="18"/>
                <w:szCs w:val="18"/>
                <w:lang w:eastAsia="en-GB"/>
              </w:rPr>
              <w:fldChar w:fldCharType="begin"/>
            </w:r>
            <w:r w:rsidRPr="0099513A">
              <w:rPr>
                <w:rFonts w:ascii="Times New Roman" w:eastAsia="Times New Roman" w:hAnsi="Times New Roman" w:cs="Times New Roman"/>
                <w:color w:val="000000"/>
                <w:sz w:val="18"/>
                <w:szCs w:val="18"/>
                <w:lang w:eastAsia="en-GB"/>
              </w:rPr>
              <w:instrText xml:space="preserve"> ADDIN ZOTERO_ITEM CSL_CITATION {"citationID":"PtWVBqhA","properties":{"formattedCitation":"[49]","plainCitation":"[49]","noteIndex":0},"citationItems":[{"id":1564,"uris":["http://zotero.org/users/7800140/items/KBS6XBAA"],"itemData":{"id":1564,"type":"article-journal","abstract":"After the screening of microorganism culture, the culture of Propionibacterium freudenreichii ET-3 in the milk whey (milk whey culture) was found to stimulate the growth of our own Bifidobacteria in the colon but not the growth of other microorganisms. One of the active substances was identified as 1,4-dihydroxy-2-naphthoic acid (DHNA).In healthy volunteers, the ingestion containing milk whey culture significantly increased the population of Bifidobacteria to total fecal bacterium. In the TNBS-induced colitis model of rats, milk whey culture significantly accelerated the healing of the colitis in a dose-dependent manner. It has been reported that DHNA inhibited the lymphocyte infiltration through reduction of MAdCAM-1 in DSS colitis model of mice and that the ingestion of milk whey culture was effective in the treatment of ulcerative colitis in human pilot study. These findings suggest that milk whey culture is a useful prebiotic for the therapy of inflammatory bowel disease.","container-title":"Inflammopharmacology","DOI":"10.1007/s10787-007-1557-5","ISSN":"0925-4692","issue":"3","journalAbbreviation":"Inflammopharmacology","language":"eng","note":"PMID: 19847949","page":"105-108","source":"PubMed","title":"Characteristic of milk whey culture with Propionibacterium freudenreichii ET-3 and its application to the inflammatory bowel disease therapy","volume":"15","author":[{"family":"Uchida","given":"M."},{"family":"Mogami","given":"O."},{"family":"Matsueda","given":"K."}],"issued":{"date-parts":[["2007",6]]}}}],"schema":"https://github.com/citation-style-language/schema/raw/master/csl-citation.json"} </w:instrText>
            </w:r>
            <w:r w:rsidRPr="0099513A">
              <w:rPr>
                <w:rFonts w:ascii="Times New Roman" w:eastAsia="Times New Roman" w:hAnsi="Times New Roman" w:cs="Times New Roman"/>
                <w:color w:val="000000"/>
                <w:sz w:val="18"/>
                <w:szCs w:val="18"/>
                <w:lang w:eastAsia="en-GB"/>
              </w:rPr>
              <w:fldChar w:fldCharType="separate"/>
            </w:r>
            <w:r w:rsidRPr="0099513A">
              <w:rPr>
                <w:rFonts w:ascii="Times New Roman" w:hAnsi="Times New Roman" w:cs="Times New Roman"/>
                <w:sz w:val="18"/>
              </w:rPr>
              <w:t>[</w:t>
            </w:r>
            <w:r>
              <w:rPr>
                <w:rFonts w:ascii="Times New Roman" w:hAnsi="Times New Roman" w:cs="Times New Roman"/>
                <w:sz w:val="18"/>
              </w:rPr>
              <w:t>3</w:t>
            </w:r>
            <w:r w:rsidRPr="0099513A">
              <w:rPr>
                <w:rFonts w:ascii="Times New Roman" w:hAnsi="Times New Roman" w:cs="Times New Roman"/>
                <w:sz w:val="18"/>
              </w:rPr>
              <w:t>]</w:t>
            </w:r>
            <w:r w:rsidRPr="0099513A">
              <w:rPr>
                <w:rFonts w:ascii="Times New Roman" w:eastAsia="Times New Roman" w:hAnsi="Times New Roman" w:cs="Times New Roman"/>
                <w:color w:val="000000"/>
                <w:sz w:val="18"/>
                <w:szCs w:val="18"/>
                <w:lang w:eastAsia="en-GB"/>
              </w:rPr>
              <w:fldChar w:fldCharType="end"/>
            </w:r>
          </w:p>
        </w:tc>
        <w:tc>
          <w:tcPr>
            <w:tcW w:w="870" w:type="dxa"/>
          </w:tcPr>
          <w:p w14:paraId="6266B0C5" w14:textId="77777777" w:rsidR="009E2310" w:rsidRPr="0099513A" w:rsidRDefault="009E2310" w:rsidP="00DE62BC">
            <w:pPr>
              <w:spacing w:after="0" w:line="240" w:lineRule="auto"/>
              <w:rPr>
                <w:rFonts w:ascii="Times New Roman" w:eastAsia="Times New Roman" w:hAnsi="Times New Roman" w:cs="Times New Roman"/>
                <w:color w:val="000000"/>
                <w:sz w:val="18"/>
                <w:szCs w:val="18"/>
                <w:lang w:eastAsia="en-GB"/>
              </w:rPr>
            </w:pPr>
          </w:p>
        </w:tc>
      </w:tr>
      <w:tr w:rsidR="009E2310" w:rsidRPr="0099513A" w14:paraId="5D1DE303" w14:textId="77777777" w:rsidTr="00DE62BC">
        <w:trPr>
          <w:trHeight w:val="288"/>
          <w:jc w:val="center"/>
        </w:trPr>
        <w:tc>
          <w:tcPr>
            <w:tcW w:w="3970" w:type="dxa"/>
            <w:shd w:val="clear" w:color="auto" w:fill="auto"/>
            <w:noWrap/>
            <w:hideMark/>
          </w:tcPr>
          <w:p w14:paraId="2B276109" w14:textId="77777777" w:rsidR="009E2310" w:rsidRPr="0099513A" w:rsidRDefault="009E2310" w:rsidP="00DE62BC">
            <w:pPr>
              <w:spacing w:after="0" w:line="240" w:lineRule="auto"/>
              <w:rPr>
                <w:rFonts w:ascii="Times New Roman" w:eastAsia="Times New Roman" w:hAnsi="Times New Roman" w:cs="Times New Roman"/>
                <w:i/>
                <w:iCs/>
                <w:color w:val="000000"/>
                <w:sz w:val="18"/>
                <w:szCs w:val="18"/>
                <w:lang w:eastAsia="en-GB"/>
              </w:rPr>
            </w:pPr>
            <w:r w:rsidRPr="0099513A">
              <w:rPr>
                <w:rFonts w:ascii="Times New Roman" w:eastAsia="Times New Roman" w:hAnsi="Times New Roman" w:cs="Times New Roman"/>
                <w:i/>
                <w:iCs/>
                <w:color w:val="000000"/>
                <w:sz w:val="18"/>
                <w:szCs w:val="18"/>
                <w:lang w:eastAsia="en-GB"/>
              </w:rPr>
              <w:t xml:space="preserve">Propionibacterium </w:t>
            </w:r>
            <w:proofErr w:type="spellStart"/>
            <w:r w:rsidRPr="0099513A">
              <w:rPr>
                <w:rFonts w:ascii="Times New Roman" w:eastAsia="Times New Roman" w:hAnsi="Times New Roman" w:cs="Times New Roman"/>
                <w:i/>
                <w:iCs/>
                <w:color w:val="000000"/>
                <w:sz w:val="18"/>
                <w:szCs w:val="18"/>
                <w:lang w:eastAsia="en-GB"/>
              </w:rPr>
              <w:t>freudenreichii</w:t>
            </w:r>
            <w:proofErr w:type="spellEnd"/>
            <w:r w:rsidRPr="0099513A">
              <w:rPr>
                <w:rFonts w:ascii="Times New Roman" w:eastAsia="Times New Roman" w:hAnsi="Times New Roman" w:cs="Times New Roman"/>
                <w:i/>
                <w:iCs/>
                <w:color w:val="000000"/>
                <w:sz w:val="18"/>
                <w:szCs w:val="18"/>
                <w:lang w:eastAsia="en-GB"/>
              </w:rPr>
              <w:t xml:space="preserve"> subsp. </w:t>
            </w:r>
            <w:proofErr w:type="spellStart"/>
            <w:r w:rsidRPr="0099513A">
              <w:rPr>
                <w:rFonts w:ascii="Times New Roman" w:eastAsia="Times New Roman" w:hAnsi="Times New Roman" w:cs="Times New Roman"/>
                <w:i/>
                <w:iCs/>
                <w:color w:val="000000"/>
                <w:sz w:val="18"/>
                <w:szCs w:val="18"/>
                <w:lang w:eastAsia="en-GB"/>
              </w:rPr>
              <w:t>shermanii</w:t>
            </w:r>
            <w:proofErr w:type="spellEnd"/>
          </w:p>
        </w:tc>
        <w:tc>
          <w:tcPr>
            <w:tcW w:w="1417" w:type="dxa"/>
            <w:shd w:val="clear" w:color="auto" w:fill="auto"/>
            <w:noWrap/>
            <w:hideMark/>
          </w:tcPr>
          <w:p w14:paraId="20C254FD" w14:textId="77777777" w:rsidR="009E2310" w:rsidRPr="0099513A" w:rsidRDefault="009E2310" w:rsidP="00DE62BC">
            <w:pPr>
              <w:spacing w:after="0" w:line="240" w:lineRule="auto"/>
              <w:rPr>
                <w:rFonts w:ascii="Times New Roman" w:eastAsia="Times New Roman" w:hAnsi="Times New Roman" w:cs="Times New Roman"/>
                <w:color w:val="000000"/>
                <w:sz w:val="18"/>
                <w:szCs w:val="18"/>
                <w:lang w:eastAsia="en-GB"/>
              </w:rPr>
            </w:pPr>
            <w:r w:rsidRPr="0099513A">
              <w:rPr>
                <w:rFonts w:ascii="Times New Roman" w:eastAsia="Times New Roman" w:hAnsi="Times New Roman" w:cs="Times New Roman"/>
                <w:color w:val="000000"/>
                <w:sz w:val="18"/>
                <w:szCs w:val="18"/>
                <w:lang w:eastAsia="en-GB"/>
              </w:rPr>
              <w:t>-</w:t>
            </w:r>
          </w:p>
        </w:tc>
        <w:tc>
          <w:tcPr>
            <w:tcW w:w="1417" w:type="dxa"/>
          </w:tcPr>
          <w:p w14:paraId="5A4322A9" w14:textId="77777777" w:rsidR="009E2310" w:rsidRPr="0099513A" w:rsidRDefault="009E2310" w:rsidP="00DE62BC">
            <w:pPr>
              <w:spacing w:after="0" w:line="240" w:lineRule="auto"/>
              <w:rPr>
                <w:rFonts w:ascii="Times New Roman" w:eastAsia="Times New Roman" w:hAnsi="Times New Roman" w:cs="Times New Roman"/>
                <w:i/>
                <w:iCs/>
                <w:color w:val="000000"/>
                <w:sz w:val="18"/>
                <w:szCs w:val="18"/>
                <w:lang w:eastAsia="en-GB"/>
              </w:rPr>
            </w:pPr>
            <w:r w:rsidRPr="0099513A">
              <w:rPr>
                <w:rFonts w:ascii="Times New Roman" w:eastAsia="Times New Roman" w:hAnsi="Times New Roman" w:cs="Times New Roman"/>
                <w:i/>
                <w:iCs/>
                <w:color w:val="000000"/>
                <w:sz w:val="18"/>
                <w:szCs w:val="18"/>
                <w:lang w:eastAsia="en-GB"/>
              </w:rPr>
              <w:t>Actinobacteria</w:t>
            </w:r>
          </w:p>
        </w:tc>
        <w:tc>
          <w:tcPr>
            <w:tcW w:w="1134" w:type="dxa"/>
            <w:shd w:val="clear" w:color="auto" w:fill="auto"/>
            <w:noWrap/>
            <w:hideMark/>
          </w:tcPr>
          <w:p w14:paraId="5C958270" w14:textId="77777777" w:rsidR="009E2310" w:rsidRPr="0099513A" w:rsidRDefault="009E2310" w:rsidP="00DE62BC">
            <w:pPr>
              <w:spacing w:after="0" w:line="240" w:lineRule="auto"/>
              <w:rPr>
                <w:rFonts w:ascii="Times New Roman" w:eastAsia="Times New Roman" w:hAnsi="Times New Roman" w:cs="Times New Roman"/>
                <w:color w:val="000000"/>
                <w:sz w:val="18"/>
                <w:szCs w:val="18"/>
                <w:lang w:eastAsia="en-GB"/>
              </w:rPr>
            </w:pPr>
            <w:r w:rsidRPr="0099513A">
              <w:rPr>
                <w:rFonts w:ascii="Times New Roman" w:eastAsia="Times New Roman" w:hAnsi="Times New Roman" w:cs="Times New Roman"/>
                <w:color w:val="000000"/>
                <w:sz w:val="18"/>
                <w:szCs w:val="18"/>
                <w:lang w:eastAsia="en-GB"/>
              </w:rPr>
              <w:t>Clinical trial</w:t>
            </w:r>
          </w:p>
        </w:tc>
        <w:tc>
          <w:tcPr>
            <w:tcW w:w="3545" w:type="dxa"/>
            <w:gridSpan w:val="2"/>
            <w:shd w:val="clear" w:color="auto" w:fill="auto"/>
            <w:noWrap/>
            <w:hideMark/>
          </w:tcPr>
          <w:p w14:paraId="6EB9E2BE" w14:textId="77777777" w:rsidR="009E2310" w:rsidRPr="0099513A" w:rsidRDefault="009E2310" w:rsidP="00DE62BC">
            <w:pPr>
              <w:spacing w:after="0" w:line="240" w:lineRule="auto"/>
              <w:jc w:val="center"/>
              <w:rPr>
                <w:rFonts w:ascii="Times New Roman" w:eastAsia="Times New Roman" w:hAnsi="Times New Roman" w:cs="Times New Roman"/>
                <w:color w:val="000000"/>
                <w:sz w:val="18"/>
                <w:szCs w:val="18"/>
                <w:lang w:eastAsia="en-GB"/>
              </w:rPr>
            </w:pPr>
            <w:r w:rsidRPr="0099513A">
              <w:rPr>
                <w:rFonts w:ascii="Times New Roman" w:eastAsia="Times New Roman" w:hAnsi="Times New Roman" w:cs="Times New Roman"/>
                <w:color w:val="000000"/>
                <w:sz w:val="18"/>
                <w:szCs w:val="18"/>
                <w:lang w:eastAsia="en-GB"/>
              </w:rPr>
              <w:t>Liver cancer</w:t>
            </w:r>
          </w:p>
        </w:tc>
        <w:tc>
          <w:tcPr>
            <w:tcW w:w="1114" w:type="dxa"/>
          </w:tcPr>
          <w:p w14:paraId="6C3C8DFA" w14:textId="1378B329" w:rsidR="009E2310" w:rsidRPr="0099513A" w:rsidRDefault="009E2310" w:rsidP="00DE62BC">
            <w:pPr>
              <w:spacing w:after="0" w:line="240" w:lineRule="auto"/>
              <w:jc w:val="center"/>
              <w:rPr>
                <w:rFonts w:ascii="Times New Roman" w:eastAsia="Times New Roman" w:hAnsi="Times New Roman" w:cs="Times New Roman"/>
                <w:color w:val="000000"/>
                <w:sz w:val="18"/>
                <w:szCs w:val="18"/>
                <w:lang w:eastAsia="en-GB"/>
              </w:rPr>
            </w:pPr>
            <w:r w:rsidRPr="0099513A">
              <w:rPr>
                <w:rFonts w:ascii="Times New Roman" w:eastAsia="Times New Roman" w:hAnsi="Times New Roman" w:cs="Times New Roman"/>
                <w:color w:val="000000"/>
                <w:sz w:val="18"/>
                <w:szCs w:val="18"/>
                <w:lang w:eastAsia="en-GB"/>
              </w:rPr>
              <w:fldChar w:fldCharType="begin"/>
            </w:r>
            <w:r w:rsidRPr="0099513A">
              <w:rPr>
                <w:rFonts w:ascii="Times New Roman" w:eastAsia="Times New Roman" w:hAnsi="Times New Roman" w:cs="Times New Roman"/>
                <w:color w:val="000000"/>
                <w:sz w:val="18"/>
                <w:szCs w:val="18"/>
                <w:lang w:eastAsia="en-GB"/>
              </w:rPr>
              <w:instrText xml:space="preserve"> ADDIN ZOTERO_ITEM CSL_CITATION {"citationID":"JnJ31y7i","properties":{"formattedCitation":"[50]","plainCitation":"[50]","noteIndex":0},"citationItems":[{"id":1566,"uris":["http://zotero.org/users/7800140/items/B5NYX95P"],"itemData":{"id":1566,"type":"article-journal","abstract":"BACKGROUND: In vitro and in vivo studies suggest that selected strains of probiotic bacteria can form tight complexes with aflatoxin B(1) and other carcinogens.\nOBJECTIVE: The aim of the present study was to determine whether administration of probiotic bacteria could block the intestinal absorption of aflatoxin B(1) and thereby lead to reduced urinary excretion of aflatoxin B(1)-N(7)-guanine (AFB-N(7)-guanine), a marker for a biologically effective dose of aflatoxin exposure. Elevated urinary excretion of this aflatoxin-DNA adduct is associated with an increased risk of liver cancer.\nDESIGN: Ninety healthy young men from Guangzhou, China, were randomly assigned to 2 groups; one group received a mixture of Lactobacillus rhamnosus LC705 and Propionibacterium freudenreichii subsp. shermanii strains 2 times/d for 5 wk, and the other group received a placebo preparation. The subjects provided 4 urine samples: at baseline, at 3 and 5 wk after starting the supplementation, and at the end of the 5-wk postintervention period.\nRESULTS: The percentage of samples with negative AFB-N(7)-guanine values tended to be higher in the probiotic group than in the placebo group during the 5-wk intervention period (odds ratio: 2.63, P = 0.052), and a statistically significant decrease in the concentration of urinary AFB-N(7)-guanine was observed in the probiotic group. The reduction was 36% at week 3 and 55% at week 5. The geometric means for the probiotic and placebo groups were 0.24 and 0.49 ng AFB-N(7)-guanine/mL, respectively, during the intervention period (P = 0.005).\nCONCLUSION: A probiotic supplement reduces the biologically effective dose of aflatoxin exposure and may thereby offer an effective dietary approach to decrease the risk of liver cancer.","container-title":"The American Journal of Clinical Nutrition","DOI":"10.1093/ajcn/83.5.1199","ISSN":"0002-9165","issue":"5","journalAbbreviation":"Am J Clin Nutr","language":"eng","note":"PMID: 16685066","page":"1199-1203","source":"PubMed","title":"Probiotic supplementation reduces a biomarker for increased risk of liver cancer in young men from Southern China","volume":"83","author":[{"family":"El-Nezami","given":"Hani S."},{"family":"Polychronaki","given":"Nektaria N."},{"family":"Ma","given":"Jing"},{"family":"Zhu","given":"Huilian"},{"family":"Ling","given":"Wenhua"},{"family":"Salminen","given":"Eeva K."},{"family":"Juvonen","given":"Risto O."},{"family":"Salminen","given":"Seppo J."},{"family":"Poussa","given":"Tuija"},{"family":"Mykkänen","given":"Hannu M."}],"issued":{"date-parts":[["2006",5]]}}}],"schema":"https://github.com/citation-style-language/schema/raw/master/csl-citation.json"} </w:instrText>
            </w:r>
            <w:r w:rsidRPr="0099513A">
              <w:rPr>
                <w:rFonts w:ascii="Times New Roman" w:eastAsia="Times New Roman" w:hAnsi="Times New Roman" w:cs="Times New Roman"/>
                <w:color w:val="000000"/>
                <w:sz w:val="18"/>
                <w:szCs w:val="18"/>
                <w:lang w:eastAsia="en-GB"/>
              </w:rPr>
              <w:fldChar w:fldCharType="separate"/>
            </w:r>
            <w:r w:rsidRPr="0099513A">
              <w:rPr>
                <w:rFonts w:ascii="Times New Roman" w:hAnsi="Times New Roman" w:cs="Times New Roman"/>
                <w:sz w:val="18"/>
              </w:rPr>
              <w:t>[</w:t>
            </w:r>
            <w:r>
              <w:rPr>
                <w:rFonts w:ascii="Times New Roman" w:hAnsi="Times New Roman" w:cs="Times New Roman"/>
                <w:sz w:val="18"/>
              </w:rPr>
              <w:t>4</w:t>
            </w:r>
            <w:r w:rsidRPr="0099513A">
              <w:rPr>
                <w:rFonts w:ascii="Times New Roman" w:hAnsi="Times New Roman" w:cs="Times New Roman"/>
                <w:sz w:val="18"/>
              </w:rPr>
              <w:t>]</w:t>
            </w:r>
            <w:r w:rsidRPr="0099513A">
              <w:rPr>
                <w:rFonts w:ascii="Times New Roman" w:eastAsia="Times New Roman" w:hAnsi="Times New Roman" w:cs="Times New Roman"/>
                <w:color w:val="000000"/>
                <w:sz w:val="18"/>
                <w:szCs w:val="18"/>
                <w:lang w:eastAsia="en-GB"/>
              </w:rPr>
              <w:fldChar w:fldCharType="end"/>
            </w:r>
          </w:p>
        </w:tc>
        <w:tc>
          <w:tcPr>
            <w:tcW w:w="870" w:type="dxa"/>
          </w:tcPr>
          <w:p w14:paraId="6A1FB2DE" w14:textId="77777777" w:rsidR="009E2310" w:rsidRPr="0099513A" w:rsidRDefault="009E2310" w:rsidP="00DE62BC">
            <w:pPr>
              <w:spacing w:after="0" w:line="240" w:lineRule="auto"/>
              <w:rPr>
                <w:rFonts w:ascii="Times New Roman" w:eastAsia="Times New Roman" w:hAnsi="Times New Roman" w:cs="Times New Roman"/>
                <w:color w:val="000000"/>
                <w:sz w:val="18"/>
                <w:szCs w:val="18"/>
                <w:lang w:eastAsia="en-GB"/>
              </w:rPr>
            </w:pPr>
          </w:p>
        </w:tc>
      </w:tr>
      <w:tr w:rsidR="009E2310" w:rsidRPr="0099513A" w14:paraId="331BC635" w14:textId="77777777" w:rsidTr="00DE62BC">
        <w:trPr>
          <w:trHeight w:val="288"/>
          <w:jc w:val="center"/>
        </w:trPr>
        <w:tc>
          <w:tcPr>
            <w:tcW w:w="3970" w:type="dxa"/>
            <w:shd w:val="clear" w:color="auto" w:fill="auto"/>
            <w:noWrap/>
            <w:hideMark/>
          </w:tcPr>
          <w:p w14:paraId="5E9AC74D" w14:textId="77777777" w:rsidR="009E2310" w:rsidRPr="0099513A" w:rsidRDefault="009E2310" w:rsidP="00DE62BC">
            <w:pPr>
              <w:spacing w:after="0" w:line="240" w:lineRule="auto"/>
              <w:rPr>
                <w:rFonts w:ascii="Times New Roman" w:eastAsia="Times New Roman" w:hAnsi="Times New Roman" w:cs="Times New Roman"/>
                <w:i/>
                <w:iCs/>
                <w:color w:val="000000"/>
                <w:sz w:val="18"/>
                <w:szCs w:val="18"/>
                <w:lang w:eastAsia="en-GB"/>
              </w:rPr>
            </w:pPr>
            <w:r w:rsidRPr="0099513A">
              <w:rPr>
                <w:rFonts w:ascii="Times New Roman" w:eastAsia="Times New Roman" w:hAnsi="Times New Roman" w:cs="Times New Roman"/>
                <w:i/>
                <w:iCs/>
                <w:color w:val="000000"/>
                <w:sz w:val="18"/>
                <w:szCs w:val="18"/>
                <w:lang w:eastAsia="en-GB"/>
              </w:rPr>
              <w:t xml:space="preserve">Propionibacterium </w:t>
            </w:r>
            <w:proofErr w:type="spellStart"/>
            <w:r w:rsidRPr="0099513A">
              <w:rPr>
                <w:rFonts w:ascii="Times New Roman" w:eastAsia="Times New Roman" w:hAnsi="Times New Roman" w:cs="Times New Roman"/>
                <w:i/>
                <w:iCs/>
                <w:color w:val="000000"/>
                <w:sz w:val="18"/>
                <w:szCs w:val="18"/>
                <w:lang w:eastAsia="en-GB"/>
              </w:rPr>
              <w:t>freudenreichii</w:t>
            </w:r>
            <w:proofErr w:type="spellEnd"/>
            <w:r w:rsidRPr="0099513A">
              <w:rPr>
                <w:rFonts w:ascii="Times New Roman" w:eastAsia="Times New Roman" w:hAnsi="Times New Roman" w:cs="Times New Roman"/>
                <w:i/>
                <w:iCs/>
                <w:color w:val="000000"/>
                <w:sz w:val="18"/>
                <w:szCs w:val="18"/>
                <w:lang w:eastAsia="en-GB"/>
              </w:rPr>
              <w:t xml:space="preserve"> subsp. </w:t>
            </w:r>
            <w:proofErr w:type="spellStart"/>
            <w:r w:rsidRPr="0099513A">
              <w:rPr>
                <w:rFonts w:ascii="Times New Roman" w:eastAsia="Times New Roman" w:hAnsi="Times New Roman" w:cs="Times New Roman"/>
                <w:i/>
                <w:iCs/>
                <w:color w:val="000000"/>
                <w:sz w:val="18"/>
                <w:szCs w:val="18"/>
                <w:lang w:eastAsia="en-GB"/>
              </w:rPr>
              <w:t>shermanii</w:t>
            </w:r>
            <w:proofErr w:type="spellEnd"/>
          </w:p>
        </w:tc>
        <w:tc>
          <w:tcPr>
            <w:tcW w:w="1417" w:type="dxa"/>
            <w:shd w:val="clear" w:color="auto" w:fill="auto"/>
            <w:noWrap/>
            <w:hideMark/>
          </w:tcPr>
          <w:p w14:paraId="72DCAD4F" w14:textId="77777777" w:rsidR="009E2310" w:rsidRPr="0099513A" w:rsidRDefault="009E2310" w:rsidP="00DE62BC">
            <w:pPr>
              <w:spacing w:after="0" w:line="240" w:lineRule="auto"/>
              <w:rPr>
                <w:rFonts w:ascii="Times New Roman" w:eastAsia="Times New Roman" w:hAnsi="Times New Roman" w:cs="Times New Roman"/>
                <w:color w:val="000000"/>
                <w:sz w:val="18"/>
                <w:szCs w:val="18"/>
                <w:lang w:eastAsia="en-GB"/>
              </w:rPr>
            </w:pPr>
            <w:r w:rsidRPr="0099513A">
              <w:rPr>
                <w:rFonts w:ascii="Times New Roman" w:eastAsia="Times New Roman" w:hAnsi="Times New Roman" w:cs="Times New Roman"/>
                <w:color w:val="000000"/>
                <w:sz w:val="18"/>
                <w:szCs w:val="18"/>
                <w:lang w:eastAsia="en-GB"/>
              </w:rPr>
              <w:t>-</w:t>
            </w:r>
          </w:p>
        </w:tc>
        <w:tc>
          <w:tcPr>
            <w:tcW w:w="1417" w:type="dxa"/>
          </w:tcPr>
          <w:p w14:paraId="16F1B5D3" w14:textId="77777777" w:rsidR="009E2310" w:rsidRPr="0099513A" w:rsidRDefault="009E2310" w:rsidP="00DE62BC">
            <w:pPr>
              <w:spacing w:after="0" w:line="240" w:lineRule="auto"/>
              <w:rPr>
                <w:rFonts w:ascii="Times New Roman" w:eastAsia="Times New Roman" w:hAnsi="Times New Roman" w:cs="Times New Roman"/>
                <w:i/>
                <w:iCs/>
                <w:color w:val="000000"/>
                <w:sz w:val="18"/>
                <w:szCs w:val="18"/>
                <w:lang w:eastAsia="en-GB"/>
              </w:rPr>
            </w:pPr>
            <w:r w:rsidRPr="0099513A">
              <w:rPr>
                <w:rFonts w:ascii="Times New Roman" w:eastAsia="Times New Roman" w:hAnsi="Times New Roman" w:cs="Times New Roman"/>
                <w:i/>
                <w:iCs/>
                <w:color w:val="000000"/>
                <w:sz w:val="18"/>
                <w:szCs w:val="18"/>
                <w:lang w:eastAsia="en-GB"/>
              </w:rPr>
              <w:t>Actinobacteria</w:t>
            </w:r>
          </w:p>
        </w:tc>
        <w:tc>
          <w:tcPr>
            <w:tcW w:w="1134" w:type="dxa"/>
            <w:shd w:val="clear" w:color="auto" w:fill="auto"/>
            <w:noWrap/>
            <w:hideMark/>
          </w:tcPr>
          <w:p w14:paraId="51D91886" w14:textId="77777777" w:rsidR="009E2310" w:rsidRPr="0099513A" w:rsidRDefault="009E2310" w:rsidP="00DE62BC">
            <w:pPr>
              <w:spacing w:after="0" w:line="240" w:lineRule="auto"/>
              <w:rPr>
                <w:rFonts w:ascii="Times New Roman" w:eastAsia="Times New Roman" w:hAnsi="Times New Roman" w:cs="Times New Roman"/>
                <w:color w:val="000000"/>
                <w:sz w:val="18"/>
                <w:szCs w:val="18"/>
                <w:lang w:eastAsia="en-GB"/>
              </w:rPr>
            </w:pPr>
            <w:r w:rsidRPr="0099513A">
              <w:rPr>
                <w:rFonts w:ascii="Times New Roman" w:eastAsia="Times New Roman" w:hAnsi="Times New Roman" w:cs="Times New Roman"/>
                <w:color w:val="000000"/>
                <w:sz w:val="18"/>
                <w:szCs w:val="18"/>
                <w:lang w:eastAsia="en-GB"/>
              </w:rPr>
              <w:t>Research</w:t>
            </w:r>
          </w:p>
        </w:tc>
        <w:tc>
          <w:tcPr>
            <w:tcW w:w="3545" w:type="dxa"/>
            <w:gridSpan w:val="2"/>
            <w:shd w:val="clear" w:color="auto" w:fill="auto"/>
            <w:noWrap/>
            <w:hideMark/>
          </w:tcPr>
          <w:p w14:paraId="108EA15A" w14:textId="77777777" w:rsidR="009E2310" w:rsidRPr="0099513A" w:rsidRDefault="009E2310" w:rsidP="00DE62BC">
            <w:pPr>
              <w:spacing w:after="0" w:line="240" w:lineRule="auto"/>
              <w:jc w:val="center"/>
              <w:rPr>
                <w:rFonts w:ascii="Times New Roman" w:eastAsia="Times New Roman" w:hAnsi="Times New Roman" w:cs="Times New Roman"/>
                <w:color w:val="000000"/>
                <w:sz w:val="18"/>
                <w:szCs w:val="18"/>
                <w:lang w:eastAsia="en-GB"/>
              </w:rPr>
            </w:pPr>
            <w:r w:rsidRPr="0099513A">
              <w:rPr>
                <w:rFonts w:ascii="Times New Roman" w:eastAsia="Times New Roman" w:hAnsi="Times New Roman" w:cs="Times New Roman"/>
                <w:color w:val="000000"/>
                <w:sz w:val="18"/>
                <w:szCs w:val="18"/>
                <w:lang w:eastAsia="en-GB"/>
              </w:rPr>
              <w:t>Anti-E. coli</w:t>
            </w:r>
          </w:p>
        </w:tc>
        <w:tc>
          <w:tcPr>
            <w:tcW w:w="1114" w:type="dxa"/>
          </w:tcPr>
          <w:p w14:paraId="4AD0B6E9" w14:textId="23BD2665" w:rsidR="009E2310" w:rsidRPr="0099513A" w:rsidRDefault="009E2310" w:rsidP="00DE62BC">
            <w:pPr>
              <w:spacing w:after="0" w:line="240" w:lineRule="auto"/>
              <w:jc w:val="center"/>
              <w:rPr>
                <w:rFonts w:ascii="Times New Roman" w:eastAsia="Times New Roman" w:hAnsi="Times New Roman" w:cs="Times New Roman"/>
                <w:color w:val="000000"/>
                <w:sz w:val="18"/>
                <w:szCs w:val="18"/>
                <w:lang w:eastAsia="en-GB"/>
              </w:rPr>
            </w:pPr>
            <w:r w:rsidRPr="0099513A">
              <w:rPr>
                <w:rFonts w:ascii="Times New Roman" w:eastAsia="Times New Roman" w:hAnsi="Times New Roman" w:cs="Times New Roman"/>
                <w:color w:val="000000"/>
                <w:sz w:val="18"/>
                <w:szCs w:val="18"/>
                <w:lang w:eastAsia="en-GB"/>
              </w:rPr>
              <w:fldChar w:fldCharType="begin"/>
            </w:r>
            <w:r w:rsidRPr="0099513A">
              <w:rPr>
                <w:rFonts w:ascii="Times New Roman" w:eastAsia="Times New Roman" w:hAnsi="Times New Roman" w:cs="Times New Roman"/>
                <w:color w:val="000000"/>
                <w:sz w:val="18"/>
                <w:szCs w:val="18"/>
                <w:lang w:eastAsia="en-GB"/>
              </w:rPr>
              <w:instrText xml:space="preserve"> ADDIN ZOTERO_ITEM CSL_CITATION {"citationID":"nCP8J2mC","properties":{"formattedCitation":"[51]","plainCitation":"[51]","noteIndex":0},"citationItems":[{"id":1569,"uris":["http://zotero.org/users/7800140/items/J2JHSGPD"],"itemData":{"id":1569,"type":"article-journal","abstract":"The main topic of this paper is the evaluation of adhesion of propionibacteria to IPEC-J2 cells and the survival at pH 2.5 and with 0.3% bile salts added, bioactivity towards pathogens and antibiotic resistance of Propionibacterium freudenreichii subsp. shermanii, Propionibacterium jensenii, Propionibacterium acidipropionici and Propionibacterium thoenii. Adhesion to IPEC-J2 cell lines was ca. 25-35% and significantly increased with CaCl2. Moreover, propionibacteria showed a reduction of cell count of ca. 0.5% at pH 2.5 after 3 h, whereas cell count increased after 24 h with bile salts; finally, they significantly inhibited Escherichia coli O157:H7.","container-title":"Anaerobe","DOI":"10.1016/j.anaerobe.2015.06.003","ISSN":"1095-8274","journalAbbreviation":"Anaerobe","language":"eng","note":"PMID: 26079323","page":"169-173","source":"PubMed","title":"Screening of Propionibacterium spp. for potential probiotic properties","volume":"34","author":[{"family":"Campaniello","given":"Daniela"},{"family":"Bevilacqua","given":"Antonio"},{"family":"Sinigaglia","given":"Milena"},{"family":"Altieri","given":"Clelia"}],"issued":{"date-parts":[["2015",8]]}}}],"schema":"https://github.com/citation-style-language/schema/raw/master/csl-citation.json"} </w:instrText>
            </w:r>
            <w:r w:rsidRPr="0099513A">
              <w:rPr>
                <w:rFonts w:ascii="Times New Roman" w:eastAsia="Times New Roman" w:hAnsi="Times New Roman" w:cs="Times New Roman"/>
                <w:color w:val="000000"/>
                <w:sz w:val="18"/>
                <w:szCs w:val="18"/>
                <w:lang w:eastAsia="en-GB"/>
              </w:rPr>
              <w:fldChar w:fldCharType="separate"/>
            </w:r>
            <w:r w:rsidRPr="0099513A">
              <w:rPr>
                <w:rFonts w:ascii="Times New Roman" w:hAnsi="Times New Roman" w:cs="Times New Roman"/>
                <w:sz w:val="18"/>
              </w:rPr>
              <w:t>[</w:t>
            </w:r>
            <w:r>
              <w:rPr>
                <w:rFonts w:ascii="Times New Roman" w:hAnsi="Times New Roman" w:cs="Times New Roman"/>
                <w:sz w:val="18"/>
              </w:rPr>
              <w:t>5</w:t>
            </w:r>
            <w:r w:rsidRPr="0099513A">
              <w:rPr>
                <w:rFonts w:ascii="Times New Roman" w:hAnsi="Times New Roman" w:cs="Times New Roman"/>
                <w:sz w:val="18"/>
              </w:rPr>
              <w:t>]</w:t>
            </w:r>
            <w:r w:rsidRPr="0099513A">
              <w:rPr>
                <w:rFonts w:ascii="Times New Roman" w:eastAsia="Times New Roman" w:hAnsi="Times New Roman" w:cs="Times New Roman"/>
                <w:color w:val="000000"/>
                <w:sz w:val="18"/>
                <w:szCs w:val="18"/>
                <w:lang w:eastAsia="en-GB"/>
              </w:rPr>
              <w:fldChar w:fldCharType="end"/>
            </w:r>
          </w:p>
        </w:tc>
        <w:tc>
          <w:tcPr>
            <w:tcW w:w="870" w:type="dxa"/>
          </w:tcPr>
          <w:p w14:paraId="4405F1D8" w14:textId="77777777" w:rsidR="009E2310" w:rsidRPr="0099513A" w:rsidRDefault="009E2310" w:rsidP="00DE62BC">
            <w:pPr>
              <w:spacing w:after="0" w:line="240" w:lineRule="auto"/>
              <w:rPr>
                <w:rFonts w:ascii="Times New Roman" w:eastAsia="Times New Roman" w:hAnsi="Times New Roman" w:cs="Times New Roman"/>
                <w:color w:val="000000"/>
                <w:sz w:val="18"/>
                <w:szCs w:val="18"/>
                <w:lang w:eastAsia="en-GB"/>
              </w:rPr>
            </w:pPr>
          </w:p>
        </w:tc>
      </w:tr>
      <w:tr w:rsidR="009E2310" w:rsidRPr="0099513A" w14:paraId="4ECE48AE" w14:textId="77777777" w:rsidTr="00DE62BC">
        <w:trPr>
          <w:trHeight w:val="288"/>
          <w:jc w:val="center"/>
        </w:trPr>
        <w:tc>
          <w:tcPr>
            <w:tcW w:w="3970" w:type="dxa"/>
            <w:shd w:val="clear" w:color="auto" w:fill="auto"/>
            <w:noWrap/>
            <w:hideMark/>
          </w:tcPr>
          <w:p w14:paraId="4B8FB7D2" w14:textId="77777777" w:rsidR="009E2310" w:rsidRPr="0099513A" w:rsidRDefault="009E2310" w:rsidP="00DE62BC">
            <w:pPr>
              <w:spacing w:after="0" w:line="240" w:lineRule="auto"/>
              <w:rPr>
                <w:rFonts w:ascii="Times New Roman" w:eastAsia="Times New Roman" w:hAnsi="Times New Roman" w:cs="Times New Roman"/>
                <w:i/>
                <w:iCs/>
                <w:color w:val="000000"/>
                <w:sz w:val="18"/>
                <w:szCs w:val="18"/>
                <w:lang w:eastAsia="en-GB"/>
              </w:rPr>
            </w:pPr>
            <w:r w:rsidRPr="0099513A">
              <w:rPr>
                <w:rFonts w:ascii="Times New Roman" w:eastAsia="Times New Roman" w:hAnsi="Times New Roman" w:cs="Times New Roman"/>
                <w:i/>
                <w:iCs/>
                <w:color w:val="000000"/>
                <w:sz w:val="18"/>
                <w:szCs w:val="18"/>
                <w:lang w:eastAsia="en-GB"/>
              </w:rPr>
              <w:t xml:space="preserve">Propionibacterium </w:t>
            </w:r>
            <w:proofErr w:type="spellStart"/>
            <w:r w:rsidRPr="0099513A">
              <w:rPr>
                <w:rFonts w:ascii="Times New Roman" w:eastAsia="Times New Roman" w:hAnsi="Times New Roman" w:cs="Times New Roman"/>
                <w:i/>
                <w:iCs/>
                <w:color w:val="000000"/>
                <w:sz w:val="18"/>
                <w:szCs w:val="18"/>
                <w:lang w:eastAsia="en-GB"/>
              </w:rPr>
              <w:t>freudenreichii</w:t>
            </w:r>
            <w:proofErr w:type="spellEnd"/>
            <w:r w:rsidRPr="0099513A">
              <w:rPr>
                <w:rFonts w:ascii="Times New Roman" w:eastAsia="Times New Roman" w:hAnsi="Times New Roman" w:cs="Times New Roman"/>
                <w:i/>
                <w:iCs/>
                <w:color w:val="000000"/>
                <w:sz w:val="18"/>
                <w:szCs w:val="18"/>
                <w:lang w:eastAsia="en-GB"/>
              </w:rPr>
              <w:t xml:space="preserve"> subsp. </w:t>
            </w:r>
            <w:proofErr w:type="spellStart"/>
            <w:r w:rsidRPr="0099513A">
              <w:rPr>
                <w:rFonts w:ascii="Times New Roman" w:eastAsia="Times New Roman" w:hAnsi="Times New Roman" w:cs="Times New Roman"/>
                <w:i/>
                <w:iCs/>
                <w:color w:val="000000"/>
                <w:sz w:val="18"/>
                <w:szCs w:val="18"/>
                <w:lang w:eastAsia="en-GB"/>
              </w:rPr>
              <w:t>shermanii</w:t>
            </w:r>
            <w:proofErr w:type="spellEnd"/>
          </w:p>
        </w:tc>
        <w:tc>
          <w:tcPr>
            <w:tcW w:w="1417" w:type="dxa"/>
            <w:shd w:val="clear" w:color="auto" w:fill="auto"/>
            <w:noWrap/>
            <w:hideMark/>
          </w:tcPr>
          <w:p w14:paraId="638BC196" w14:textId="77777777" w:rsidR="009E2310" w:rsidRPr="0099513A" w:rsidRDefault="009E2310" w:rsidP="00DE62BC">
            <w:pPr>
              <w:spacing w:after="0" w:line="240" w:lineRule="auto"/>
              <w:rPr>
                <w:rFonts w:ascii="Times New Roman" w:eastAsia="Times New Roman" w:hAnsi="Times New Roman" w:cs="Times New Roman"/>
                <w:color w:val="000000"/>
                <w:sz w:val="18"/>
                <w:szCs w:val="18"/>
                <w:lang w:eastAsia="en-GB"/>
              </w:rPr>
            </w:pPr>
            <w:r w:rsidRPr="0099513A">
              <w:rPr>
                <w:rFonts w:ascii="Times New Roman" w:eastAsia="Times New Roman" w:hAnsi="Times New Roman" w:cs="Times New Roman"/>
                <w:color w:val="000000"/>
                <w:sz w:val="18"/>
                <w:szCs w:val="18"/>
                <w:lang w:eastAsia="en-GB"/>
              </w:rPr>
              <w:t>CDB 10015</w:t>
            </w:r>
          </w:p>
        </w:tc>
        <w:tc>
          <w:tcPr>
            <w:tcW w:w="1417" w:type="dxa"/>
          </w:tcPr>
          <w:p w14:paraId="038E9095" w14:textId="77777777" w:rsidR="009E2310" w:rsidRPr="0099513A" w:rsidRDefault="009E2310" w:rsidP="00DE62BC">
            <w:pPr>
              <w:spacing w:after="0" w:line="240" w:lineRule="auto"/>
              <w:rPr>
                <w:rFonts w:ascii="Times New Roman" w:eastAsia="Times New Roman" w:hAnsi="Times New Roman" w:cs="Times New Roman"/>
                <w:i/>
                <w:iCs/>
                <w:color w:val="000000"/>
                <w:sz w:val="18"/>
                <w:szCs w:val="18"/>
                <w:lang w:eastAsia="en-GB"/>
              </w:rPr>
            </w:pPr>
            <w:r w:rsidRPr="0099513A">
              <w:rPr>
                <w:rFonts w:ascii="Times New Roman" w:eastAsia="Times New Roman" w:hAnsi="Times New Roman" w:cs="Times New Roman"/>
                <w:i/>
                <w:iCs/>
                <w:color w:val="000000"/>
                <w:sz w:val="18"/>
                <w:szCs w:val="18"/>
                <w:lang w:eastAsia="en-GB"/>
              </w:rPr>
              <w:t>Actinobacteria</w:t>
            </w:r>
          </w:p>
        </w:tc>
        <w:tc>
          <w:tcPr>
            <w:tcW w:w="1134" w:type="dxa"/>
            <w:shd w:val="clear" w:color="auto" w:fill="auto"/>
            <w:noWrap/>
            <w:hideMark/>
          </w:tcPr>
          <w:p w14:paraId="0F4D45A0" w14:textId="77777777" w:rsidR="009E2310" w:rsidRPr="0099513A" w:rsidRDefault="009E2310" w:rsidP="00DE62BC">
            <w:pPr>
              <w:spacing w:after="0" w:line="240" w:lineRule="auto"/>
              <w:rPr>
                <w:rFonts w:ascii="Times New Roman" w:eastAsia="Times New Roman" w:hAnsi="Times New Roman" w:cs="Times New Roman"/>
                <w:color w:val="000000"/>
                <w:sz w:val="18"/>
                <w:szCs w:val="18"/>
                <w:lang w:eastAsia="en-GB"/>
              </w:rPr>
            </w:pPr>
            <w:r w:rsidRPr="0099513A">
              <w:rPr>
                <w:rFonts w:ascii="Times New Roman" w:eastAsia="Times New Roman" w:hAnsi="Times New Roman" w:cs="Times New Roman"/>
                <w:color w:val="000000"/>
                <w:sz w:val="18"/>
                <w:szCs w:val="18"/>
                <w:lang w:eastAsia="en-GB"/>
              </w:rPr>
              <w:t>Research</w:t>
            </w:r>
          </w:p>
        </w:tc>
        <w:tc>
          <w:tcPr>
            <w:tcW w:w="3545" w:type="dxa"/>
            <w:gridSpan w:val="2"/>
            <w:shd w:val="clear" w:color="auto" w:fill="auto"/>
            <w:noWrap/>
            <w:hideMark/>
          </w:tcPr>
          <w:p w14:paraId="2274C605" w14:textId="77777777" w:rsidR="009E2310" w:rsidRPr="0099513A" w:rsidRDefault="009E2310" w:rsidP="00DE62BC">
            <w:pPr>
              <w:spacing w:after="0" w:line="240" w:lineRule="auto"/>
              <w:jc w:val="center"/>
              <w:rPr>
                <w:rFonts w:ascii="Times New Roman" w:eastAsia="Times New Roman" w:hAnsi="Times New Roman" w:cs="Times New Roman"/>
                <w:color w:val="000000"/>
                <w:sz w:val="18"/>
                <w:szCs w:val="18"/>
                <w:lang w:eastAsia="en-GB"/>
              </w:rPr>
            </w:pPr>
            <w:r w:rsidRPr="0099513A">
              <w:rPr>
                <w:rFonts w:ascii="Times New Roman" w:eastAsia="Times New Roman" w:hAnsi="Times New Roman" w:cs="Times New Roman"/>
                <w:color w:val="000000"/>
                <w:sz w:val="18"/>
                <w:szCs w:val="18"/>
                <w:lang w:eastAsia="en-GB"/>
              </w:rPr>
              <w:t>Produces Vitamin B12</w:t>
            </w:r>
          </w:p>
        </w:tc>
        <w:tc>
          <w:tcPr>
            <w:tcW w:w="1114" w:type="dxa"/>
          </w:tcPr>
          <w:p w14:paraId="74DD7ED0" w14:textId="25C10912" w:rsidR="009E2310" w:rsidRPr="0099513A" w:rsidRDefault="009E2310" w:rsidP="00DE62BC">
            <w:pPr>
              <w:spacing w:after="0" w:line="240" w:lineRule="auto"/>
              <w:jc w:val="center"/>
              <w:rPr>
                <w:rFonts w:ascii="Times New Roman" w:eastAsia="Times New Roman" w:hAnsi="Times New Roman" w:cs="Times New Roman"/>
                <w:color w:val="000000"/>
                <w:sz w:val="18"/>
                <w:szCs w:val="18"/>
                <w:lang w:eastAsia="en-GB"/>
              </w:rPr>
            </w:pPr>
            <w:r w:rsidRPr="0099513A">
              <w:rPr>
                <w:rFonts w:ascii="Times New Roman" w:eastAsia="Times New Roman" w:hAnsi="Times New Roman" w:cs="Times New Roman"/>
                <w:color w:val="000000"/>
                <w:sz w:val="18"/>
                <w:szCs w:val="18"/>
                <w:lang w:eastAsia="en-GB"/>
              </w:rPr>
              <w:fldChar w:fldCharType="begin"/>
            </w:r>
            <w:r w:rsidRPr="0099513A">
              <w:rPr>
                <w:rFonts w:ascii="Times New Roman" w:eastAsia="Times New Roman" w:hAnsi="Times New Roman" w:cs="Times New Roman"/>
                <w:color w:val="000000"/>
                <w:sz w:val="18"/>
                <w:szCs w:val="18"/>
                <w:lang w:eastAsia="en-GB"/>
              </w:rPr>
              <w:instrText xml:space="preserve"> ADDIN ZOTERO_ITEM CSL_CITATION {"citationID":"nRp2aled","properties":{"formattedCitation":"[52]","plainCitation":"[52]","noteIndex":0},"citationItems":[{"id":1571,"uris":["http://zotero.org/users/7800140/items/49M442N8"],"itemData":{"id":1571,"type":"article-journal","abstract":"Propionibacterium shermanii CDB 10015 was able to grow at different volumetric oxygen transfer coefficients (KLa) of 10, 22, 53h−1. These results demonstrate that this bacterium, known as anaerobic, is able to grow well under aerobic conditions. The cell biomass increased from 7.9 in anaerobic conditions to 18.3g/l at KLa 53h−1, increasing also the cell yield from 0.3 to 0.7g/g. The organic acid production pattern also changed with aeration. The acetic: propionic acid ratio increased from 0.38 in anaerobiosis to 6.25 at KLa 53h−1. The vitamin B12 production decreased from 3.1mg/l in anaerobiosis to 0.5mg/l at KLa 53h−1.","container-title":"World Journal of Microbiology and Biotechnology","DOI":"10.1023/A:1008868907251","ISSN":"1573-0972","issue":"6","journalAbbreviation":"World Journal of Microbiology and Biotechnology","language":"en","page":"843-846","source":"Springer Link","title":"Effect of oxygen supply on biomass, organic acids and vitamin B12 production by Propionibacterium shermanii","URL":"https://doi.org/10.1023/A:1008868907251","volume":"14","author":[{"family":"Quesada-Chanto","given":"A."},{"family":"Schmid-Meyer","given":"A.C."},{"family":"Schroeder","given":"A.G."},{"family":"Carvalho-Jonas","given":"M.F."},{"family":"Blanco","given":"I."},{"family":"Jonas","given":"R."}],"accessed":{"date-parts":[["2023",5,8]]},"issued":{"date-parts":[["1998",11,1]]}}}],"schema":"https://github.com/citation-style-language/schema/raw/master/csl-citation.json"} </w:instrText>
            </w:r>
            <w:r w:rsidRPr="0099513A">
              <w:rPr>
                <w:rFonts w:ascii="Times New Roman" w:eastAsia="Times New Roman" w:hAnsi="Times New Roman" w:cs="Times New Roman"/>
                <w:color w:val="000000"/>
                <w:sz w:val="18"/>
                <w:szCs w:val="18"/>
                <w:lang w:eastAsia="en-GB"/>
              </w:rPr>
              <w:fldChar w:fldCharType="separate"/>
            </w:r>
            <w:r w:rsidRPr="0099513A">
              <w:rPr>
                <w:rFonts w:ascii="Times New Roman" w:hAnsi="Times New Roman" w:cs="Times New Roman"/>
                <w:sz w:val="18"/>
              </w:rPr>
              <w:t>[</w:t>
            </w:r>
            <w:r>
              <w:rPr>
                <w:rFonts w:ascii="Times New Roman" w:hAnsi="Times New Roman" w:cs="Times New Roman"/>
                <w:sz w:val="18"/>
              </w:rPr>
              <w:t>6</w:t>
            </w:r>
            <w:r w:rsidRPr="0099513A">
              <w:rPr>
                <w:rFonts w:ascii="Times New Roman" w:hAnsi="Times New Roman" w:cs="Times New Roman"/>
                <w:sz w:val="18"/>
              </w:rPr>
              <w:t>]</w:t>
            </w:r>
            <w:r w:rsidRPr="0099513A">
              <w:rPr>
                <w:rFonts w:ascii="Times New Roman" w:eastAsia="Times New Roman" w:hAnsi="Times New Roman" w:cs="Times New Roman"/>
                <w:color w:val="000000"/>
                <w:sz w:val="18"/>
                <w:szCs w:val="18"/>
                <w:lang w:eastAsia="en-GB"/>
              </w:rPr>
              <w:fldChar w:fldCharType="end"/>
            </w:r>
          </w:p>
        </w:tc>
        <w:tc>
          <w:tcPr>
            <w:tcW w:w="870" w:type="dxa"/>
          </w:tcPr>
          <w:p w14:paraId="7056D8F6" w14:textId="77777777" w:rsidR="009E2310" w:rsidRPr="0099513A" w:rsidRDefault="009E2310" w:rsidP="00DE62BC">
            <w:pPr>
              <w:spacing w:after="0" w:line="240" w:lineRule="auto"/>
              <w:rPr>
                <w:rFonts w:ascii="Times New Roman" w:eastAsia="Times New Roman" w:hAnsi="Times New Roman" w:cs="Times New Roman"/>
                <w:color w:val="000000"/>
                <w:sz w:val="18"/>
                <w:szCs w:val="18"/>
                <w:lang w:eastAsia="en-GB"/>
              </w:rPr>
            </w:pPr>
          </w:p>
        </w:tc>
      </w:tr>
      <w:tr w:rsidR="009E2310" w:rsidRPr="0099513A" w14:paraId="706ECCAE" w14:textId="77777777" w:rsidTr="00DE62BC">
        <w:trPr>
          <w:trHeight w:val="288"/>
          <w:jc w:val="center"/>
        </w:trPr>
        <w:tc>
          <w:tcPr>
            <w:tcW w:w="3970" w:type="dxa"/>
            <w:shd w:val="clear" w:color="auto" w:fill="auto"/>
            <w:noWrap/>
            <w:hideMark/>
          </w:tcPr>
          <w:p w14:paraId="5AC72A07" w14:textId="77777777" w:rsidR="009E2310" w:rsidRPr="0099513A" w:rsidRDefault="009E2310" w:rsidP="00DE62BC">
            <w:pPr>
              <w:spacing w:after="0" w:line="240" w:lineRule="auto"/>
              <w:rPr>
                <w:rFonts w:ascii="Times New Roman" w:eastAsia="Times New Roman" w:hAnsi="Times New Roman" w:cs="Times New Roman"/>
                <w:i/>
                <w:iCs/>
                <w:color w:val="000000"/>
                <w:sz w:val="18"/>
                <w:szCs w:val="18"/>
                <w:lang w:eastAsia="en-GB"/>
              </w:rPr>
            </w:pPr>
            <w:r w:rsidRPr="0099513A">
              <w:rPr>
                <w:rFonts w:ascii="Times New Roman" w:eastAsia="Times New Roman" w:hAnsi="Times New Roman" w:cs="Times New Roman"/>
                <w:i/>
                <w:iCs/>
                <w:color w:val="000000"/>
                <w:sz w:val="18"/>
                <w:szCs w:val="18"/>
                <w:lang w:eastAsia="en-GB"/>
              </w:rPr>
              <w:t xml:space="preserve">Propionibacterium </w:t>
            </w:r>
            <w:proofErr w:type="spellStart"/>
            <w:r w:rsidRPr="0099513A">
              <w:rPr>
                <w:rFonts w:ascii="Times New Roman" w:eastAsia="Times New Roman" w:hAnsi="Times New Roman" w:cs="Times New Roman"/>
                <w:i/>
                <w:iCs/>
                <w:color w:val="000000"/>
                <w:sz w:val="18"/>
                <w:szCs w:val="18"/>
                <w:lang w:eastAsia="en-GB"/>
              </w:rPr>
              <w:t>freudenreichii</w:t>
            </w:r>
            <w:proofErr w:type="spellEnd"/>
            <w:r w:rsidRPr="0099513A">
              <w:rPr>
                <w:rFonts w:ascii="Times New Roman" w:eastAsia="Times New Roman" w:hAnsi="Times New Roman" w:cs="Times New Roman"/>
                <w:i/>
                <w:iCs/>
                <w:color w:val="000000"/>
                <w:sz w:val="18"/>
                <w:szCs w:val="18"/>
                <w:lang w:eastAsia="en-GB"/>
              </w:rPr>
              <w:t xml:space="preserve"> subsp. </w:t>
            </w:r>
            <w:proofErr w:type="spellStart"/>
            <w:r w:rsidRPr="0099513A">
              <w:rPr>
                <w:rFonts w:ascii="Times New Roman" w:eastAsia="Times New Roman" w:hAnsi="Times New Roman" w:cs="Times New Roman"/>
                <w:i/>
                <w:iCs/>
                <w:color w:val="000000"/>
                <w:sz w:val="18"/>
                <w:szCs w:val="18"/>
                <w:lang w:eastAsia="en-GB"/>
              </w:rPr>
              <w:t>shermanii</w:t>
            </w:r>
            <w:proofErr w:type="spellEnd"/>
          </w:p>
        </w:tc>
        <w:tc>
          <w:tcPr>
            <w:tcW w:w="1417" w:type="dxa"/>
            <w:shd w:val="clear" w:color="auto" w:fill="auto"/>
            <w:noWrap/>
            <w:hideMark/>
          </w:tcPr>
          <w:p w14:paraId="25A4412F" w14:textId="77777777" w:rsidR="009E2310" w:rsidRPr="0099513A" w:rsidRDefault="009E2310" w:rsidP="00DE62BC">
            <w:pPr>
              <w:spacing w:after="0" w:line="240" w:lineRule="auto"/>
              <w:rPr>
                <w:rFonts w:ascii="Times New Roman" w:eastAsia="Times New Roman" w:hAnsi="Times New Roman" w:cs="Times New Roman"/>
                <w:color w:val="000000"/>
                <w:sz w:val="18"/>
                <w:szCs w:val="18"/>
                <w:lang w:eastAsia="en-GB"/>
              </w:rPr>
            </w:pPr>
            <w:r w:rsidRPr="0099513A">
              <w:rPr>
                <w:rFonts w:ascii="Times New Roman" w:eastAsia="Times New Roman" w:hAnsi="Times New Roman" w:cs="Times New Roman"/>
                <w:color w:val="000000"/>
                <w:sz w:val="18"/>
                <w:szCs w:val="18"/>
                <w:lang w:eastAsia="en-GB"/>
              </w:rPr>
              <w:t>HA-182</w:t>
            </w:r>
          </w:p>
        </w:tc>
        <w:tc>
          <w:tcPr>
            <w:tcW w:w="1417" w:type="dxa"/>
          </w:tcPr>
          <w:p w14:paraId="29657E78" w14:textId="77777777" w:rsidR="009E2310" w:rsidRPr="0099513A" w:rsidRDefault="009E2310" w:rsidP="00DE62BC">
            <w:pPr>
              <w:spacing w:after="0" w:line="240" w:lineRule="auto"/>
              <w:rPr>
                <w:rFonts w:ascii="Times New Roman" w:eastAsia="Times New Roman" w:hAnsi="Times New Roman" w:cs="Times New Roman"/>
                <w:i/>
                <w:iCs/>
                <w:color w:val="000000"/>
                <w:sz w:val="18"/>
                <w:szCs w:val="18"/>
                <w:lang w:eastAsia="en-GB"/>
              </w:rPr>
            </w:pPr>
            <w:r w:rsidRPr="0099513A">
              <w:rPr>
                <w:rFonts w:ascii="Times New Roman" w:eastAsia="Times New Roman" w:hAnsi="Times New Roman" w:cs="Times New Roman"/>
                <w:i/>
                <w:iCs/>
                <w:color w:val="000000"/>
                <w:sz w:val="18"/>
                <w:szCs w:val="18"/>
                <w:lang w:eastAsia="en-GB"/>
              </w:rPr>
              <w:t>Actinobacteria</w:t>
            </w:r>
          </w:p>
        </w:tc>
        <w:tc>
          <w:tcPr>
            <w:tcW w:w="1134" w:type="dxa"/>
            <w:shd w:val="clear" w:color="auto" w:fill="auto"/>
            <w:noWrap/>
            <w:hideMark/>
          </w:tcPr>
          <w:p w14:paraId="35B185A1" w14:textId="77777777" w:rsidR="009E2310" w:rsidRPr="0099513A" w:rsidRDefault="009E2310" w:rsidP="00DE62BC">
            <w:pPr>
              <w:spacing w:after="0" w:line="240" w:lineRule="auto"/>
              <w:rPr>
                <w:rFonts w:ascii="Times New Roman" w:eastAsia="Times New Roman" w:hAnsi="Times New Roman" w:cs="Times New Roman"/>
                <w:color w:val="000000"/>
                <w:sz w:val="18"/>
                <w:szCs w:val="18"/>
                <w:lang w:eastAsia="en-GB"/>
              </w:rPr>
            </w:pPr>
            <w:r w:rsidRPr="0099513A">
              <w:rPr>
                <w:rFonts w:ascii="Times New Roman" w:eastAsia="Times New Roman" w:hAnsi="Times New Roman" w:cs="Times New Roman"/>
                <w:color w:val="000000"/>
                <w:sz w:val="18"/>
                <w:szCs w:val="18"/>
                <w:lang w:eastAsia="en-GB"/>
              </w:rPr>
              <w:t>Commercial</w:t>
            </w:r>
          </w:p>
        </w:tc>
        <w:tc>
          <w:tcPr>
            <w:tcW w:w="3545" w:type="dxa"/>
            <w:gridSpan w:val="2"/>
            <w:shd w:val="clear" w:color="auto" w:fill="auto"/>
            <w:noWrap/>
            <w:hideMark/>
          </w:tcPr>
          <w:p w14:paraId="766048A0" w14:textId="77777777" w:rsidR="009E2310" w:rsidRPr="0099513A" w:rsidRDefault="009E2310" w:rsidP="00DE62BC">
            <w:pPr>
              <w:spacing w:after="0" w:line="240" w:lineRule="auto"/>
              <w:jc w:val="center"/>
              <w:rPr>
                <w:rFonts w:ascii="Times New Roman" w:eastAsia="Times New Roman" w:hAnsi="Times New Roman" w:cs="Times New Roman"/>
                <w:color w:val="000000"/>
                <w:sz w:val="18"/>
                <w:szCs w:val="18"/>
                <w:lang w:eastAsia="en-GB"/>
              </w:rPr>
            </w:pPr>
            <w:r w:rsidRPr="0099513A">
              <w:rPr>
                <w:rFonts w:ascii="Times New Roman" w:eastAsia="Times New Roman" w:hAnsi="Times New Roman" w:cs="Times New Roman"/>
                <w:color w:val="000000"/>
                <w:sz w:val="18"/>
                <w:szCs w:val="18"/>
                <w:lang w:eastAsia="en-GB"/>
              </w:rPr>
              <w:t>Supports digestion and immunity</w:t>
            </w:r>
          </w:p>
        </w:tc>
        <w:tc>
          <w:tcPr>
            <w:tcW w:w="1114" w:type="dxa"/>
          </w:tcPr>
          <w:p w14:paraId="66CF2BD7" w14:textId="18FB7EBF" w:rsidR="009E2310" w:rsidRPr="0099513A" w:rsidRDefault="009E2310" w:rsidP="00DE62BC">
            <w:pPr>
              <w:spacing w:after="0" w:line="240" w:lineRule="auto"/>
              <w:jc w:val="center"/>
              <w:rPr>
                <w:rFonts w:ascii="Times New Roman" w:eastAsia="Times New Roman" w:hAnsi="Times New Roman" w:cs="Times New Roman"/>
                <w:color w:val="000000"/>
                <w:sz w:val="18"/>
                <w:szCs w:val="18"/>
                <w:lang w:eastAsia="en-GB"/>
              </w:rPr>
            </w:pPr>
            <w:r w:rsidRPr="0099513A">
              <w:rPr>
                <w:rFonts w:ascii="Times New Roman" w:eastAsia="Times New Roman" w:hAnsi="Times New Roman" w:cs="Times New Roman"/>
                <w:color w:val="000000"/>
                <w:sz w:val="18"/>
                <w:szCs w:val="18"/>
                <w:lang w:eastAsia="en-GB"/>
              </w:rPr>
              <w:fldChar w:fldCharType="begin"/>
            </w:r>
            <w:r w:rsidRPr="0099513A">
              <w:rPr>
                <w:rFonts w:ascii="Times New Roman" w:eastAsia="Times New Roman" w:hAnsi="Times New Roman" w:cs="Times New Roman"/>
                <w:color w:val="000000"/>
                <w:sz w:val="18"/>
                <w:szCs w:val="18"/>
                <w:lang w:eastAsia="en-GB"/>
              </w:rPr>
              <w:instrText xml:space="preserve"> ADDIN ZOTERO_ITEM CSL_CITATION {"citationID":"qDj3svwH","properties":{"formattedCitation":"[53]","plainCitation":"[53]","noteIndex":0},"citationItems":[{"id":1572,"uris":["http://zotero.org/users/7800140/items/P8FB6KZB"],"itemData":{"id":1572,"type":"article-journal","abstract":"The use of probiotics to improve health via the modulation of gut microbiota has gained wide attention. The growing volume of investigations of probiotic microorganisms and commercialized probiotic products has created the need for a database to organize the health-promoting functions driven by probiotics reported in academic articles, clinical trials and patents. We constructed ProBioQuest to collect up-to-date literature related to probiotics from PubMed.gov, ClinicalTrials.gov and PatentsView. More than 2.8 million articles have been collected. Automated information technology-assisted procedures enabled us to collect the data continuously, providing the most up-to-date information. Statistical functions and semantic analyses are provided on the website as an advanced search engine, which contributes to the semantic tool of this database for information search and analyses. The semantic analytical output provides categorized search results and functions to enhance further analysis. A keyword bank is included which can display multiple tables of contents. Users can select keywords from different displayed categories to achieve easily filtered searches. Additional information on the searched items can be browsed via the link-out function. ProBioQuest is not only useful to scientists and health professionals but also to dietary supplement manufacturers and the general public. In this paper, the method we used to build this database-web system is described. Applications of ProBioQuest for several literature-based analyses of probiotics are included as examples of the various uses of this search engine. ProBioQuest can be accessed free of charge at http://kwanlab.bio.cuhk.edu.hk/PBQ/.http://kwanlab.bio.cuhk.edu.hk/PBQ/","container-title":"Database","DOI":"10.1093/database/baac059","ISSN":"1758-0463","journalAbbreviation":"Database","page":"baac059","source":"Silverchair","title":"ProBioQuest: a database and semantic analysis engine for literature, clinical trials and patents related to probiotics","title-short":"ProBioQuest","URL":"https://doi.org/10.1093/database/baac059","volume":"2022","author":[{"family":"Chan","given":"Po Lam"},{"family":"Lauw","given":"Susana"},{"family":"Ma","given":"Ka Lee"},{"family":"Kei","given":"Nelson"},{"family":"Ma","given":"Ka Leong"},{"family":"Wong","given":"Yiu On"},{"family":"Lam","given":"Ho Yan"},{"family":"Ting","given":"Yee Yung"},{"family":"Yau","given":"Tsz Kwan"},{"family":"Nong","given":"Wenyan"},{"family":"Huang","given":"Dandan"},{"family":"Xie","given":"Yichun"},{"family":"Cheung","given":"Peter Chi Keung"},{"family":"Kwan","given":"Hoi Shan"}],"accessed":{"date-parts":[["2023",5,8]]},"issued":{"date-parts":[["2022",1,1]]}}}],"schema":"https://github.com/citation-style-language/schema/raw/master/csl-citation.json"} </w:instrText>
            </w:r>
            <w:r w:rsidRPr="0099513A">
              <w:rPr>
                <w:rFonts w:ascii="Times New Roman" w:eastAsia="Times New Roman" w:hAnsi="Times New Roman" w:cs="Times New Roman"/>
                <w:color w:val="000000"/>
                <w:sz w:val="18"/>
                <w:szCs w:val="18"/>
                <w:lang w:eastAsia="en-GB"/>
              </w:rPr>
              <w:fldChar w:fldCharType="separate"/>
            </w:r>
            <w:r w:rsidRPr="0099513A">
              <w:rPr>
                <w:rFonts w:ascii="Times New Roman" w:hAnsi="Times New Roman" w:cs="Times New Roman"/>
                <w:sz w:val="18"/>
              </w:rPr>
              <w:t>[</w:t>
            </w:r>
            <w:r>
              <w:rPr>
                <w:rFonts w:ascii="Times New Roman" w:hAnsi="Times New Roman" w:cs="Times New Roman"/>
                <w:sz w:val="18"/>
              </w:rPr>
              <w:t>7</w:t>
            </w:r>
            <w:r w:rsidRPr="0099513A">
              <w:rPr>
                <w:rFonts w:ascii="Times New Roman" w:hAnsi="Times New Roman" w:cs="Times New Roman"/>
                <w:sz w:val="18"/>
              </w:rPr>
              <w:t>]</w:t>
            </w:r>
            <w:r w:rsidRPr="0099513A">
              <w:rPr>
                <w:rFonts w:ascii="Times New Roman" w:eastAsia="Times New Roman" w:hAnsi="Times New Roman" w:cs="Times New Roman"/>
                <w:color w:val="000000"/>
                <w:sz w:val="18"/>
                <w:szCs w:val="18"/>
                <w:lang w:eastAsia="en-GB"/>
              </w:rPr>
              <w:fldChar w:fldCharType="end"/>
            </w:r>
          </w:p>
        </w:tc>
        <w:tc>
          <w:tcPr>
            <w:tcW w:w="870" w:type="dxa"/>
          </w:tcPr>
          <w:p w14:paraId="34D1D1EA" w14:textId="77777777" w:rsidR="009E2310" w:rsidRPr="0099513A" w:rsidRDefault="009E2310" w:rsidP="00DE62BC">
            <w:pPr>
              <w:spacing w:after="0" w:line="240" w:lineRule="auto"/>
              <w:rPr>
                <w:rFonts w:ascii="Times New Roman" w:eastAsia="Times New Roman" w:hAnsi="Times New Roman" w:cs="Times New Roman"/>
                <w:color w:val="000000"/>
                <w:sz w:val="18"/>
                <w:szCs w:val="18"/>
                <w:lang w:eastAsia="en-GB"/>
              </w:rPr>
            </w:pPr>
          </w:p>
        </w:tc>
      </w:tr>
      <w:tr w:rsidR="009E2310" w:rsidRPr="0099513A" w14:paraId="48539C2D" w14:textId="77777777" w:rsidTr="00DE62BC">
        <w:trPr>
          <w:trHeight w:val="288"/>
          <w:jc w:val="center"/>
        </w:trPr>
        <w:tc>
          <w:tcPr>
            <w:tcW w:w="3970" w:type="dxa"/>
            <w:shd w:val="clear" w:color="auto" w:fill="auto"/>
            <w:noWrap/>
            <w:hideMark/>
          </w:tcPr>
          <w:p w14:paraId="65AF24C5" w14:textId="77777777" w:rsidR="009E2310" w:rsidRPr="0099513A" w:rsidRDefault="009E2310" w:rsidP="00DE62BC">
            <w:pPr>
              <w:spacing w:after="0" w:line="240" w:lineRule="auto"/>
              <w:rPr>
                <w:rFonts w:ascii="Times New Roman" w:eastAsia="Times New Roman" w:hAnsi="Times New Roman" w:cs="Times New Roman"/>
                <w:i/>
                <w:iCs/>
                <w:color w:val="000000"/>
                <w:sz w:val="18"/>
                <w:szCs w:val="18"/>
                <w:lang w:eastAsia="en-GB"/>
              </w:rPr>
            </w:pPr>
            <w:r w:rsidRPr="0099513A">
              <w:rPr>
                <w:rFonts w:ascii="Times New Roman" w:eastAsia="Times New Roman" w:hAnsi="Times New Roman" w:cs="Times New Roman"/>
                <w:i/>
                <w:iCs/>
                <w:color w:val="000000"/>
                <w:sz w:val="18"/>
                <w:szCs w:val="18"/>
                <w:lang w:eastAsia="en-GB"/>
              </w:rPr>
              <w:t xml:space="preserve">Propionibacterium </w:t>
            </w:r>
            <w:proofErr w:type="spellStart"/>
            <w:r w:rsidRPr="0099513A">
              <w:rPr>
                <w:rFonts w:ascii="Times New Roman" w:eastAsia="Times New Roman" w:hAnsi="Times New Roman" w:cs="Times New Roman"/>
                <w:i/>
                <w:iCs/>
                <w:color w:val="000000"/>
                <w:sz w:val="18"/>
                <w:szCs w:val="18"/>
                <w:lang w:eastAsia="en-GB"/>
              </w:rPr>
              <w:t>freudenreichii</w:t>
            </w:r>
            <w:proofErr w:type="spellEnd"/>
            <w:r w:rsidRPr="0099513A">
              <w:rPr>
                <w:rFonts w:ascii="Times New Roman" w:eastAsia="Times New Roman" w:hAnsi="Times New Roman" w:cs="Times New Roman"/>
                <w:i/>
                <w:iCs/>
                <w:color w:val="000000"/>
                <w:sz w:val="18"/>
                <w:szCs w:val="18"/>
                <w:lang w:eastAsia="en-GB"/>
              </w:rPr>
              <w:t xml:space="preserve"> subsp. </w:t>
            </w:r>
            <w:proofErr w:type="spellStart"/>
            <w:r w:rsidRPr="0099513A">
              <w:rPr>
                <w:rFonts w:ascii="Times New Roman" w:eastAsia="Times New Roman" w:hAnsi="Times New Roman" w:cs="Times New Roman"/>
                <w:i/>
                <w:iCs/>
                <w:color w:val="000000"/>
                <w:sz w:val="18"/>
                <w:szCs w:val="18"/>
                <w:lang w:eastAsia="en-GB"/>
              </w:rPr>
              <w:t>shermanii</w:t>
            </w:r>
            <w:proofErr w:type="spellEnd"/>
          </w:p>
        </w:tc>
        <w:tc>
          <w:tcPr>
            <w:tcW w:w="1417" w:type="dxa"/>
            <w:shd w:val="clear" w:color="auto" w:fill="auto"/>
            <w:noWrap/>
            <w:hideMark/>
          </w:tcPr>
          <w:p w14:paraId="0B22999F" w14:textId="77777777" w:rsidR="009E2310" w:rsidRPr="0099513A" w:rsidRDefault="009E2310" w:rsidP="00DE62BC">
            <w:pPr>
              <w:spacing w:after="0" w:line="240" w:lineRule="auto"/>
              <w:rPr>
                <w:rFonts w:ascii="Times New Roman" w:eastAsia="Times New Roman" w:hAnsi="Times New Roman" w:cs="Times New Roman"/>
                <w:color w:val="000000"/>
                <w:sz w:val="18"/>
                <w:szCs w:val="18"/>
                <w:lang w:eastAsia="en-GB"/>
              </w:rPr>
            </w:pPr>
            <w:r w:rsidRPr="0099513A">
              <w:rPr>
                <w:rFonts w:ascii="Times New Roman" w:eastAsia="Times New Roman" w:hAnsi="Times New Roman" w:cs="Times New Roman"/>
                <w:color w:val="000000"/>
                <w:sz w:val="18"/>
                <w:szCs w:val="18"/>
                <w:lang w:eastAsia="en-GB"/>
              </w:rPr>
              <w:t>JS</w:t>
            </w:r>
          </w:p>
        </w:tc>
        <w:tc>
          <w:tcPr>
            <w:tcW w:w="1417" w:type="dxa"/>
          </w:tcPr>
          <w:p w14:paraId="496C2C7F" w14:textId="77777777" w:rsidR="009E2310" w:rsidRPr="0099513A" w:rsidRDefault="009E2310" w:rsidP="00DE62BC">
            <w:pPr>
              <w:spacing w:after="0" w:line="240" w:lineRule="auto"/>
              <w:rPr>
                <w:rFonts w:ascii="Times New Roman" w:eastAsia="Times New Roman" w:hAnsi="Times New Roman" w:cs="Times New Roman"/>
                <w:i/>
                <w:iCs/>
                <w:color w:val="000000"/>
                <w:sz w:val="18"/>
                <w:szCs w:val="18"/>
                <w:lang w:eastAsia="en-GB"/>
              </w:rPr>
            </w:pPr>
            <w:r w:rsidRPr="0099513A">
              <w:rPr>
                <w:rFonts w:ascii="Times New Roman" w:eastAsia="Times New Roman" w:hAnsi="Times New Roman" w:cs="Times New Roman"/>
                <w:i/>
                <w:iCs/>
                <w:color w:val="000000"/>
                <w:sz w:val="18"/>
                <w:szCs w:val="18"/>
                <w:lang w:eastAsia="en-GB"/>
              </w:rPr>
              <w:t>Actinobacteria</w:t>
            </w:r>
          </w:p>
        </w:tc>
        <w:tc>
          <w:tcPr>
            <w:tcW w:w="1134" w:type="dxa"/>
            <w:shd w:val="clear" w:color="auto" w:fill="auto"/>
            <w:noWrap/>
            <w:hideMark/>
          </w:tcPr>
          <w:p w14:paraId="55F3E5C4" w14:textId="77777777" w:rsidR="009E2310" w:rsidRPr="0099513A" w:rsidRDefault="009E2310" w:rsidP="00DE62BC">
            <w:pPr>
              <w:spacing w:after="0" w:line="240" w:lineRule="auto"/>
              <w:rPr>
                <w:rFonts w:ascii="Times New Roman" w:eastAsia="Times New Roman" w:hAnsi="Times New Roman" w:cs="Times New Roman"/>
                <w:color w:val="000000"/>
                <w:sz w:val="18"/>
                <w:szCs w:val="18"/>
                <w:lang w:eastAsia="en-GB"/>
              </w:rPr>
            </w:pPr>
            <w:r w:rsidRPr="0099513A">
              <w:rPr>
                <w:rFonts w:ascii="Times New Roman" w:eastAsia="Times New Roman" w:hAnsi="Times New Roman" w:cs="Times New Roman"/>
                <w:color w:val="000000"/>
                <w:sz w:val="18"/>
                <w:szCs w:val="18"/>
                <w:lang w:eastAsia="en-GB"/>
              </w:rPr>
              <w:t>Clinical trial</w:t>
            </w:r>
          </w:p>
        </w:tc>
        <w:tc>
          <w:tcPr>
            <w:tcW w:w="3545" w:type="dxa"/>
            <w:gridSpan w:val="2"/>
            <w:shd w:val="clear" w:color="auto" w:fill="auto"/>
            <w:noWrap/>
            <w:hideMark/>
          </w:tcPr>
          <w:p w14:paraId="08C2840C" w14:textId="77777777" w:rsidR="009E2310" w:rsidRPr="0099513A" w:rsidRDefault="009E2310" w:rsidP="00DE62BC">
            <w:pPr>
              <w:spacing w:after="0" w:line="240" w:lineRule="auto"/>
              <w:jc w:val="center"/>
              <w:rPr>
                <w:rFonts w:ascii="Times New Roman" w:eastAsia="Times New Roman" w:hAnsi="Times New Roman" w:cs="Times New Roman"/>
                <w:color w:val="000000"/>
                <w:sz w:val="18"/>
                <w:szCs w:val="18"/>
                <w:lang w:eastAsia="en-GB"/>
              </w:rPr>
            </w:pPr>
            <w:r w:rsidRPr="0099513A">
              <w:rPr>
                <w:rFonts w:ascii="Times New Roman" w:eastAsia="Times New Roman" w:hAnsi="Times New Roman" w:cs="Times New Roman"/>
                <w:color w:val="000000"/>
                <w:sz w:val="18"/>
                <w:szCs w:val="18"/>
                <w:lang w:eastAsia="en-GB"/>
              </w:rPr>
              <w:t>Enhancement of Vaccine Responses</w:t>
            </w:r>
          </w:p>
        </w:tc>
        <w:tc>
          <w:tcPr>
            <w:tcW w:w="1114" w:type="dxa"/>
          </w:tcPr>
          <w:p w14:paraId="29506CCB" w14:textId="3229EEE2" w:rsidR="009E2310" w:rsidRPr="0099513A" w:rsidRDefault="009E2310" w:rsidP="00DE62BC">
            <w:pPr>
              <w:spacing w:after="0" w:line="240" w:lineRule="auto"/>
              <w:jc w:val="center"/>
              <w:rPr>
                <w:rFonts w:ascii="Times New Roman" w:eastAsia="Times New Roman" w:hAnsi="Times New Roman" w:cs="Times New Roman"/>
                <w:color w:val="000000"/>
                <w:sz w:val="18"/>
                <w:szCs w:val="18"/>
                <w:lang w:eastAsia="en-GB"/>
              </w:rPr>
            </w:pPr>
            <w:r w:rsidRPr="0099513A">
              <w:rPr>
                <w:rFonts w:ascii="Times New Roman" w:eastAsia="Times New Roman" w:hAnsi="Times New Roman" w:cs="Times New Roman"/>
                <w:color w:val="000000"/>
                <w:sz w:val="18"/>
                <w:szCs w:val="18"/>
                <w:lang w:eastAsia="en-GB"/>
              </w:rPr>
              <w:fldChar w:fldCharType="begin"/>
            </w:r>
            <w:r w:rsidRPr="0099513A">
              <w:rPr>
                <w:rFonts w:ascii="Times New Roman" w:eastAsia="Times New Roman" w:hAnsi="Times New Roman" w:cs="Times New Roman"/>
                <w:color w:val="000000"/>
                <w:sz w:val="18"/>
                <w:szCs w:val="18"/>
                <w:lang w:eastAsia="en-GB"/>
              </w:rPr>
              <w:instrText xml:space="preserve"> ADDIN ZOTERO_ITEM CSL_CITATION {"citationID":"ApMu1meo","properties":{"formattedCitation":"[54]","plainCitation":"[54]","noteIndex":0},"citationItems":[{"id":1575,"uris":["http://zotero.org/users/7800140/items/TP8B6F77"],"itemData":{"id":1575,"type":"article-journal","abstract":"A multiple lactation model for test day data was applied to predict genetic merit for somatic cell scores of Canadian Holsteins. The model for genetic evaluation included a fixed effect for herd test date, fixed regressions on functions of days of lactation, random effects of permanent environment within lactation, random genetic effects on animal, and residual effects. Records from the first three lactations were used and treated as different traits. Procedures for this model, developed for national genetic evaluation for somatic cell score in Canada, were found to be practical. Use of starting values from the previous genetic evaluation reduced the number of rounds necessary to reach convergence. Test day models were compared with several single-trait models based on lactation average of somatic cell score in terms of computing efficiency and ranking of animals. Differences between EBV from the test day model and EBV from a repeatability model for lactation average were small for bulls with many daughters, but differences were large with EBV from a single-trait model for first lactation average of somatic cell count. Association were desirable for EBV for somatic cell score with EBV for some udder conformation traits, but undesirable for EBV for milk and protein yield.","container-title":"Journal of Dairy Science","DOI":"10.3168/jds.S0022-0302(95)76916-8","ISSN":"0022-0302","issue":"12","journalAbbreviation":"J Dairy Sci","language":"eng","note":"PMID: 8675768","page":"2858-2870","source":"PubMed","title":"Genetic evaluation for somatic cell score with a test day model for multiple lactations","volume":"78","author":[{"family":"Reents","given":"R."},{"family":"Dekkers","given":"J. C."},{"family":"Schaeffer","given":"L. R."}],"issued":{"date-parts":[["1995",12]]}}}],"schema":"https://github.com/citation-style-language/schema/raw/master/csl-citation.json"} </w:instrText>
            </w:r>
            <w:r w:rsidRPr="0099513A">
              <w:rPr>
                <w:rFonts w:ascii="Times New Roman" w:eastAsia="Times New Roman" w:hAnsi="Times New Roman" w:cs="Times New Roman"/>
                <w:color w:val="000000"/>
                <w:sz w:val="18"/>
                <w:szCs w:val="18"/>
                <w:lang w:eastAsia="en-GB"/>
              </w:rPr>
              <w:fldChar w:fldCharType="separate"/>
            </w:r>
            <w:r w:rsidRPr="0099513A">
              <w:rPr>
                <w:rFonts w:ascii="Times New Roman" w:hAnsi="Times New Roman" w:cs="Times New Roman"/>
                <w:sz w:val="18"/>
              </w:rPr>
              <w:t>[</w:t>
            </w:r>
            <w:r>
              <w:rPr>
                <w:rFonts w:ascii="Times New Roman" w:hAnsi="Times New Roman" w:cs="Times New Roman"/>
                <w:sz w:val="18"/>
              </w:rPr>
              <w:t>8</w:t>
            </w:r>
            <w:r w:rsidRPr="0099513A">
              <w:rPr>
                <w:rFonts w:ascii="Times New Roman" w:hAnsi="Times New Roman" w:cs="Times New Roman"/>
                <w:sz w:val="18"/>
              </w:rPr>
              <w:t>]</w:t>
            </w:r>
            <w:r w:rsidRPr="0099513A">
              <w:rPr>
                <w:rFonts w:ascii="Times New Roman" w:eastAsia="Times New Roman" w:hAnsi="Times New Roman" w:cs="Times New Roman"/>
                <w:color w:val="000000"/>
                <w:sz w:val="18"/>
                <w:szCs w:val="18"/>
                <w:lang w:eastAsia="en-GB"/>
              </w:rPr>
              <w:fldChar w:fldCharType="end"/>
            </w:r>
          </w:p>
        </w:tc>
        <w:tc>
          <w:tcPr>
            <w:tcW w:w="870" w:type="dxa"/>
          </w:tcPr>
          <w:p w14:paraId="0D6A7693" w14:textId="77777777" w:rsidR="009E2310" w:rsidRPr="0099513A" w:rsidRDefault="009E2310" w:rsidP="00DE62BC">
            <w:pPr>
              <w:spacing w:after="0" w:line="240" w:lineRule="auto"/>
              <w:rPr>
                <w:rFonts w:ascii="Times New Roman" w:eastAsia="Times New Roman" w:hAnsi="Times New Roman" w:cs="Times New Roman"/>
                <w:color w:val="000000"/>
                <w:sz w:val="18"/>
                <w:szCs w:val="18"/>
                <w:lang w:eastAsia="en-GB"/>
              </w:rPr>
            </w:pPr>
          </w:p>
        </w:tc>
      </w:tr>
      <w:tr w:rsidR="009E2310" w:rsidRPr="0099513A" w14:paraId="08CC4109" w14:textId="77777777" w:rsidTr="00DE62BC">
        <w:trPr>
          <w:trHeight w:val="288"/>
          <w:jc w:val="center"/>
        </w:trPr>
        <w:tc>
          <w:tcPr>
            <w:tcW w:w="3970" w:type="dxa"/>
            <w:shd w:val="clear" w:color="auto" w:fill="auto"/>
            <w:noWrap/>
            <w:hideMark/>
          </w:tcPr>
          <w:p w14:paraId="4A9B3BB8" w14:textId="77777777" w:rsidR="009E2310" w:rsidRPr="0099513A" w:rsidRDefault="009E2310" w:rsidP="00DE62BC">
            <w:pPr>
              <w:spacing w:after="0" w:line="240" w:lineRule="auto"/>
              <w:rPr>
                <w:rFonts w:ascii="Times New Roman" w:eastAsia="Times New Roman" w:hAnsi="Times New Roman" w:cs="Times New Roman"/>
                <w:i/>
                <w:iCs/>
                <w:color w:val="000000"/>
                <w:sz w:val="18"/>
                <w:szCs w:val="18"/>
                <w:lang w:eastAsia="en-GB"/>
              </w:rPr>
            </w:pPr>
            <w:r w:rsidRPr="0099513A">
              <w:rPr>
                <w:rFonts w:ascii="Times New Roman" w:eastAsia="Times New Roman" w:hAnsi="Times New Roman" w:cs="Times New Roman"/>
                <w:i/>
                <w:iCs/>
                <w:color w:val="000000"/>
                <w:sz w:val="18"/>
                <w:szCs w:val="18"/>
                <w:lang w:eastAsia="en-GB"/>
              </w:rPr>
              <w:t xml:space="preserve">Propionibacterium </w:t>
            </w:r>
            <w:proofErr w:type="spellStart"/>
            <w:r w:rsidRPr="0099513A">
              <w:rPr>
                <w:rFonts w:ascii="Times New Roman" w:eastAsia="Times New Roman" w:hAnsi="Times New Roman" w:cs="Times New Roman"/>
                <w:i/>
                <w:iCs/>
                <w:color w:val="000000"/>
                <w:sz w:val="18"/>
                <w:szCs w:val="18"/>
                <w:lang w:eastAsia="en-GB"/>
              </w:rPr>
              <w:t>freudenreichii</w:t>
            </w:r>
            <w:proofErr w:type="spellEnd"/>
            <w:r w:rsidRPr="0099513A">
              <w:rPr>
                <w:rFonts w:ascii="Times New Roman" w:eastAsia="Times New Roman" w:hAnsi="Times New Roman" w:cs="Times New Roman"/>
                <w:i/>
                <w:iCs/>
                <w:color w:val="000000"/>
                <w:sz w:val="18"/>
                <w:szCs w:val="18"/>
                <w:lang w:eastAsia="en-GB"/>
              </w:rPr>
              <w:t xml:space="preserve"> subsp. </w:t>
            </w:r>
            <w:proofErr w:type="spellStart"/>
            <w:r w:rsidRPr="0099513A">
              <w:rPr>
                <w:rFonts w:ascii="Times New Roman" w:eastAsia="Times New Roman" w:hAnsi="Times New Roman" w:cs="Times New Roman"/>
                <w:i/>
                <w:iCs/>
                <w:color w:val="000000"/>
                <w:sz w:val="18"/>
                <w:szCs w:val="18"/>
                <w:lang w:eastAsia="en-GB"/>
              </w:rPr>
              <w:t>shermanii</w:t>
            </w:r>
            <w:proofErr w:type="spellEnd"/>
          </w:p>
        </w:tc>
        <w:tc>
          <w:tcPr>
            <w:tcW w:w="1417" w:type="dxa"/>
            <w:shd w:val="clear" w:color="auto" w:fill="auto"/>
            <w:noWrap/>
            <w:hideMark/>
          </w:tcPr>
          <w:p w14:paraId="404EE5B9" w14:textId="77777777" w:rsidR="009E2310" w:rsidRPr="0099513A" w:rsidRDefault="009E2310" w:rsidP="00DE62BC">
            <w:pPr>
              <w:spacing w:after="0" w:line="240" w:lineRule="auto"/>
              <w:rPr>
                <w:rFonts w:ascii="Times New Roman" w:eastAsia="Times New Roman" w:hAnsi="Times New Roman" w:cs="Times New Roman"/>
                <w:color w:val="000000"/>
                <w:sz w:val="18"/>
                <w:szCs w:val="18"/>
                <w:lang w:eastAsia="en-GB"/>
              </w:rPr>
            </w:pPr>
            <w:r w:rsidRPr="0099513A">
              <w:rPr>
                <w:rFonts w:ascii="Times New Roman" w:eastAsia="Times New Roman" w:hAnsi="Times New Roman" w:cs="Times New Roman"/>
                <w:color w:val="000000"/>
                <w:sz w:val="18"/>
                <w:szCs w:val="18"/>
                <w:lang w:eastAsia="en-GB"/>
              </w:rPr>
              <w:t>JS</w:t>
            </w:r>
          </w:p>
        </w:tc>
        <w:tc>
          <w:tcPr>
            <w:tcW w:w="1417" w:type="dxa"/>
          </w:tcPr>
          <w:p w14:paraId="2DCFC8EB" w14:textId="77777777" w:rsidR="009E2310" w:rsidRPr="0099513A" w:rsidRDefault="009E2310" w:rsidP="00DE62BC">
            <w:pPr>
              <w:spacing w:after="0" w:line="240" w:lineRule="auto"/>
              <w:rPr>
                <w:rFonts w:ascii="Times New Roman" w:eastAsia="Times New Roman" w:hAnsi="Times New Roman" w:cs="Times New Roman"/>
                <w:i/>
                <w:iCs/>
                <w:color w:val="000000"/>
                <w:sz w:val="18"/>
                <w:szCs w:val="18"/>
                <w:lang w:eastAsia="en-GB"/>
              </w:rPr>
            </w:pPr>
            <w:r w:rsidRPr="0099513A">
              <w:rPr>
                <w:rFonts w:ascii="Times New Roman" w:eastAsia="Times New Roman" w:hAnsi="Times New Roman" w:cs="Times New Roman"/>
                <w:i/>
                <w:iCs/>
                <w:color w:val="000000"/>
                <w:sz w:val="18"/>
                <w:szCs w:val="18"/>
                <w:lang w:eastAsia="en-GB"/>
              </w:rPr>
              <w:t>Actinobacteria</w:t>
            </w:r>
          </w:p>
        </w:tc>
        <w:tc>
          <w:tcPr>
            <w:tcW w:w="1134" w:type="dxa"/>
            <w:shd w:val="clear" w:color="auto" w:fill="auto"/>
            <w:noWrap/>
            <w:hideMark/>
          </w:tcPr>
          <w:p w14:paraId="175BA9A1" w14:textId="77777777" w:rsidR="009E2310" w:rsidRPr="0099513A" w:rsidRDefault="009E2310" w:rsidP="00DE62BC">
            <w:pPr>
              <w:spacing w:after="0" w:line="240" w:lineRule="auto"/>
              <w:rPr>
                <w:rFonts w:ascii="Times New Roman" w:eastAsia="Times New Roman" w:hAnsi="Times New Roman" w:cs="Times New Roman"/>
                <w:color w:val="000000"/>
                <w:sz w:val="18"/>
                <w:szCs w:val="18"/>
                <w:lang w:eastAsia="en-GB"/>
              </w:rPr>
            </w:pPr>
            <w:r w:rsidRPr="0099513A">
              <w:rPr>
                <w:rFonts w:ascii="Times New Roman" w:eastAsia="Times New Roman" w:hAnsi="Times New Roman" w:cs="Times New Roman"/>
                <w:color w:val="000000"/>
                <w:sz w:val="18"/>
                <w:szCs w:val="18"/>
                <w:lang w:eastAsia="en-GB"/>
              </w:rPr>
              <w:t>Clinical trial</w:t>
            </w:r>
          </w:p>
        </w:tc>
        <w:tc>
          <w:tcPr>
            <w:tcW w:w="3545" w:type="dxa"/>
            <w:gridSpan w:val="2"/>
            <w:shd w:val="clear" w:color="auto" w:fill="auto"/>
            <w:noWrap/>
            <w:hideMark/>
          </w:tcPr>
          <w:p w14:paraId="32873931" w14:textId="77777777" w:rsidR="009E2310" w:rsidRPr="0099513A" w:rsidRDefault="009E2310" w:rsidP="00DE62BC">
            <w:pPr>
              <w:spacing w:after="0" w:line="240" w:lineRule="auto"/>
              <w:jc w:val="center"/>
              <w:rPr>
                <w:rFonts w:ascii="Times New Roman" w:eastAsia="Times New Roman" w:hAnsi="Times New Roman" w:cs="Times New Roman"/>
                <w:color w:val="000000"/>
                <w:sz w:val="18"/>
                <w:szCs w:val="18"/>
                <w:lang w:eastAsia="en-GB"/>
              </w:rPr>
            </w:pPr>
            <w:r w:rsidRPr="0099513A">
              <w:rPr>
                <w:rFonts w:ascii="Times New Roman" w:eastAsia="Times New Roman" w:hAnsi="Times New Roman" w:cs="Times New Roman"/>
                <w:color w:val="000000"/>
                <w:sz w:val="18"/>
                <w:szCs w:val="18"/>
                <w:lang w:eastAsia="en-GB"/>
              </w:rPr>
              <w:t>Alleviating IB</w:t>
            </w:r>
            <w:r>
              <w:rPr>
                <w:rFonts w:ascii="Times New Roman" w:eastAsia="Times New Roman" w:hAnsi="Times New Roman" w:cs="Times New Roman"/>
                <w:color w:val="000000"/>
                <w:sz w:val="18"/>
                <w:szCs w:val="18"/>
                <w:lang w:eastAsia="en-GB"/>
              </w:rPr>
              <w:t>D</w:t>
            </w:r>
            <w:r w:rsidRPr="0099513A">
              <w:rPr>
                <w:rFonts w:ascii="Times New Roman" w:eastAsia="Times New Roman" w:hAnsi="Times New Roman" w:cs="Times New Roman"/>
                <w:color w:val="000000"/>
                <w:sz w:val="18"/>
                <w:szCs w:val="18"/>
                <w:lang w:eastAsia="en-GB"/>
              </w:rPr>
              <w:t xml:space="preserve"> symptoms</w:t>
            </w:r>
          </w:p>
        </w:tc>
        <w:tc>
          <w:tcPr>
            <w:tcW w:w="1114" w:type="dxa"/>
          </w:tcPr>
          <w:p w14:paraId="08A9CD05" w14:textId="544E6436" w:rsidR="009E2310" w:rsidRPr="0099513A" w:rsidRDefault="009E2310" w:rsidP="00DE62BC">
            <w:pPr>
              <w:spacing w:after="0" w:line="240" w:lineRule="auto"/>
              <w:jc w:val="center"/>
              <w:rPr>
                <w:rFonts w:ascii="Times New Roman" w:eastAsia="Times New Roman" w:hAnsi="Times New Roman" w:cs="Times New Roman"/>
                <w:color w:val="000000"/>
                <w:sz w:val="18"/>
                <w:szCs w:val="18"/>
                <w:lang w:eastAsia="en-GB"/>
              </w:rPr>
            </w:pPr>
            <w:r w:rsidRPr="0099513A">
              <w:rPr>
                <w:rFonts w:ascii="Times New Roman" w:eastAsia="Times New Roman" w:hAnsi="Times New Roman" w:cs="Times New Roman"/>
                <w:color w:val="000000"/>
                <w:sz w:val="18"/>
                <w:szCs w:val="18"/>
                <w:lang w:eastAsia="en-GB"/>
              </w:rPr>
              <w:fldChar w:fldCharType="begin"/>
            </w:r>
            <w:r w:rsidRPr="0099513A">
              <w:rPr>
                <w:rFonts w:ascii="Times New Roman" w:eastAsia="Times New Roman" w:hAnsi="Times New Roman" w:cs="Times New Roman"/>
                <w:color w:val="000000"/>
                <w:sz w:val="18"/>
                <w:szCs w:val="18"/>
                <w:lang w:eastAsia="en-GB"/>
              </w:rPr>
              <w:instrText xml:space="preserve"> ADDIN ZOTERO_ITEM CSL_CITATION {"citationID":"8jq2S5pX","properties":{"formattedCitation":"[55]","plainCitation":"[55]","noteIndex":0},"citationItems":[{"id":1578,"uris":["http://zotero.org/users/7800140/items/VWMXQCAR"],"itemData":{"id":1578,"type":"article-journal","abstract":"BACKGROUND: Irritable bowel syndrome is a gastrointestinal disorder of unknown aetiology. The effect of probiotics in this syndrome remains unclear.\nAIM: To investigate whether a probiotic mixture containing Lactobacillus rhamnosus GG, L. rhamnosus LC705, Bifidobacterium breve Bb99 and Propionibacterium freudenreichii ssp. shermanii JS is effective in alleviating irritable bowel syndrome symptoms.\nMETHODS: A total of 103 patients fulfilling the Rome I or II criteria took part in this 6-month, randomized, double-blind placebo-controlled trial. The patients received a probiotic capsule or a placebo capsule daily. Gastrointestinal symptoms and bowel habits were recorded.\nRESULTS: At the end the total symptom score (abdominal pain + distension + flatulence + borborygmi) was 7.7 (95% CI: -13.9 to -1.6) points lower in the probiotic group (P = 0.015). This represents a median reduction of 42% in the symptom score of the probiotic group compared with 6% in the placebo group. In individual symptoms, borborygmi was milder in the probiotic group (P = 0.008), and for the rest of the symptoms there was a non-significant trend.\nCONCLUSIONS: The results indicate that this probiotic mixture is effective in alleviating irritable bowel syndrome symptoms. Considering the high prevalence of irritable bowel syndrome and the lack of effective therapies, even a slight reduction in symptoms could have positive public health consequences.","container-title":"Alimentary Pharmacology &amp; Therapeutics","DOI":"10.1111/j.1365-2036.2005.02579.x","ISSN":"0269-2813","issue":"5","journalAbbreviation":"Aliment Pharmacol Ther","language":"eng","note":"PMID: 16128676","page":"387-394","source":"PubMed","title":"A probiotic mixture alleviates symptoms in irritable bowel syndrome patients: a controlled 6-month intervention","title-short":"A probiotic mixture alleviates symptoms in irritable bowel syndrome patients","volume":"22","author":[{"family":"Kajander","given":"K."},{"family":"Hatakka","given":"K."},{"family":"Poussa","given":"T."},{"family":"Färkkilä","given":"M."},{"family":"Korpela","given":"R."}],"issued":{"date-parts":[["2005",9,1]]}}}],"schema":"https://github.com/citation-style-language/schema/raw/master/csl-citation.json"} </w:instrText>
            </w:r>
            <w:r w:rsidRPr="0099513A">
              <w:rPr>
                <w:rFonts w:ascii="Times New Roman" w:eastAsia="Times New Roman" w:hAnsi="Times New Roman" w:cs="Times New Roman"/>
                <w:color w:val="000000"/>
                <w:sz w:val="18"/>
                <w:szCs w:val="18"/>
                <w:lang w:eastAsia="en-GB"/>
              </w:rPr>
              <w:fldChar w:fldCharType="separate"/>
            </w:r>
            <w:r w:rsidRPr="0099513A">
              <w:rPr>
                <w:rFonts w:ascii="Times New Roman" w:hAnsi="Times New Roman" w:cs="Times New Roman"/>
                <w:sz w:val="18"/>
              </w:rPr>
              <w:t>[</w:t>
            </w:r>
            <w:r>
              <w:rPr>
                <w:rFonts w:ascii="Times New Roman" w:hAnsi="Times New Roman" w:cs="Times New Roman"/>
                <w:sz w:val="18"/>
              </w:rPr>
              <w:t>9</w:t>
            </w:r>
            <w:r w:rsidRPr="0099513A">
              <w:rPr>
                <w:rFonts w:ascii="Times New Roman" w:hAnsi="Times New Roman" w:cs="Times New Roman"/>
                <w:sz w:val="18"/>
              </w:rPr>
              <w:t>]</w:t>
            </w:r>
            <w:r w:rsidRPr="0099513A">
              <w:rPr>
                <w:rFonts w:ascii="Times New Roman" w:eastAsia="Times New Roman" w:hAnsi="Times New Roman" w:cs="Times New Roman"/>
                <w:color w:val="000000"/>
                <w:sz w:val="18"/>
                <w:szCs w:val="18"/>
                <w:lang w:eastAsia="en-GB"/>
              </w:rPr>
              <w:fldChar w:fldCharType="end"/>
            </w:r>
          </w:p>
        </w:tc>
        <w:tc>
          <w:tcPr>
            <w:tcW w:w="870" w:type="dxa"/>
          </w:tcPr>
          <w:p w14:paraId="752ADF7A" w14:textId="77777777" w:rsidR="009E2310" w:rsidRPr="0099513A" w:rsidRDefault="009E2310" w:rsidP="00DE62BC">
            <w:pPr>
              <w:spacing w:after="0" w:line="240" w:lineRule="auto"/>
              <w:rPr>
                <w:rFonts w:ascii="Times New Roman" w:eastAsia="Times New Roman" w:hAnsi="Times New Roman" w:cs="Times New Roman"/>
                <w:color w:val="000000"/>
                <w:sz w:val="18"/>
                <w:szCs w:val="18"/>
                <w:lang w:eastAsia="en-GB"/>
              </w:rPr>
            </w:pPr>
          </w:p>
        </w:tc>
      </w:tr>
      <w:tr w:rsidR="009E2310" w:rsidRPr="0099513A" w14:paraId="4A1754ED" w14:textId="77777777" w:rsidTr="00DE62BC">
        <w:trPr>
          <w:trHeight w:val="288"/>
          <w:jc w:val="center"/>
        </w:trPr>
        <w:tc>
          <w:tcPr>
            <w:tcW w:w="3970" w:type="dxa"/>
            <w:shd w:val="clear" w:color="auto" w:fill="auto"/>
            <w:noWrap/>
            <w:hideMark/>
          </w:tcPr>
          <w:p w14:paraId="1EE7B789" w14:textId="77777777" w:rsidR="009E2310" w:rsidRPr="0099513A" w:rsidRDefault="009E2310" w:rsidP="00DE62BC">
            <w:pPr>
              <w:spacing w:after="0" w:line="240" w:lineRule="auto"/>
              <w:rPr>
                <w:rFonts w:ascii="Times New Roman" w:eastAsia="Times New Roman" w:hAnsi="Times New Roman" w:cs="Times New Roman"/>
                <w:i/>
                <w:iCs/>
                <w:color w:val="000000"/>
                <w:sz w:val="18"/>
                <w:szCs w:val="18"/>
                <w:lang w:eastAsia="en-GB"/>
              </w:rPr>
            </w:pPr>
            <w:r w:rsidRPr="0099513A">
              <w:rPr>
                <w:rFonts w:ascii="Times New Roman" w:eastAsia="Times New Roman" w:hAnsi="Times New Roman" w:cs="Times New Roman"/>
                <w:i/>
                <w:iCs/>
                <w:color w:val="000000"/>
                <w:sz w:val="18"/>
                <w:szCs w:val="18"/>
                <w:lang w:eastAsia="en-GB"/>
              </w:rPr>
              <w:t xml:space="preserve">Propionibacterium </w:t>
            </w:r>
            <w:proofErr w:type="spellStart"/>
            <w:r w:rsidRPr="0099513A">
              <w:rPr>
                <w:rFonts w:ascii="Times New Roman" w:eastAsia="Times New Roman" w:hAnsi="Times New Roman" w:cs="Times New Roman"/>
                <w:i/>
                <w:iCs/>
                <w:color w:val="000000"/>
                <w:sz w:val="18"/>
                <w:szCs w:val="18"/>
                <w:lang w:eastAsia="en-GB"/>
              </w:rPr>
              <w:t>freudenreichii</w:t>
            </w:r>
            <w:proofErr w:type="spellEnd"/>
            <w:r w:rsidRPr="0099513A">
              <w:rPr>
                <w:rFonts w:ascii="Times New Roman" w:eastAsia="Times New Roman" w:hAnsi="Times New Roman" w:cs="Times New Roman"/>
                <w:i/>
                <w:iCs/>
                <w:color w:val="000000"/>
                <w:sz w:val="18"/>
                <w:szCs w:val="18"/>
                <w:lang w:eastAsia="en-GB"/>
              </w:rPr>
              <w:t xml:space="preserve"> subsp. </w:t>
            </w:r>
            <w:proofErr w:type="spellStart"/>
            <w:r w:rsidRPr="0099513A">
              <w:rPr>
                <w:rFonts w:ascii="Times New Roman" w:eastAsia="Times New Roman" w:hAnsi="Times New Roman" w:cs="Times New Roman"/>
                <w:i/>
                <w:iCs/>
                <w:color w:val="000000"/>
                <w:sz w:val="18"/>
                <w:szCs w:val="18"/>
                <w:lang w:eastAsia="en-GB"/>
              </w:rPr>
              <w:t>shermanii</w:t>
            </w:r>
            <w:proofErr w:type="spellEnd"/>
          </w:p>
        </w:tc>
        <w:tc>
          <w:tcPr>
            <w:tcW w:w="1417" w:type="dxa"/>
            <w:shd w:val="clear" w:color="auto" w:fill="auto"/>
            <w:noWrap/>
            <w:hideMark/>
          </w:tcPr>
          <w:p w14:paraId="3A78BE43" w14:textId="77777777" w:rsidR="009E2310" w:rsidRPr="0099513A" w:rsidRDefault="009E2310" w:rsidP="00DE62BC">
            <w:pPr>
              <w:spacing w:after="0" w:line="240" w:lineRule="auto"/>
              <w:rPr>
                <w:rFonts w:ascii="Times New Roman" w:eastAsia="Times New Roman" w:hAnsi="Times New Roman" w:cs="Times New Roman"/>
                <w:color w:val="000000"/>
                <w:sz w:val="18"/>
                <w:szCs w:val="18"/>
                <w:lang w:eastAsia="en-GB"/>
              </w:rPr>
            </w:pPr>
            <w:r w:rsidRPr="0099513A">
              <w:rPr>
                <w:rFonts w:ascii="Times New Roman" w:eastAsia="Times New Roman" w:hAnsi="Times New Roman" w:cs="Times New Roman"/>
                <w:color w:val="000000"/>
                <w:sz w:val="18"/>
                <w:szCs w:val="18"/>
                <w:lang w:eastAsia="en-GB"/>
              </w:rPr>
              <w:t>JS</w:t>
            </w:r>
          </w:p>
        </w:tc>
        <w:tc>
          <w:tcPr>
            <w:tcW w:w="1417" w:type="dxa"/>
          </w:tcPr>
          <w:p w14:paraId="4527F2B8" w14:textId="77777777" w:rsidR="009E2310" w:rsidRPr="0099513A" w:rsidRDefault="009E2310" w:rsidP="00DE62BC">
            <w:pPr>
              <w:spacing w:after="0" w:line="240" w:lineRule="auto"/>
              <w:rPr>
                <w:rFonts w:ascii="Times New Roman" w:eastAsia="Times New Roman" w:hAnsi="Times New Roman" w:cs="Times New Roman"/>
                <w:i/>
                <w:iCs/>
                <w:color w:val="000000"/>
                <w:sz w:val="18"/>
                <w:szCs w:val="18"/>
                <w:lang w:eastAsia="en-GB"/>
              </w:rPr>
            </w:pPr>
            <w:r w:rsidRPr="0099513A">
              <w:rPr>
                <w:rFonts w:ascii="Times New Roman" w:eastAsia="Times New Roman" w:hAnsi="Times New Roman" w:cs="Times New Roman"/>
                <w:i/>
                <w:iCs/>
                <w:color w:val="000000"/>
                <w:sz w:val="18"/>
                <w:szCs w:val="18"/>
                <w:lang w:eastAsia="en-GB"/>
              </w:rPr>
              <w:t>Actinobacteria</w:t>
            </w:r>
          </w:p>
        </w:tc>
        <w:tc>
          <w:tcPr>
            <w:tcW w:w="1134" w:type="dxa"/>
            <w:shd w:val="clear" w:color="auto" w:fill="auto"/>
            <w:noWrap/>
            <w:hideMark/>
          </w:tcPr>
          <w:p w14:paraId="289769A4" w14:textId="77777777" w:rsidR="009E2310" w:rsidRPr="0099513A" w:rsidRDefault="009E2310" w:rsidP="00DE62BC">
            <w:pPr>
              <w:spacing w:after="0" w:line="240" w:lineRule="auto"/>
              <w:rPr>
                <w:rFonts w:ascii="Times New Roman" w:eastAsia="Times New Roman" w:hAnsi="Times New Roman" w:cs="Times New Roman"/>
                <w:color w:val="000000"/>
                <w:sz w:val="18"/>
                <w:szCs w:val="18"/>
                <w:lang w:eastAsia="en-GB"/>
              </w:rPr>
            </w:pPr>
            <w:r w:rsidRPr="0099513A">
              <w:rPr>
                <w:rFonts w:ascii="Times New Roman" w:eastAsia="Times New Roman" w:hAnsi="Times New Roman" w:cs="Times New Roman"/>
                <w:color w:val="000000"/>
                <w:sz w:val="18"/>
                <w:szCs w:val="18"/>
                <w:lang w:eastAsia="en-GB"/>
              </w:rPr>
              <w:t>Clinical trial</w:t>
            </w:r>
          </w:p>
        </w:tc>
        <w:tc>
          <w:tcPr>
            <w:tcW w:w="3545" w:type="dxa"/>
            <w:gridSpan w:val="2"/>
            <w:shd w:val="clear" w:color="auto" w:fill="auto"/>
            <w:noWrap/>
            <w:hideMark/>
          </w:tcPr>
          <w:p w14:paraId="53BC8887" w14:textId="77777777" w:rsidR="009E2310" w:rsidRPr="0099513A" w:rsidRDefault="009E2310" w:rsidP="00DE62BC">
            <w:pPr>
              <w:spacing w:after="0" w:line="240" w:lineRule="auto"/>
              <w:jc w:val="center"/>
              <w:rPr>
                <w:rFonts w:ascii="Times New Roman" w:eastAsia="Times New Roman" w:hAnsi="Times New Roman" w:cs="Times New Roman"/>
                <w:color w:val="000000"/>
                <w:sz w:val="18"/>
                <w:szCs w:val="18"/>
                <w:lang w:eastAsia="en-GB"/>
              </w:rPr>
            </w:pPr>
            <w:r w:rsidRPr="0099513A">
              <w:rPr>
                <w:rFonts w:ascii="Times New Roman" w:eastAsia="Times New Roman" w:hAnsi="Times New Roman" w:cs="Times New Roman"/>
                <w:color w:val="000000"/>
                <w:sz w:val="18"/>
                <w:szCs w:val="18"/>
                <w:lang w:eastAsia="en-GB"/>
              </w:rPr>
              <w:t xml:space="preserve">Anti-H. </w:t>
            </w:r>
            <w:proofErr w:type="spellStart"/>
            <w:r w:rsidRPr="0099513A">
              <w:rPr>
                <w:rFonts w:ascii="Times New Roman" w:eastAsia="Times New Roman" w:hAnsi="Times New Roman" w:cs="Times New Roman"/>
                <w:color w:val="000000"/>
                <w:sz w:val="18"/>
                <w:szCs w:val="18"/>
                <w:lang w:eastAsia="en-GB"/>
              </w:rPr>
              <w:t>pyloria</w:t>
            </w:r>
            <w:proofErr w:type="spellEnd"/>
          </w:p>
        </w:tc>
        <w:tc>
          <w:tcPr>
            <w:tcW w:w="1114" w:type="dxa"/>
          </w:tcPr>
          <w:p w14:paraId="02CE759E" w14:textId="12BB1E7D" w:rsidR="009E2310" w:rsidRPr="0099513A" w:rsidRDefault="009E2310" w:rsidP="00DE62BC">
            <w:pPr>
              <w:spacing w:after="0" w:line="240" w:lineRule="auto"/>
              <w:jc w:val="center"/>
              <w:rPr>
                <w:rFonts w:ascii="Times New Roman" w:eastAsia="Times New Roman" w:hAnsi="Times New Roman" w:cs="Times New Roman"/>
                <w:color w:val="000000"/>
                <w:sz w:val="18"/>
                <w:szCs w:val="18"/>
                <w:lang w:eastAsia="en-GB"/>
              </w:rPr>
            </w:pPr>
            <w:r w:rsidRPr="0099513A">
              <w:rPr>
                <w:rFonts w:ascii="Times New Roman" w:eastAsia="Times New Roman" w:hAnsi="Times New Roman" w:cs="Times New Roman"/>
                <w:color w:val="000000"/>
                <w:sz w:val="18"/>
                <w:szCs w:val="18"/>
                <w:lang w:eastAsia="en-GB"/>
              </w:rPr>
              <w:fldChar w:fldCharType="begin"/>
            </w:r>
            <w:r w:rsidRPr="0099513A">
              <w:rPr>
                <w:rFonts w:ascii="Times New Roman" w:eastAsia="Times New Roman" w:hAnsi="Times New Roman" w:cs="Times New Roman"/>
                <w:color w:val="000000"/>
                <w:sz w:val="18"/>
                <w:szCs w:val="18"/>
                <w:lang w:eastAsia="en-GB"/>
              </w:rPr>
              <w:instrText xml:space="preserve"> ADDIN ZOTERO_ITEM CSL_CITATION {"citationID":"0CITYa8I","properties":{"formattedCitation":"[56]","plainCitation":"[56]","noteIndex":0},"citationItems":[{"id":1580,"uris":["http://zotero.org/users/7800140/items/IIG9BD27"],"itemData":{"id":1580,"type":"article-journal","abstract":"BACKGROUND: H. pylori is the major cause of chronic gastritis, and a risk factor for peptic ulcer and gastric cancer.\nAIM: To investigate the effect of probiotic supplementation on the tolerance and efficacy of H. pylori eradication treatment in a randomized, double-blind, placebo-controlled trial.\nMETHODS: A total of 338 volunteers were screened for H. pylori infection. The eligibility criteria were met by 47 subjects whose H. pylori infection was verified at the outset and re-evaluated after the treatment by the 13C-urea breath test and by enzyme immunoassay serology. The subjects were randomized to receive probiotic therapy (Lactobacillus rhamnosus GG, L. rhamnosusLC705, Bifidobacterium breve Bb99 and Propionibacterium freudenreichii ssp. shermanii JS) or a placebo during H. pylori eradication and for 3 weeks following the treatment, and recorded their daily symptoms in a standardized diary.\nRESULTS: When the frequencies of new or aggravated symptoms were evaluated, no significant differences were found between the two groups for individual symptoms. However, the probiotic group showed less treatment-related symptoms as measured by the total symptom score change (P = 0.038) throughout the H. pylori eradication therapy in contrast to the placebo group. The H. pylori eradication rate was non-significantly higher in the group receiving probiotic therapy (91% vs. 79%, P = 0.42). In this group the recovery of probiotic bacteria in the faeces increased significantly (P &lt; 0.001).\nCONCLUSIONS: In this pilot study, probiotic supplementation did not diminish significantly the frequency of new or aggravated symptoms during H. pylori eradication. However, our data suggest an improved tolerance to the eradication treatment when total symptom severity was taken into account. Furthermore, the results show that probiotic bacteria are able to survive in the gastrointestinal tract despite the intensive antimicrobial therapy.","container-title":"Alimentary Pharmacology &amp; Therapeutics","DOI":"10.1111/j.1365-2036.2005.02448.x","ISSN":"0269-2813","issue":"10","journalAbbreviation":"Aliment Pharmacol Ther","language":"eng","note":"PMID: 15882248","page":"1263-1272","source":"PubMed","title":"Probiotic supplementation improves tolerance to Helicobacter pylori eradication therapy--a placebo-controlled, double-blind randomized pilot study","volume":"21","author":[{"family":"Myllyluoma","given":"E."},{"family":"Veijola","given":"L."},{"family":"Ahlroos","given":"T."},{"family":"Tynkkynen","given":"S."},{"family":"Kankuri","given":"E."},{"family":"Vapaatalo","given":"H."},{"family":"Rautelin","given":"H."},{"family":"Korpela","given":"R."}],"issued":{"date-parts":[["2005",5,15]]}}}],"schema":"https://github.com/citation-style-language/schema/raw/master/csl-citation.json"} </w:instrText>
            </w:r>
            <w:r w:rsidRPr="0099513A">
              <w:rPr>
                <w:rFonts w:ascii="Times New Roman" w:eastAsia="Times New Roman" w:hAnsi="Times New Roman" w:cs="Times New Roman"/>
                <w:color w:val="000000"/>
                <w:sz w:val="18"/>
                <w:szCs w:val="18"/>
                <w:lang w:eastAsia="en-GB"/>
              </w:rPr>
              <w:fldChar w:fldCharType="separate"/>
            </w:r>
            <w:r w:rsidRPr="0099513A">
              <w:rPr>
                <w:rFonts w:ascii="Times New Roman" w:hAnsi="Times New Roman" w:cs="Times New Roman"/>
                <w:sz w:val="18"/>
              </w:rPr>
              <w:t>[</w:t>
            </w:r>
            <w:r>
              <w:rPr>
                <w:rFonts w:ascii="Times New Roman" w:hAnsi="Times New Roman" w:cs="Times New Roman"/>
                <w:sz w:val="18"/>
              </w:rPr>
              <w:t>10</w:t>
            </w:r>
            <w:r w:rsidRPr="0099513A">
              <w:rPr>
                <w:rFonts w:ascii="Times New Roman" w:hAnsi="Times New Roman" w:cs="Times New Roman"/>
                <w:sz w:val="18"/>
              </w:rPr>
              <w:t>]</w:t>
            </w:r>
            <w:r w:rsidRPr="0099513A">
              <w:rPr>
                <w:rFonts w:ascii="Times New Roman" w:eastAsia="Times New Roman" w:hAnsi="Times New Roman" w:cs="Times New Roman"/>
                <w:color w:val="000000"/>
                <w:sz w:val="18"/>
                <w:szCs w:val="18"/>
                <w:lang w:eastAsia="en-GB"/>
              </w:rPr>
              <w:fldChar w:fldCharType="end"/>
            </w:r>
          </w:p>
        </w:tc>
        <w:tc>
          <w:tcPr>
            <w:tcW w:w="870" w:type="dxa"/>
          </w:tcPr>
          <w:p w14:paraId="4582E851" w14:textId="77777777" w:rsidR="009E2310" w:rsidRPr="0099513A" w:rsidRDefault="009E2310" w:rsidP="00DE62BC">
            <w:pPr>
              <w:spacing w:after="0" w:line="240" w:lineRule="auto"/>
              <w:rPr>
                <w:rFonts w:ascii="Times New Roman" w:eastAsia="Times New Roman" w:hAnsi="Times New Roman" w:cs="Times New Roman"/>
                <w:color w:val="000000"/>
                <w:sz w:val="18"/>
                <w:szCs w:val="18"/>
                <w:lang w:eastAsia="en-GB"/>
              </w:rPr>
            </w:pPr>
          </w:p>
        </w:tc>
      </w:tr>
      <w:tr w:rsidR="009E2310" w:rsidRPr="0099513A" w14:paraId="2D3F6A89" w14:textId="77777777" w:rsidTr="00DE62BC">
        <w:trPr>
          <w:trHeight w:val="288"/>
          <w:jc w:val="center"/>
        </w:trPr>
        <w:tc>
          <w:tcPr>
            <w:tcW w:w="3970" w:type="dxa"/>
            <w:shd w:val="clear" w:color="auto" w:fill="auto"/>
            <w:noWrap/>
            <w:hideMark/>
          </w:tcPr>
          <w:p w14:paraId="7C21EF58" w14:textId="77777777" w:rsidR="009E2310" w:rsidRPr="0099513A" w:rsidRDefault="009E2310" w:rsidP="00DE62BC">
            <w:pPr>
              <w:spacing w:after="0" w:line="240" w:lineRule="auto"/>
              <w:rPr>
                <w:rFonts w:ascii="Times New Roman" w:eastAsia="Times New Roman" w:hAnsi="Times New Roman" w:cs="Times New Roman"/>
                <w:i/>
                <w:iCs/>
                <w:color w:val="000000"/>
                <w:sz w:val="18"/>
                <w:szCs w:val="18"/>
                <w:lang w:eastAsia="en-GB"/>
              </w:rPr>
            </w:pPr>
            <w:r w:rsidRPr="0099513A">
              <w:rPr>
                <w:rFonts w:ascii="Times New Roman" w:eastAsia="Times New Roman" w:hAnsi="Times New Roman" w:cs="Times New Roman"/>
                <w:i/>
                <w:iCs/>
                <w:color w:val="000000"/>
                <w:sz w:val="18"/>
                <w:szCs w:val="18"/>
                <w:lang w:eastAsia="en-GB"/>
              </w:rPr>
              <w:t xml:space="preserve">Propionibacterium </w:t>
            </w:r>
            <w:proofErr w:type="spellStart"/>
            <w:r w:rsidRPr="0099513A">
              <w:rPr>
                <w:rFonts w:ascii="Times New Roman" w:eastAsia="Times New Roman" w:hAnsi="Times New Roman" w:cs="Times New Roman"/>
                <w:i/>
                <w:iCs/>
                <w:color w:val="000000"/>
                <w:sz w:val="18"/>
                <w:szCs w:val="18"/>
                <w:lang w:eastAsia="en-GB"/>
              </w:rPr>
              <w:t>freudenreichii</w:t>
            </w:r>
            <w:proofErr w:type="spellEnd"/>
            <w:r w:rsidRPr="0099513A">
              <w:rPr>
                <w:rFonts w:ascii="Times New Roman" w:eastAsia="Times New Roman" w:hAnsi="Times New Roman" w:cs="Times New Roman"/>
                <w:i/>
                <w:iCs/>
                <w:color w:val="000000"/>
                <w:sz w:val="18"/>
                <w:szCs w:val="18"/>
                <w:lang w:eastAsia="en-GB"/>
              </w:rPr>
              <w:t xml:space="preserve"> subsp. </w:t>
            </w:r>
            <w:proofErr w:type="spellStart"/>
            <w:r w:rsidRPr="0099513A">
              <w:rPr>
                <w:rFonts w:ascii="Times New Roman" w:eastAsia="Times New Roman" w:hAnsi="Times New Roman" w:cs="Times New Roman"/>
                <w:i/>
                <w:iCs/>
                <w:color w:val="000000"/>
                <w:sz w:val="18"/>
                <w:szCs w:val="18"/>
                <w:lang w:eastAsia="en-GB"/>
              </w:rPr>
              <w:t>shermanii</w:t>
            </w:r>
            <w:proofErr w:type="spellEnd"/>
          </w:p>
        </w:tc>
        <w:tc>
          <w:tcPr>
            <w:tcW w:w="1417" w:type="dxa"/>
            <w:shd w:val="clear" w:color="auto" w:fill="auto"/>
            <w:noWrap/>
            <w:hideMark/>
          </w:tcPr>
          <w:p w14:paraId="3CE80EB6" w14:textId="77777777" w:rsidR="009E2310" w:rsidRPr="0099513A" w:rsidRDefault="009E2310" w:rsidP="00DE62BC">
            <w:pPr>
              <w:spacing w:after="0" w:line="240" w:lineRule="auto"/>
              <w:rPr>
                <w:rFonts w:ascii="Times New Roman" w:eastAsia="Times New Roman" w:hAnsi="Times New Roman" w:cs="Times New Roman"/>
                <w:color w:val="000000"/>
                <w:sz w:val="18"/>
                <w:szCs w:val="18"/>
                <w:lang w:eastAsia="en-GB"/>
              </w:rPr>
            </w:pPr>
            <w:r w:rsidRPr="0099513A">
              <w:rPr>
                <w:rFonts w:ascii="Times New Roman" w:eastAsia="Times New Roman" w:hAnsi="Times New Roman" w:cs="Times New Roman"/>
                <w:color w:val="000000"/>
                <w:sz w:val="18"/>
                <w:szCs w:val="18"/>
                <w:lang w:eastAsia="en-GB"/>
              </w:rPr>
              <w:t>JS</w:t>
            </w:r>
          </w:p>
        </w:tc>
        <w:tc>
          <w:tcPr>
            <w:tcW w:w="1417" w:type="dxa"/>
          </w:tcPr>
          <w:p w14:paraId="2D892CD1" w14:textId="77777777" w:rsidR="009E2310" w:rsidRPr="0099513A" w:rsidRDefault="009E2310" w:rsidP="00DE62BC">
            <w:pPr>
              <w:spacing w:after="0" w:line="240" w:lineRule="auto"/>
              <w:rPr>
                <w:rFonts w:ascii="Times New Roman" w:eastAsia="Times New Roman" w:hAnsi="Times New Roman" w:cs="Times New Roman"/>
                <w:i/>
                <w:iCs/>
                <w:color w:val="000000"/>
                <w:sz w:val="18"/>
                <w:szCs w:val="18"/>
                <w:lang w:eastAsia="en-GB"/>
              </w:rPr>
            </w:pPr>
            <w:r w:rsidRPr="0099513A">
              <w:rPr>
                <w:rFonts w:ascii="Times New Roman" w:eastAsia="Times New Roman" w:hAnsi="Times New Roman" w:cs="Times New Roman"/>
                <w:i/>
                <w:iCs/>
                <w:color w:val="000000"/>
                <w:sz w:val="18"/>
                <w:szCs w:val="18"/>
                <w:lang w:eastAsia="en-GB"/>
              </w:rPr>
              <w:t>Actinobacteria</w:t>
            </w:r>
          </w:p>
        </w:tc>
        <w:tc>
          <w:tcPr>
            <w:tcW w:w="1134" w:type="dxa"/>
            <w:shd w:val="clear" w:color="auto" w:fill="auto"/>
            <w:noWrap/>
            <w:hideMark/>
          </w:tcPr>
          <w:p w14:paraId="02891975" w14:textId="77777777" w:rsidR="009E2310" w:rsidRPr="0099513A" w:rsidRDefault="009E2310" w:rsidP="00DE62BC">
            <w:pPr>
              <w:spacing w:after="0" w:line="240" w:lineRule="auto"/>
              <w:rPr>
                <w:rFonts w:ascii="Times New Roman" w:eastAsia="Times New Roman" w:hAnsi="Times New Roman" w:cs="Times New Roman"/>
                <w:color w:val="000000"/>
                <w:sz w:val="18"/>
                <w:szCs w:val="18"/>
                <w:lang w:eastAsia="en-GB"/>
              </w:rPr>
            </w:pPr>
            <w:r w:rsidRPr="0099513A">
              <w:rPr>
                <w:rFonts w:ascii="Times New Roman" w:eastAsia="Times New Roman" w:hAnsi="Times New Roman" w:cs="Times New Roman"/>
                <w:color w:val="000000"/>
                <w:sz w:val="18"/>
                <w:szCs w:val="18"/>
                <w:lang w:eastAsia="en-GB"/>
              </w:rPr>
              <w:t>Clinical trial</w:t>
            </w:r>
          </w:p>
        </w:tc>
        <w:tc>
          <w:tcPr>
            <w:tcW w:w="3545" w:type="dxa"/>
            <w:gridSpan w:val="2"/>
            <w:shd w:val="clear" w:color="auto" w:fill="auto"/>
            <w:noWrap/>
            <w:hideMark/>
          </w:tcPr>
          <w:p w14:paraId="60A25493" w14:textId="77777777" w:rsidR="009E2310" w:rsidRPr="0099513A" w:rsidRDefault="009E2310" w:rsidP="00DE62BC">
            <w:pPr>
              <w:spacing w:after="0" w:line="240" w:lineRule="auto"/>
              <w:jc w:val="center"/>
              <w:rPr>
                <w:rFonts w:ascii="Times New Roman" w:eastAsia="Times New Roman" w:hAnsi="Times New Roman" w:cs="Times New Roman"/>
                <w:color w:val="000000"/>
                <w:sz w:val="18"/>
                <w:szCs w:val="18"/>
                <w:lang w:eastAsia="en-GB"/>
              </w:rPr>
            </w:pPr>
            <w:r w:rsidRPr="0099513A">
              <w:rPr>
                <w:rFonts w:ascii="Times New Roman" w:eastAsia="Times New Roman" w:hAnsi="Times New Roman" w:cs="Times New Roman"/>
                <w:color w:val="000000"/>
                <w:sz w:val="18"/>
                <w:szCs w:val="18"/>
                <w:lang w:eastAsia="en-GB"/>
              </w:rPr>
              <w:t>Anti-inflammatory activity</w:t>
            </w:r>
          </w:p>
        </w:tc>
        <w:tc>
          <w:tcPr>
            <w:tcW w:w="1114" w:type="dxa"/>
          </w:tcPr>
          <w:p w14:paraId="4E9378A6" w14:textId="3BEEFD4B" w:rsidR="009E2310" w:rsidRPr="0099513A" w:rsidRDefault="009E2310" w:rsidP="00DE62BC">
            <w:pPr>
              <w:spacing w:after="0" w:line="240" w:lineRule="auto"/>
              <w:jc w:val="center"/>
              <w:rPr>
                <w:rFonts w:ascii="Times New Roman" w:eastAsia="Times New Roman" w:hAnsi="Times New Roman" w:cs="Times New Roman"/>
                <w:color w:val="000000"/>
                <w:sz w:val="18"/>
                <w:szCs w:val="18"/>
                <w:lang w:eastAsia="en-GB"/>
              </w:rPr>
            </w:pPr>
            <w:r w:rsidRPr="0099513A">
              <w:rPr>
                <w:rFonts w:ascii="Times New Roman" w:eastAsia="Times New Roman" w:hAnsi="Times New Roman" w:cs="Times New Roman"/>
                <w:color w:val="000000"/>
                <w:sz w:val="18"/>
                <w:szCs w:val="18"/>
                <w:lang w:eastAsia="en-GB"/>
              </w:rPr>
              <w:fldChar w:fldCharType="begin"/>
            </w:r>
            <w:r w:rsidRPr="0099513A">
              <w:rPr>
                <w:rFonts w:ascii="Times New Roman" w:eastAsia="Times New Roman" w:hAnsi="Times New Roman" w:cs="Times New Roman"/>
                <w:color w:val="000000"/>
                <w:sz w:val="18"/>
                <w:szCs w:val="18"/>
                <w:lang w:eastAsia="en-GB"/>
              </w:rPr>
              <w:instrText xml:space="preserve"> ADDIN ZOTERO_ITEM CSL_CITATION {"citationID":"IKwmNbD8","properties":{"formattedCitation":"[57]","plainCitation":"[57]","noteIndex":0},"citationItems":[{"id":1582,"uris":["http://zotero.org/users/7800140/items/BP8RA5BB"],"itemData":{"id":1582,"type":"article-journal","abstract":"The bacterial enzymes beta-glucosidase, beta-glucuronidase, and urease may contribute to the development of colon cancer by generating carcinogens. A reduction in the activity of these enzymes by certain lactic acid bacteria is considered to be beneficial. This study examined fecal beta-glucosidase, beta-glucuronidase, and urease activities during administration of Lactobacillus rhamnosus LC705 (LC705) together with Propionibacterium freudenreichii ssp shermanii JS (PJS). Thirty-eight healthy men participated in this randomized, double-blind, placebo-controlled, two-period crossover study with treatment periods of 4 weeks. Subjects consumed daily bacterial or placebo capsules. Bacterial capsules contained viable LC705 and PJS (2x10(10) CFU of each strain daily). The activities of beta-glucosidase, beta-glucuronidase and urease, recovery of LC705 and PJS, and counts of total lactobacilli and propionibacteria were determined from feces. The mean fecal counts of total lactobacilli and propionibacteria as well as strains LC705 and PJS were significantly increased during the administration of bacteria (3.5-, 13-, 80- and 11-fold, respectively). beta-glucosidase activity decreased by 10% (P=0.18) and urease activity by 13% (P=0.16) during bacterial supplementation versus placebo. The change in beta-glucosidase activity was negatively correlated with the change in propionibacteria counts (R=-0.350, P=0.039), being -2.68 versus 0.94 nmol/min/mg protein in subjects with increased and unchanged/decreased propionibacteria, respectively (P=0.003). To conclude, the administration of LC705 and PJS was followed by an increase in the fecal counts of lactobacilli and propionibacteria and a decrease in the activity of beta-glucosidase with increasing counts of propionibacteria.","container-title":"International Journal of Food Microbiology","DOI":"10.1016/j.ijfoodmicro.2008.09.010","ISSN":"0168-1605","issue":"2","journalAbbreviation":"Int J Food Microbiol","language":"eng","note":"PMID: 18945506","page":"406-410","source":"PubMed","title":"The influence of Lactobacillus rhamnosus LC705 together with Propionibacterium freudenreichii ssp. shermanii JS on potentially carcinogenic bacterial activity in human colon","volume":"128","author":[{"family":"Hatakka","given":"Katja"},{"family":"Holma","given":"Reetta"},{"family":"El-Nezami","given":"Hani"},{"family":"Suomalainen","given":"Tarja"},{"family":"Kuisma","given":"Minna"},{"family":"Saxelin","given":"Maija"},{"family":"Poussa","given":"Tuija"},{"family":"Mykkänen","given":"Hannu"},{"family":"Korpela","given":"Riitta"}],"issued":{"date-parts":[["2008",12,10]]}}}],"schema":"https://github.com/citation-style-language/schema/raw/master/csl-citation.json"} </w:instrText>
            </w:r>
            <w:r w:rsidRPr="0099513A">
              <w:rPr>
                <w:rFonts w:ascii="Times New Roman" w:eastAsia="Times New Roman" w:hAnsi="Times New Roman" w:cs="Times New Roman"/>
                <w:color w:val="000000"/>
                <w:sz w:val="18"/>
                <w:szCs w:val="18"/>
                <w:lang w:eastAsia="en-GB"/>
              </w:rPr>
              <w:fldChar w:fldCharType="separate"/>
            </w:r>
            <w:r w:rsidRPr="0099513A">
              <w:rPr>
                <w:rFonts w:ascii="Times New Roman" w:hAnsi="Times New Roman" w:cs="Times New Roman"/>
                <w:sz w:val="18"/>
              </w:rPr>
              <w:t>[</w:t>
            </w:r>
            <w:r>
              <w:rPr>
                <w:rFonts w:ascii="Times New Roman" w:hAnsi="Times New Roman" w:cs="Times New Roman"/>
                <w:sz w:val="18"/>
              </w:rPr>
              <w:t>11</w:t>
            </w:r>
            <w:r w:rsidRPr="0099513A">
              <w:rPr>
                <w:rFonts w:ascii="Times New Roman" w:hAnsi="Times New Roman" w:cs="Times New Roman"/>
                <w:sz w:val="18"/>
              </w:rPr>
              <w:t>]</w:t>
            </w:r>
            <w:r w:rsidRPr="0099513A">
              <w:rPr>
                <w:rFonts w:ascii="Times New Roman" w:eastAsia="Times New Roman" w:hAnsi="Times New Roman" w:cs="Times New Roman"/>
                <w:color w:val="000000"/>
                <w:sz w:val="18"/>
                <w:szCs w:val="18"/>
                <w:lang w:eastAsia="en-GB"/>
              </w:rPr>
              <w:fldChar w:fldCharType="end"/>
            </w:r>
          </w:p>
        </w:tc>
        <w:tc>
          <w:tcPr>
            <w:tcW w:w="870" w:type="dxa"/>
          </w:tcPr>
          <w:p w14:paraId="0A8862B5" w14:textId="77777777" w:rsidR="009E2310" w:rsidRPr="0099513A" w:rsidRDefault="009E2310" w:rsidP="00DE62BC">
            <w:pPr>
              <w:spacing w:after="0" w:line="240" w:lineRule="auto"/>
              <w:rPr>
                <w:rFonts w:ascii="Times New Roman" w:eastAsia="Times New Roman" w:hAnsi="Times New Roman" w:cs="Times New Roman"/>
                <w:color w:val="000000"/>
                <w:sz w:val="18"/>
                <w:szCs w:val="18"/>
                <w:lang w:eastAsia="en-GB"/>
              </w:rPr>
            </w:pPr>
          </w:p>
        </w:tc>
      </w:tr>
      <w:tr w:rsidR="009E2310" w:rsidRPr="0099513A" w14:paraId="4F379A9B" w14:textId="77777777" w:rsidTr="00DE62BC">
        <w:trPr>
          <w:trHeight w:val="288"/>
          <w:jc w:val="center"/>
        </w:trPr>
        <w:tc>
          <w:tcPr>
            <w:tcW w:w="3970" w:type="dxa"/>
            <w:shd w:val="clear" w:color="auto" w:fill="auto"/>
            <w:noWrap/>
            <w:hideMark/>
          </w:tcPr>
          <w:p w14:paraId="74E6C6C2" w14:textId="77777777" w:rsidR="009E2310" w:rsidRPr="0099513A" w:rsidRDefault="009E2310" w:rsidP="00DE62BC">
            <w:pPr>
              <w:spacing w:after="0" w:line="240" w:lineRule="auto"/>
              <w:rPr>
                <w:rFonts w:ascii="Times New Roman" w:eastAsia="Times New Roman" w:hAnsi="Times New Roman" w:cs="Times New Roman"/>
                <w:i/>
                <w:iCs/>
                <w:color w:val="000000"/>
                <w:sz w:val="18"/>
                <w:szCs w:val="18"/>
                <w:lang w:eastAsia="en-GB"/>
              </w:rPr>
            </w:pPr>
            <w:r w:rsidRPr="0099513A">
              <w:rPr>
                <w:rFonts w:ascii="Times New Roman" w:eastAsia="Times New Roman" w:hAnsi="Times New Roman" w:cs="Times New Roman"/>
                <w:i/>
                <w:iCs/>
                <w:color w:val="000000"/>
                <w:sz w:val="18"/>
                <w:szCs w:val="18"/>
                <w:lang w:eastAsia="en-GB"/>
              </w:rPr>
              <w:t xml:space="preserve">Propionibacterium </w:t>
            </w:r>
            <w:proofErr w:type="spellStart"/>
            <w:r w:rsidRPr="0099513A">
              <w:rPr>
                <w:rFonts w:ascii="Times New Roman" w:eastAsia="Times New Roman" w:hAnsi="Times New Roman" w:cs="Times New Roman"/>
                <w:i/>
                <w:iCs/>
                <w:color w:val="000000"/>
                <w:sz w:val="18"/>
                <w:szCs w:val="18"/>
                <w:lang w:eastAsia="en-GB"/>
              </w:rPr>
              <w:t>freudenreichii</w:t>
            </w:r>
            <w:proofErr w:type="spellEnd"/>
            <w:r w:rsidRPr="0099513A">
              <w:rPr>
                <w:rFonts w:ascii="Times New Roman" w:eastAsia="Times New Roman" w:hAnsi="Times New Roman" w:cs="Times New Roman"/>
                <w:i/>
                <w:iCs/>
                <w:color w:val="000000"/>
                <w:sz w:val="18"/>
                <w:szCs w:val="18"/>
                <w:lang w:eastAsia="en-GB"/>
              </w:rPr>
              <w:t xml:space="preserve"> subsp. </w:t>
            </w:r>
            <w:proofErr w:type="spellStart"/>
            <w:r w:rsidRPr="0099513A">
              <w:rPr>
                <w:rFonts w:ascii="Times New Roman" w:eastAsia="Times New Roman" w:hAnsi="Times New Roman" w:cs="Times New Roman"/>
                <w:i/>
                <w:iCs/>
                <w:color w:val="000000"/>
                <w:sz w:val="18"/>
                <w:szCs w:val="18"/>
                <w:lang w:eastAsia="en-GB"/>
              </w:rPr>
              <w:t>shermanii</w:t>
            </w:r>
            <w:proofErr w:type="spellEnd"/>
          </w:p>
        </w:tc>
        <w:tc>
          <w:tcPr>
            <w:tcW w:w="1417" w:type="dxa"/>
            <w:shd w:val="clear" w:color="auto" w:fill="auto"/>
            <w:noWrap/>
            <w:hideMark/>
          </w:tcPr>
          <w:p w14:paraId="5463FB22" w14:textId="77777777" w:rsidR="009E2310" w:rsidRPr="0099513A" w:rsidRDefault="009E2310" w:rsidP="00DE62BC">
            <w:pPr>
              <w:spacing w:after="0" w:line="240" w:lineRule="auto"/>
              <w:rPr>
                <w:rFonts w:ascii="Times New Roman" w:eastAsia="Times New Roman" w:hAnsi="Times New Roman" w:cs="Times New Roman"/>
                <w:color w:val="000000"/>
                <w:sz w:val="18"/>
                <w:szCs w:val="18"/>
                <w:lang w:eastAsia="en-GB"/>
              </w:rPr>
            </w:pPr>
            <w:r w:rsidRPr="0099513A">
              <w:rPr>
                <w:rFonts w:ascii="Times New Roman" w:eastAsia="Times New Roman" w:hAnsi="Times New Roman" w:cs="Times New Roman"/>
                <w:color w:val="000000"/>
                <w:sz w:val="18"/>
                <w:szCs w:val="18"/>
                <w:lang w:eastAsia="en-GB"/>
              </w:rPr>
              <w:t>JS (DSM 7076)</w:t>
            </w:r>
          </w:p>
        </w:tc>
        <w:tc>
          <w:tcPr>
            <w:tcW w:w="1417" w:type="dxa"/>
          </w:tcPr>
          <w:p w14:paraId="1AA62E88" w14:textId="77777777" w:rsidR="009E2310" w:rsidRPr="0099513A" w:rsidRDefault="009E2310" w:rsidP="00DE62BC">
            <w:pPr>
              <w:spacing w:after="0" w:line="240" w:lineRule="auto"/>
              <w:rPr>
                <w:rFonts w:ascii="Times New Roman" w:eastAsia="Times New Roman" w:hAnsi="Times New Roman" w:cs="Times New Roman"/>
                <w:i/>
                <w:iCs/>
                <w:color w:val="000000"/>
                <w:sz w:val="18"/>
                <w:szCs w:val="18"/>
                <w:lang w:eastAsia="en-GB"/>
              </w:rPr>
            </w:pPr>
            <w:r w:rsidRPr="0099513A">
              <w:rPr>
                <w:rFonts w:ascii="Times New Roman" w:eastAsia="Times New Roman" w:hAnsi="Times New Roman" w:cs="Times New Roman"/>
                <w:i/>
                <w:iCs/>
                <w:color w:val="000000"/>
                <w:sz w:val="18"/>
                <w:szCs w:val="18"/>
                <w:lang w:eastAsia="en-GB"/>
              </w:rPr>
              <w:t>Actinobacteria</w:t>
            </w:r>
          </w:p>
        </w:tc>
        <w:tc>
          <w:tcPr>
            <w:tcW w:w="1134" w:type="dxa"/>
            <w:shd w:val="clear" w:color="auto" w:fill="auto"/>
            <w:noWrap/>
            <w:hideMark/>
          </w:tcPr>
          <w:p w14:paraId="7453CF73" w14:textId="77777777" w:rsidR="009E2310" w:rsidRPr="0099513A" w:rsidRDefault="009E2310" w:rsidP="00DE62BC">
            <w:pPr>
              <w:spacing w:after="0" w:line="240" w:lineRule="auto"/>
              <w:rPr>
                <w:rFonts w:ascii="Times New Roman" w:eastAsia="Times New Roman" w:hAnsi="Times New Roman" w:cs="Times New Roman"/>
                <w:color w:val="000000"/>
                <w:sz w:val="18"/>
                <w:szCs w:val="18"/>
                <w:lang w:eastAsia="en-GB"/>
              </w:rPr>
            </w:pPr>
            <w:r w:rsidRPr="0099513A">
              <w:rPr>
                <w:rFonts w:ascii="Times New Roman" w:eastAsia="Times New Roman" w:hAnsi="Times New Roman" w:cs="Times New Roman"/>
                <w:color w:val="000000"/>
                <w:sz w:val="18"/>
                <w:szCs w:val="18"/>
                <w:lang w:eastAsia="en-GB"/>
              </w:rPr>
              <w:t>Clinical trial</w:t>
            </w:r>
          </w:p>
        </w:tc>
        <w:tc>
          <w:tcPr>
            <w:tcW w:w="3545" w:type="dxa"/>
            <w:gridSpan w:val="2"/>
            <w:shd w:val="clear" w:color="auto" w:fill="auto"/>
            <w:noWrap/>
            <w:hideMark/>
          </w:tcPr>
          <w:p w14:paraId="4E4A69E2" w14:textId="77777777" w:rsidR="009E2310" w:rsidRPr="0099513A" w:rsidRDefault="009E2310" w:rsidP="00DE62BC">
            <w:pPr>
              <w:spacing w:after="0" w:line="240" w:lineRule="auto"/>
              <w:jc w:val="center"/>
              <w:rPr>
                <w:rFonts w:ascii="Times New Roman" w:eastAsia="Times New Roman" w:hAnsi="Times New Roman" w:cs="Times New Roman"/>
                <w:color w:val="000000"/>
                <w:sz w:val="18"/>
                <w:szCs w:val="18"/>
                <w:lang w:eastAsia="en-GB"/>
              </w:rPr>
            </w:pPr>
            <w:r w:rsidRPr="0099513A">
              <w:rPr>
                <w:rFonts w:ascii="Times New Roman" w:eastAsia="Times New Roman" w:hAnsi="Times New Roman" w:cs="Times New Roman"/>
                <w:color w:val="000000"/>
                <w:sz w:val="18"/>
                <w:szCs w:val="18"/>
                <w:lang w:eastAsia="en-GB"/>
              </w:rPr>
              <w:t>Prevention of Allergic Diseases</w:t>
            </w:r>
          </w:p>
        </w:tc>
        <w:tc>
          <w:tcPr>
            <w:tcW w:w="1114" w:type="dxa"/>
          </w:tcPr>
          <w:p w14:paraId="17CCEDBA" w14:textId="45720E29" w:rsidR="009E2310" w:rsidRPr="0099513A" w:rsidRDefault="009E2310" w:rsidP="00DE62BC">
            <w:pPr>
              <w:spacing w:after="0" w:line="240" w:lineRule="auto"/>
              <w:jc w:val="center"/>
              <w:rPr>
                <w:rFonts w:ascii="Times New Roman" w:eastAsia="Times New Roman" w:hAnsi="Times New Roman" w:cs="Times New Roman"/>
                <w:color w:val="000000"/>
                <w:sz w:val="18"/>
                <w:szCs w:val="18"/>
                <w:lang w:eastAsia="en-GB"/>
              </w:rPr>
            </w:pPr>
            <w:r w:rsidRPr="0099513A">
              <w:rPr>
                <w:rFonts w:ascii="Times New Roman" w:eastAsia="Times New Roman" w:hAnsi="Times New Roman" w:cs="Times New Roman"/>
                <w:color w:val="000000"/>
                <w:sz w:val="18"/>
                <w:szCs w:val="18"/>
                <w:lang w:eastAsia="en-GB"/>
              </w:rPr>
              <w:fldChar w:fldCharType="begin"/>
            </w:r>
            <w:r w:rsidRPr="0099513A">
              <w:rPr>
                <w:rFonts w:ascii="Times New Roman" w:eastAsia="Times New Roman" w:hAnsi="Times New Roman" w:cs="Times New Roman"/>
                <w:color w:val="000000"/>
                <w:sz w:val="18"/>
                <w:szCs w:val="18"/>
                <w:lang w:eastAsia="en-GB"/>
              </w:rPr>
              <w:instrText xml:space="preserve"> ADDIN ZOTERO_ITEM CSL_CITATION {"citationID":"NCNoNn7k","properties":{"formattedCitation":"[58]","plainCitation":"[58]","noteIndex":0},"citationItems":[{"id":1584,"uris":["http://zotero.org/users/7800140/items/YHYIWYK8"],"itemData":{"id":1584,"type":"article-journal","abstract":"BackgroundThe increase in allergic diseases is attributed to a relative lack of microbial stimulation of the infantile gut immune system. Probiotics, live health-promoting microbes, might offer such stimulation.ObjectiveWe studied the effect of a mixture of 4 probiotic bacterial strains along with prebiotic galacto-oligosaccharides in preventing allergic diseases.MethodsWe randomized 1223 pregnant women carrying high-risk children to use a probiotic preparation or a placebo for 2 to 4 weeks before delivery. Their infants received the same probiotics plus galacto-oligosaccharides (n = 461) or a placebo (n = 464) for 6 months. At 2 years, we evaluated the cumulative incidence of allergic diseases (food allergy, eczema, asthma, and allergic rhinitis) and IgE sensitization (positive skin prick test response or serum antigen-specific IgE level &gt;0.7 kU/L). Fecal bacteria were analyzed during treatment and at age 2 years.ResultsProbiotic treatment compared with placebo showed no effect on the cumulative incidence of allergic diseases but tended to reduce IgE-associated (atopic) diseases (odds ratio [OR], 0.71; 95% CI, 0.50-1.00; P = .052). Probiotic treatment reduced eczema (OR, 0.74; 95% CI, 0.55-0.98; P = .035) and atopic eczema (OR, 0.66; 95% CI, 0.46-0.95; P = .025). Lactobacilli and bifidobacteria more frequently (P ConclusionProbiotic treatment showed no effect on the incidence of all allergic diseases by age 2 years but significantly prevented eczema and especially atopic eczema. The results suggest an inverse association between atopic diseases and colonization of the gut by probiotics.Clinical implicationsThe prevention of atopic eczema in high-risk infants is possible by modulating the infant's gut microbiota with probiotics and prebiotics.","container-title":"The Journal of allergy and clinical immunology","DOI":"10.1016/j.jaci.2006.09.009","ISSN":"1097-6825","issue":"1","journalAbbreviation":"J Allergy Clin Immunol","language":"eng","note":"PMID: 17208601","page":"192-198","source":"Europe PMC","title":"Probiotics and prebiotic galacto-oligosaccharides in the prevention of allergic diseases: a randomized, double-blind, placebo-controlled trial","title-short":"Probiotics and prebiotic galacto-oligosaccharides in the prevention of allergic diseases","URL":"https://doi.org/10.1016/j.jaci.2006.09.009","volume":"119","author":[{"family":"Kukkonen","given":"Kaarina"},{"family":"Savilahti","given":"Erkki"},{"family":"Haahtela","given":"Tari"},{"family":"Juntunen-Backman","given":"Kaisu"},{"family":"Korpela","given":"Riitta"},{"family":"Poussa","given":"Tuija"},{"family":"Tuure","given":"Tuula"},{"family":"Kuitunen","given":"Mikael"}],"accessed":{"date-parts":[["2023",5,8]]},"issued":{"date-parts":[["2007",1,1]]}}}],"schema":"https://github.com/citation-style-language/schema/raw/master/csl-citation.json"} </w:instrText>
            </w:r>
            <w:r w:rsidRPr="0099513A">
              <w:rPr>
                <w:rFonts w:ascii="Times New Roman" w:eastAsia="Times New Roman" w:hAnsi="Times New Roman" w:cs="Times New Roman"/>
                <w:color w:val="000000"/>
                <w:sz w:val="18"/>
                <w:szCs w:val="18"/>
                <w:lang w:eastAsia="en-GB"/>
              </w:rPr>
              <w:fldChar w:fldCharType="separate"/>
            </w:r>
            <w:r>
              <w:rPr>
                <w:rFonts w:ascii="Times New Roman" w:hAnsi="Times New Roman" w:cs="Times New Roman"/>
                <w:sz w:val="18"/>
              </w:rPr>
              <w:t>[12</w:t>
            </w:r>
            <w:r w:rsidRPr="0099513A">
              <w:rPr>
                <w:rFonts w:ascii="Times New Roman" w:hAnsi="Times New Roman" w:cs="Times New Roman"/>
                <w:sz w:val="18"/>
              </w:rPr>
              <w:t>]</w:t>
            </w:r>
            <w:r w:rsidRPr="0099513A">
              <w:rPr>
                <w:rFonts w:ascii="Times New Roman" w:eastAsia="Times New Roman" w:hAnsi="Times New Roman" w:cs="Times New Roman"/>
                <w:color w:val="000000"/>
                <w:sz w:val="18"/>
                <w:szCs w:val="18"/>
                <w:lang w:eastAsia="en-GB"/>
              </w:rPr>
              <w:fldChar w:fldCharType="end"/>
            </w:r>
          </w:p>
        </w:tc>
        <w:tc>
          <w:tcPr>
            <w:tcW w:w="870" w:type="dxa"/>
          </w:tcPr>
          <w:p w14:paraId="2BC8BE41" w14:textId="77777777" w:rsidR="009E2310" w:rsidRPr="0099513A" w:rsidRDefault="009E2310" w:rsidP="00DE62BC">
            <w:pPr>
              <w:spacing w:after="0" w:line="240" w:lineRule="auto"/>
              <w:rPr>
                <w:rFonts w:ascii="Times New Roman" w:eastAsia="Times New Roman" w:hAnsi="Times New Roman" w:cs="Times New Roman"/>
                <w:color w:val="000000"/>
                <w:sz w:val="18"/>
                <w:szCs w:val="18"/>
                <w:lang w:eastAsia="en-GB"/>
              </w:rPr>
            </w:pPr>
          </w:p>
        </w:tc>
      </w:tr>
      <w:tr w:rsidR="009E2310" w:rsidRPr="0099513A" w14:paraId="423710BB" w14:textId="77777777" w:rsidTr="00DE62BC">
        <w:trPr>
          <w:trHeight w:val="288"/>
          <w:jc w:val="center"/>
        </w:trPr>
        <w:tc>
          <w:tcPr>
            <w:tcW w:w="3970" w:type="dxa"/>
            <w:shd w:val="clear" w:color="auto" w:fill="auto"/>
            <w:noWrap/>
            <w:hideMark/>
          </w:tcPr>
          <w:p w14:paraId="233301BB" w14:textId="77777777" w:rsidR="009E2310" w:rsidRPr="0099513A" w:rsidRDefault="009E2310" w:rsidP="00DE62BC">
            <w:pPr>
              <w:spacing w:after="0" w:line="240" w:lineRule="auto"/>
              <w:rPr>
                <w:rFonts w:ascii="Times New Roman" w:eastAsia="Times New Roman" w:hAnsi="Times New Roman" w:cs="Times New Roman"/>
                <w:i/>
                <w:iCs/>
                <w:color w:val="000000"/>
                <w:sz w:val="18"/>
                <w:szCs w:val="18"/>
                <w:lang w:eastAsia="en-GB"/>
              </w:rPr>
            </w:pPr>
            <w:r w:rsidRPr="0099513A">
              <w:rPr>
                <w:rFonts w:ascii="Times New Roman" w:eastAsia="Times New Roman" w:hAnsi="Times New Roman" w:cs="Times New Roman"/>
                <w:i/>
                <w:iCs/>
                <w:color w:val="000000"/>
                <w:sz w:val="18"/>
                <w:szCs w:val="18"/>
                <w:lang w:eastAsia="en-GB"/>
              </w:rPr>
              <w:t xml:space="preserve">Streptococcus </w:t>
            </w:r>
            <w:proofErr w:type="spellStart"/>
            <w:r w:rsidRPr="0099513A">
              <w:rPr>
                <w:rFonts w:ascii="Times New Roman" w:eastAsia="Times New Roman" w:hAnsi="Times New Roman" w:cs="Times New Roman"/>
                <w:i/>
                <w:iCs/>
                <w:color w:val="000000"/>
                <w:sz w:val="18"/>
                <w:szCs w:val="18"/>
                <w:lang w:eastAsia="en-GB"/>
              </w:rPr>
              <w:t>oralis</w:t>
            </w:r>
            <w:proofErr w:type="spellEnd"/>
          </w:p>
        </w:tc>
        <w:tc>
          <w:tcPr>
            <w:tcW w:w="1417" w:type="dxa"/>
            <w:shd w:val="clear" w:color="auto" w:fill="auto"/>
            <w:noWrap/>
            <w:hideMark/>
          </w:tcPr>
          <w:p w14:paraId="76D6191B" w14:textId="77777777" w:rsidR="009E2310" w:rsidRPr="0099513A" w:rsidRDefault="009E2310" w:rsidP="00DE62BC">
            <w:pPr>
              <w:spacing w:after="0" w:line="240" w:lineRule="auto"/>
              <w:rPr>
                <w:rFonts w:ascii="Times New Roman" w:eastAsia="Times New Roman" w:hAnsi="Times New Roman" w:cs="Times New Roman"/>
                <w:color w:val="000000"/>
                <w:sz w:val="18"/>
                <w:szCs w:val="18"/>
                <w:lang w:eastAsia="en-GB"/>
              </w:rPr>
            </w:pPr>
            <w:r w:rsidRPr="0099513A">
              <w:rPr>
                <w:rFonts w:ascii="Times New Roman" w:eastAsia="Times New Roman" w:hAnsi="Times New Roman" w:cs="Times New Roman"/>
                <w:color w:val="000000"/>
                <w:sz w:val="18"/>
                <w:szCs w:val="18"/>
                <w:lang w:eastAsia="en-GB"/>
              </w:rPr>
              <w:t>KJ3</w:t>
            </w:r>
          </w:p>
        </w:tc>
        <w:tc>
          <w:tcPr>
            <w:tcW w:w="1417" w:type="dxa"/>
          </w:tcPr>
          <w:p w14:paraId="0E8E072A" w14:textId="77777777" w:rsidR="009E2310" w:rsidRPr="0099513A" w:rsidRDefault="009E2310" w:rsidP="00DE62BC">
            <w:pPr>
              <w:spacing w:after="0" w:line="240" w:lineRule="auto"/>
              <w:rPr>
                <w:rFonts w:ascii="Times New Roman" w:eastAsia="Times New Roman" w:hAnsi="Times New Roman" w:cs="Times New Roman"/>
                <w:i/>
                <w:iCs/>
                <w:color w:val="000000"/>
                <w:sz w:val="18"/>
                <w:szCs w:val="18"/>
                <w:lang w:eastAsia="en-GB"/>
              </w:rPr>
            </w:pPr>
            <w:proofErr w:type="spellStart"/>
            <w:r w:rsidRPr="0099513A">
              <w:rPr>
                <w:rFonts w:ascii="Times New Roman" w:eastAsia="Times New Roman" w:hAnsi="Times New Roman" w:cs="Times New Roman"/>
                <w:i/>
                <w:iCs/>
                <w:color w:val="000000"/>
                <w:sz w:val="18"/>
                <w:szCs w:val="18"/>
                <w:lang w:eastAsia="en-GB"/>
              </w:rPr>
              <w:t>Bacillota</w:t>
            </w:r>
            <w:proofErr w:type="spellEnd"/>
          </w:p>
        </w:tc>
        <w:tc>
          <w:tcPr>
            <w:tcW w:w="1134" w:type="dxa"/>
            <w:shd w:val="clear" w:color="auto" w:fill="auto"/>
            <w:noWrap/>
            <w:hideMark/>
          </w:tcPr>
          <w:p w14:paraId="79B58E87" w14:textId="77777777" w:rsidR="009E2310" w:rsidRPr="0099513A" w:rsidRDefault="009E2310" w:rsidP="00DE62BC">
            <w:pPr>
              <w:spacing w:after="0" w:line="240" w:lineRule="auto"/>
              <w:rPr>
                <w:rFonts w:ascii="Times New Roman" w:eastAsia="Times New Roman" w:hAnsi="Times New Roman" w:cs="Times New Roman"/>
                <w:color w:val="000000"/>
                <w:sz w:val="18"/>
                <w:szCs w:val="18"/>
                <w:lang w:eastAsia="en-GB"/>
              </w:rPr>
            </w:pPr>
            <w:r w:rsidRPr="0099513A">
              <w:rPr>
                <w:rFonts w:ascii="Times New Roman" w:eastAsia="Times New Roman" w:hAnsi="Times New Roman" w:cs="Times New Roman"/>
                <w:color w:val="000000"/>
                <w:sz w:val="18"/>
                <w:szCs w:val="18"/>
                <w:lang w:eastAsia="en-GB"/>
              </w:rPr>
              <w:t>Commercial</w:t>
            </w:r>
          </w:p>
        </w:tc>
        <w:tc>
          <w:tcPr>
            <w:tcW w:w="3545" w:type="dxa"/>
            <w:gridSpan w:val="2"/>
            <w:shd w:val="clear" w:color="auto" w:fill="auto"/>
            <w:noWrap/>
            <w:hideMark/>
          </w:tcPr>
          <w:p w14:paraId="4529BAB1" w14:textId="77777777" w:rsidR="009E2310" w:rsidRPr="0099513A" w:rsidRDefault="009E2310" w:rsidP="00DE62BC">
            <w:pPr>
              <w:spacing w:after="0" w:line="240" w:lineRule="auto"/>
              <w:jc w:val="center"/>
              <w:rPr>
                <w:rFonts w:ascii="Times New Roman" w:eastAsia="Times New Roman" w:hAnsi="Times New Roman" w:cs="Times New Roman"/>
                <w:color w:val="000000"/>
                <w:sz w:val="18"/>
                <w:szCs w:val="18"/>
                <w:lang w:eastAsia="en-GB"/>
              </w:rPr>
            </w:pPr>
            <w:r w:rsidRPr="0099513A">
              <w:rPr>
                <w:rFonts w:ascii="Times New Roman" w:eastAsia="Times New Roman" w:hAnsi="Times New Roman" w:cs="Times New Roman"/>
                <w:color w:val="000000"/>
                <w:sz w:val="18"/>
                <w:szCs w:val="18"/>
                <w:lang w:eastAsia="en-GB"/>
              </w:rPr>
              <w:t>Oral health</w:t>
            </w:r>
          </w:p>
        </w:tc>
        <w:tc>
          <w:tcPr>
            <w:tcW w:w="1114" w:type="dxa"/>
          </w:tcPr>
          <w:p w14:paraId="6CEBF6A2" w14:textId="16216F5D" w:rsidR="009E2310" w:rsidRPr="0099513A" w:rsidRDefault="009E2310" w:rsidP="00DE62BC">
            <w:pPr>
              <w:spacing w:after="0" w:line="240" w:lineRule="auto"/>
              <w:jc w:val="center"/>
              <w:rPr>
                <w:rFonts w:ascii="Times New Roman" w:eastAsia="Times New Roman" w:hAnsi="Times New Roman" w:cs="Times New Roman"/>
                <w:color w:val="000000"/>
                <w:sz w:val="18"/>
                <w:szCs w:val="18"/>
                <w:lang w:eastAsia="en-GB"/>
              </w:rPr>
            </w:pPr>
            <w:r w:rsidRPr="0099513A">
              <w:rPr>
                <w:rFonts w:ascii="Times New Roman" w:eastAsia="Times New Roman" w:hAnsi="Times New Roman" w:cs="Times New Roman"/>
                <w:color w:val="000000"/>
                <w:sz w:val="18"/>
                <w:szCs w:val="18"/>
                <w:lang w:eastAsia="en-GB"/>
              </w:rPr>
              <w:fldChar w:fldCharType="begin"/>
            </w:r>
            <w:r w:rsidRPr="0099513A">
              <w:rPr>
                <w:rFonts w:ascii="Times New Roman" w:eastAsia="Times New Roman" w:hAnsi="Times New Roman" w:cs="Times New Roman"/>
                <w:color w:val="000000"/>
                <w:sz w:val="18"/>
                <w:szCs w:val="18"/>
                <w:lang w:eastAsia="en-GB"/>
              </w:rPr>
              <w:instrText xml:space="preserve"> ADDIN ZOTERO_ITEM CSL_CITATION {"citationID":"tKKVCJXZ","properties":{"formattedCitation":"[53]","plainCitation":"[53]","noteIndex":0},"citationItems":[{"id":1572,"uris":["http://zotero.org/users/7800140/items/P8FB6KZB"],"itemData":{"id":1572,"type":"article-journal","abstract":"The use of probiotics to improve health via the modulation of gut microbiota has gained wide attention. The growing volume of investigations of probiotic microorganisms and commercialized probiotic products has created the need for a database to organize the health-promoting functions driven by probiotics reported in academic articles, clinical trials and patents. We constructed ProBioQuest to collect up-to-date literature related to probiotics from PubMed.gov, ClinicalTrials.gov and PatentsView. More than 2.8 million articles have been collected. Automated information technology-assisted procedures enabled us to collect the data continuously, providing the most up-to-date information. Statistical functions and semantic analyses are provided on the website as an advanced search engine, which contributes to the semantic tool of this database for information search and analyses. The semantic analytical output provides categorized search results and functions to enhance further analysis. A keyword bank is included which can display multiple tables of contents. Users can select keywords from different displayed categories to achieve easily filtered searches. Additional information on the searched items can be browsed via the link-out function. ProBioQuest is not only useful to scientists and health professionals but also to dietary supplement manufacturers and the general public. In this paper, the method we used to build this database-web system is described. Applications of ProBioQuest for several literature-based analyses of probiotics are included as examples of the various uses of this search engine. ProBioQuest can be accessed free of charge at http://kwanlab.bio.cuhk.edu.hk/PBQ/.http://kwanlab.bio.cuhk.edu.hk/PBQ/","container-title":"Database","DOI":"10.1093/database/baac059","ISSN":"1758-0463","journalAbbreviation":"Database","page":"baac059","source":"Silverchair","title":"ProBioQuest: a database and semantic analysis engine for literature, clinical trials and patents related to probiotics","title-short":"ProBioQuest","URL":"https://doi.org/10.1093/database/baac059","volume":"2022","author":[{"family":"Chan","given":"Po Lam"},{"family":"Lauw","given":"Susana"},{"family":"Ma","given":"Ka Lee"},{"family":"Kei","given":"Nelson"},{"family":"Ma","given":"Ka Leong"},{"family":"Wong","given":"Yiu On"},{"family":"Lam","given":"Ho Yan"},{"family":"Ting","given":"Yee Yung"},{"family":"Yau","given":"Tsz Kwan"},{"family":"Nong","given":"Wenyan"},{"family":"Huang","given":"Dandan"},{"family":"Xie","given":"Yichun"},{"family":"Cheung","given":"Peter Chi Keung"},{"family":"Kwan","given":"Hoi Shan"}],"accessed":{"date-parts":[["2023",5,8]]},"issued":{"date-parts":[["2022",1,1]]}}}],"schema":"https://github.com/citation-style-language/schema/raw/master/csl-citation.json"} </w:instrText>
            </w:r>
            <w:r w:rsidRPr="0099513A">
              <w:rPr>
                <w:rFonts w:ascii="Times New Roman" w:eastAsia="Times New Roman" w:hAnsi="Times New Roman" w:cs="Times New Roman"/>
                <w:color w:val="000000"/>
                <w:sz w:val="18"/>
                <w:szCs w:val="18"/>
                <w:lang w:eastAsia="en-GB"/>
              </w:rPr>
              <w:fldChar w:fldCharType="separate"/>
            </w:r>
            <w:r w:rsidRPr="0099513A">
              <w:rPr>
                <w:rFonts w:ascii="Times New Roman" w:hAnsi="Times New Roman" w:cs="Times New Roman"/>
                <w:sz w:val="18"/>
              </w:rPr>
              <w:t>[</w:t>
            </w:r>
            <w:r>
              <w:rPr>
                <w:rFonts w:ascii="Times New Roman" w:hAnsi="Times New Roman" w:cs="Times New Roman"/>
                <w:sz w:val="18"/>
              </w:rPr>
              <w:t>13</w:t>
            </w:r>
            <w:r w:rsidRPr="0099513A">
              <w:rPr>
                <w:rFonts w:ascii="Times New Roman" w:hAnsi="Times New Roman" w:cs="Times New Roman"/>
                <w:sz w:val="18"/>
              </w:rPr>
              <w:t>]</w:t>
            </w:r>
            <w:r w:rsidRPr="0099513A">
              <w:rPr>
                <w:rFonts w:ascii="Times New Roman" w:eastAsia="Times New Roman" w:hAnsi="Times New Roman" w:cs="Times New Roman"/>
                <w:color w:val="000000"/>
                <w:sz w:val="18"/>
                <w:szCs w:val="18"/>
                <w:lang w:eastAsia="en-GB"/>
              </w:rPr>
              <w:fldChar w:fldCharType="end"/>
            </w:r>
          </w:p>
        </w:tc>
        <w:tc>
          <w:tcPr>
            <w:tcW w:w="870" w:type="dxa"/>
          </w:tcPr>
          <w:p w14:paraId="336198FE" w14:textId="77777777" w:rsidR="009E2310" w:rsidRPr="0099513A" w:rsidRDefault="009E2310" w:rsidP="00DE62BC">
            <w:pPr>
              <w:spacing w:after="0" w:line="240" w:lineRule="auto"/>
              <w:rPr>
                <w:rFonts w:ascii="Times New Roman" w:eastAsia="Times New Roman" w:hAnsi="Times New Roman" w:cs="Times New Roman"/>
                <w:color w:val="000000"/>
                <w:sz w:val="18"/>
                <w:szCs w:val="18"/>
                <w:lang w:eastAsia="en-GB"/>
              </w:rPr>
            </w:pPr>
          </w:p>
        </w:tc>
      </w:tr>
      <w:tr w:rsidR="009E2310" w:rsidRPr="0099513A" w14:paraId="62646F91" w14:textId="77777777" w:rsidTr="00DE62BC">
        <w:trPr>
          <w:trHeight w:val="288"/>
          <w:jc w:val="center"/>
        </w:trPr>
        <w:tc>
          <w:tcPr>
            <w:tcW w:w="3970" w:type="dxa"/>
            <w:shd w:val="clear" w:color="auto" w:fill="auto"/>
            <w:noWrap/>
            <w:hideMark/>
          </w:tcPr>
          <w:p w14:paraId="5589A236" w14:textId="77777777" w:rsidR="009E2310" w:rsidRPr="0099513A" w:rsidRDefault="009E2310" w:rsidP="00DE62BC">
            <w:pPr>
              <w:spacing w:after="0" w:line="240" w:lineRule="auto"/>
              <w:rPr>
                <w:rFonts w:ascii="Times New Roman" w:eastAsia="Times New Roman" w:hAnsi="Times New Roman" w:cs="Times New Roman"/>
                <w:i/>
                <w:iCs/>
                <w:color w:val="000000"/>
                <w:sz w:val="18"/>
                <w:szCs w:val="18"/>
                <w:lang w:eastAsia="en-GB"/>
              </w:rPr>
            </w:pPr>
            <w:r w:rsidRPr="0099513A">
              <w:rPr>
                <w:rFonts w:ascii="Times New Roman" w:eastAsia="Times New Roman" w:hAnsi="Times New Roman" w:cs="Times New Roman"/>
                <w:i/>
                <w:iCs/>
                <w:color w:val="000000"/>
                <w:sz w:val="18"/>
                <w:szCs w:val="18"/>
                <w:lang w:eastAsia="en-GB"/>
              </w:rPr>
              <w:t xml:space="preserve">Streptococcus </w:t>
            </w:r>
            <w:proofErr w:type="spellStart"/>
            <w:r w:rsidRPr="0099513A">
              <w:rPr>
                <w:rFonts w:ascii="Times New Roman" w:eastAsia="Times New Roman" w:hAnsi="Times New Roman" w:cs="Times New Roman"/>
                <w:i/>
                <w:iCs/>
                <w:color w:val="000000"/>
                <w:sz w:val="18"/>
                <w:szCs w:val="18"/>
                <w:lang w:eastAsia="en-GB"/>
              </w:rPr>
              <w:t>oralis</w:t>
            </w:r>
            <w:proofErr w:type="spellEnd"/>
          </w:p>
        </w:tc>
        <w:tc>
          <w:tcPr>
            <w:tcW w:w="1417" w:type="dxa"/>
            <w:shd w:val="clear" w:color="auto" w:fill="auto"/>
            <w:noWrap/>
            <w:hideMark/>
          </w:tcPr>
          <w:p w14:paraId="1C20C803" w14:textId="77777777" w:rsidR="009E2310" w:rsidRPr="0099513A" w:rsidRDefault="009E2310" w:rsidP="00DE62BC">
            <w:pPr>
              <w:spacing w:after="0" w:line="240" w:lineRule="auto"/>
              <w:rPr>
                <w:rFonts w:ascii="Times New Roman" w:eastAsia="Times New Roman" w:hAnsi="Times New Roman" w:cs="Times New Roman"/>
                <w:color w:val="000000"/>
                <w:sz w:val="18"/>
                <w:szCs w:val="18"/>
                <w:lang w:eastAsia="en-GB"/>
              </w:rPr>
            </w:pPr>
            <w:r w:rsidRPr="0099513A">
              <w:rPr>
                <w:rFonts w:ascii="Times New Roman" w:eastAsia="Times New Roman" w:hAnsi="Times New Roman" w:cs="Times New Roman"/>
                <w:color w:val="000000"/>
                <w:sz w:val="18"/>
                <w:szCs w:val="18"/>
                <w:lang w:eastAsia="en-GB"/>
              </w:rPr>
              <w:t>KJ3</w:t>
            </w:r>
          </w:p>
        </w:tc>
        <w:tc>
          <w:tcPr>
            <w:tcW w:w="1417" w:type="dxa"/>
          </w:tcPr>
          <w:p w14:paraId="30A5DF20" w14:textId="77777777" w:rsidR="009E2310" w:rsidRPr="0099513A" w:rsidRDefault="009E2310" w:rsidP="00DE62BC">
            <w:pPr>
              <w:spacing w:after="0" w:line="240" w:lineRule="auto"/>
              <w:rPr>
                <w:rFonts w:ascii="Times New Roman" w:eastAsia="Times New Roman" w:hAnsi="Times New Roman" w:cs="Times New Roman"/>
                <w:i/>
                <w:iCs/>
                <w:color w:val="000000"/>
                <w:sz w:val="18"/>
                <w:szCs w:val="18"/>
                <w:lang w:eastAsia="en-GB"/>
              </w:rPr>
            </w:pPr>
            <w:proofErr w:type="spellStart"/>
            <w:r w:rsidRPr="0099513A">
              <w:rPr>
                <w:rFonts w:ascii="Times New Roman" w:eastAsia="Times New Roman" w:hAnsi="Times New Roman" w:cs="Times New Roman"/>
                <w:i/>
                <w:iCs/>
                <w:color w:val="000000"/>
                <w:sz w:val="18"/>
                <w:szCs w:val="18"/>
                <w:lang w:eastAsia="en-GB"/>
              </w:rPr>
              <w:t>Bacillota</w:t>
            </w:r>
            <w:proofErr w:type="spellEnd"/>
          </w:p>
        </w:tc>
        <w:tc>
          <w:tcPr>
            <w:tcW w:w="1134" w:type="dxa"/>
            <w:shd w:val="clear" w:color="auto" w:fill="auto"/>
            <w:noWrap/>
            <w:hideMark/>
          </w:tcPr>
          <w:p w14:paraId="666DA5C4" w14:textId="77777777" w:rsidR="009E2310" w:rsidRPr="0099513A" w:rsidRDefault="009E2310" w:rsidP="00DE62BC">
            <w:pPr>
              <w:spacing w:after="0" w:line="240" w:lineRule="auto"/>
              <w:rPr>
                <w:rFonts w:ascii="Times New Roman" w:eastAsia="Times New Roman" w:hAnsi="Times New Roman" w:cs="Times New Roman"/>
                <w:color w:val="000000"/>
                <w:sz w:val="18"/>
                <w:szCs w:val="18"/>
                <w:lang w:eastAsia="en-GB"/>
              </w:rPr>
            </w:pPr>
            <w:r w:rsidRPr="0099513A">
              <w:rPr>
                <w:rFonts w:ascii="Times New Roman" w:eastAsia="Times New Roman" w:hAnsi="Times New Roman" w:cs="Times New Roman"/>
                <w:color w:val="000000"/>
                <w:sz w:val="18"/>
                <w:szCs w:val="18"/>
                <w:lang w:eastAsia="en-GB"/>
              </w:rPr>
              <w:t>Research</w:t>
            </w:r>
          </w:p>
        </w:tc>
        <w:tc>
          <w:tcPr>
            <w:tcW w:w="3545" w:type="dxa"/>
            <w:gridSpan w:val="2"/>
            <w:shd w:val="clear" w:color="auto" w:fill="auto"/>
            <w:noWrap/>
            <w:hideMark/>
          </w:tcPr>
          <w:p w14:paraId="177D3390" w14:textId="77777777" w:rsidR="009E2310" w:rsidRPr="0099513A" w:rsidRDefault="009E2310" w:rsidP="00DE62BC">
            <w:pPr>
              <w:spacing w:after="0" w:line="240" w:lineRule="auto"/>
              <w:jc w:val="center"/>
              <w:rPr>
                <w:rFonts w:ascii="Times New Roman" w:eastAsia="Times New Roman" w:hAnsi="Times New Roman" w:cs="Times New Roman"/>
                <w:color w:val="000000"/>
                <w:sz w:val="18"/>
                <w:szCs w:val="18"/>
                <w:lang w:eastAsia="en-GB"/>
              </w:rPr>
            </w:pPr>
            <w:r w:rsidRPr="0099513A">
              <w:rPr>
                <w:rFonts w:ascii="Times New Roman" w:eastAsia="Times New Roman" w:hAnsi="Times New Roman" w:cs="Times New Roman"/>
                <w:color w:val="000000"/>
                <w:sz w:val="18"/>
                <w:szCs w:val="18"/>
                <w:lang w:eastAsia="en-GB"/>
              </w:rPr>
              <w:t>Oral health</w:t>
            </w:r>
          </w:p>
        </w:tc>
        <w:tc>
          <w:tcPr>
            <w:tcW w:w="1114" w:type="dxa"/>
          </w:tcPr>
          <w:p w14:paraId="392FC93F" w14:textId="2FAFEC73" w:rsidR="009E2310" w:rsidRPr="0099513A" w:rsidRDefault="009E2310" w:rsidP="00DE62BC">
            <w:pPr>
              <w:spacing w:after="0" w:line="240" w:lineRule="auto"/>
              <w:jc w:val="center"/>
              <w:rPr>
                <w:rFonts w:ascii="Times New Roman" w:eastAsia="Times New Roman" w:hAnsi="Times New Roman" w:cs="Times New Roman"/>
                <w:color w:val="000000"/>
                <w:sz w:val="18"/>
                <w:szCs w:val="18"/>
                <w:lang w:eastAsia="en-GB"/>
              </w:rPr>
            </w:pPr>
            <w:r w:rsidRPr="0099513A">
              <w:rPr>
                <w:rFonts w:ascii="Times New Roman" w:eastAsia="Times New Roman" w:hAnsi="Times New Roman" w:cs="Times New Roman"/>
                <w:color w:val="000000"/>
                <w:sz w:val="18"/>
                <w:szCs w:val="18"/>
                <w:lang w:eastAsia="en-GB"/>
              </w:rPr>
              <w:fldChar w:fldCharType="begin"/>
            </w:r>
            <w:r w:rsidRPr="0099513A">
              <w:rPr>
                <w:rFonts w:ascii="Times New Roman" w:eastAsia="Times New Roman" w:hAnsi="Times New Roman" w:cs="Times New Roman"/>
                <w:color w:val="000000"/>
                <w:sz w:val="18"/>
                <w:szCs w:val="18"/>
                <w:lang w:eastAsia="en-GB"/>
              </w:rPr>
              <w:instrText xml:space="preserve"> ADDIN ZOTERO_ITEM CSL_CITATION {"citationID":"8MOVfefs","properties":{"formattedCitation":"[59]","plainCitation":"[59]","noteIndex":0},"citationItems":[{"id":1585,"uris":["http://zotero.org/users/7800140/items/U5GL7R58"],"itemData":{"id":1585,"type":"article-journal","abstract":"Streptococcus viridans are commensal bacteria that constitute a significant portion of the resident oral microflora. The objective of the present study is to investigate adverse effects, if any, of a blend of 3 natural strains, Streptococcus uberis KJ2, Streptococcus oralis KJ3, and Streptococcus rattus JH145 (probiotic mouthwash, ProBiora(3)). The blend is administered to rats orally once daily (5 days per week) at doses of 0, 10(6), or 10(9) colony-forming units of each strain for 14 weeks. No treatment-related adverse effects are observed in the physiological parameters during the study or in the evaluation of blood and tissue samples taken from the animals at the end. Results of an in vitro antibiotic susceptibility study demonstrate that all 3 ProBiora(3) strains are susceptible to commonly used therapeutic antibiotics. The results of these investigations reveal that the no-observed-adverse-effect level of the probiotic mouthwash is 2.16 x 10(9) colony-forming units per strain per kilogram of body weight per day, the highest dose used.","container-title":"International Journal of Toxicology","DOI":"10.1177/1091581809340705","ISSN":"1092-874X","issue":"5","journalAbbreviation":"Int J Toxicol","language":"eng","note":"PMID: 19815843","page":"357-367","source":"PubMed","title":"Safety assessment of ProBiora3, a probiotic mouthwash: subchronic toxicity study in rats","title-short":"Safety assessment of ProBiora3, a probiotic mouthwash","volume":"28","author":[{"family":"Hillman","given":"Jeffrey D."},{"family":"McDonell","given":"Emily"},{"family":"Hillman","given":"Charles H."},{"family":"Zahradnik","given":"Robert T."},{"family":"Soni","given":"Madhu G."}],"issued":{"date-parts":[["2009"]]}}}],"schema":"https://github.com/citation-style-language/schema/raw/master/csl-citation.json"} </w:instrText>
            </w:r>
            <w:r w:rsidRPr="0099513A">
              <w:rPr>
                <w:rFonts w:ascii="Times New Roman" w:eastAsia="Times New Roman" w:hAnsi="Times New Roman" w:cs="Times New Roman"/>
                <w:color w:val="000000"/>
                <w:sz w:val="18"/>
                <w:szCs w:val="18"/>
                <w:lang w:eastAsia="en-GB"/>
              </w:rPr>
              <w:fldChar w:fldCharType="separate"/>
            </w:r>
            <w:r w:rsidRPr="0099513A">
              <w:rPr>
                <w:rFonts w:ascii="Times New Roman" w:hAnsi="Times New Roman" w:cs="Times New Roman"/>
                <w:sz w:val="18"/>
              </w:rPr>
              <w:t>[</w:t>
            </w:r>
            <w:r>
              <w:rPr>
                <w:rFonts w:ascii="Times New Roman" w:hAnsi="Times New Roman" w:cs="Times New Roman"/>
                <w:sz w:val="18"/>
              </w:rPr>
              <w:t>14</w:t>
            </w:r>
            <w:r w:rsidRPr="0099513A">
              <w:rPr>
                <w:rFonts w:ascii="Times New Roman" w:hAnsi="Times New Roman" w:cs="Times New Roman"/>
                <w:sz w:val="18"/>
              </w:rPr>
              <w:t>]</w:t>
            </w:r>
            <w:r w:rsidRPr="0099513A">
              <w:rPr>
                <w:rFonts w:ascii="Times New Roman" w:eastAsia="Times New Roman" w:hAnsi="Times New Roman" w:cs="Times New Roman"/>
                <w:color w:val="000000"/>
                <w:sz w:val="18"/>
                <w:szCs w:val="18"/>
                <w:lang w:eastAsia="en-GB"/>
              </w:rPr>
              <w:fldChar w:fldCharType="end"/>
            </w:r>
          </w:p>
        </w:tc>
        <w:tc>
          <w:tcPr>
            <w:tcW w:w="870" w:type="dxa"/>
          </w:tcPr>
          <w:p w14:paraId="7948369F" w14:textId="77777777" w:rsidR="009E2310" w:rsidRPr="0099513A" w:rsidRDefault="009E2310" w:rsidP="00DE62BC">
            <w:pPr>
              <w:spacing w:after="0" w:line="240" w:lineRule="auto"/>
              <w:rPr>
                <w:rFonts w:ascii="Times New Roman" w:eastAsia="Times New Roman" w:hAnsi="Times New Roman" w:cs="Times New Roman"/>
                <w:color w:val="000000"/>
                <w:sz w:val="18"/>
                <w:szCs w:val="18"/>
                <w:lang w:eastAsia="en-GB"/>
              </w:rPr>
            </w:pPr>
          </w:p>
        </w:tc>
      </w:tr>
    </w:tbl>
    <w:p w14:paraId="4218E69E" w14:textId="53EF5246" w:rsidR="009E2310" w:rsidRPr="0099513A" w:rsidRDefault="009E2310" w:rsidP="009E2310">
      <w:pPr>
        <w:tabs>
          <w:tab w:val="left" w:pos="504"/>
        </w:tabs>
        <w:spacing w:after="0" w:line="240" w:lineRule="auto"/>
        <w:ind w:left="504" w:hanging="504"/>
        <w:rPr>
          <w:rFonts w:ascii="Times New Roman" w:hAnsi="Times New Roman" w:cs="Times New Roman"/>
          <w:sz w:val="18"/>
          <w:szCs w:val="18"/>
        </w:rPr>
      </w:pPr>
      <w:r>
        <w:rPr>
          <w:rFonts w:ascii="Times New Roman" w:hAnsi="Times New Roman" w:cs="Times New Roman"/>
          <w:sz w:val="18"/>
          <w:szCs w:val="18"/>
        </w:rPr>
        <w:t>1</w:t>
      </w:r>
      <w:r w:rsidRPr="0099513A">
        <w:rPr>
          <w:rFonts w:ascii="Times New Roman" w:hAnsi="Times New Roman" w:cs="Times New Roman"/>
          <w:sz w:val="18"/>
          <w:szCs w:val="18"/>
        </w:rPr>
        <w:t xml:space="preserve">. </w:t>
      </w:r>
      <w:r w:rsidRPr="0099513A">
        <w:rPr>
          <w:rFonts w:ascii="Times New Roman" w:hAnsi="Times New Roman" w:cs="Times New Roman"/>
          <w:sz w:val="18"/>
          <w:szCs w:val="18"/>
        </w:rPr>
        <w:tab/>
        <w:t xml:space="preserve">Borges, S.; Silva, J.; Teixeira, P. The Role of Lactobacilli and Probiotics in Maintaining Vaginal Health. </w:t>
      </w:r>
      <w:r w:rsidRPr="0099513A">
        <w:rPr>
          <w:rFonts w:ascii="Times New Roman" w:hAnsi="Times New Roman" w:cs="Times New Roman"/>
          <w:i/>
          <w:iCs/>
          <w:sz w:val="18"/>
          <w:szCs w:val="18"/>
        </w:rPr>
        <w:t xml:space="preserve">Arch </w:t>
      </w:r>
      <w:proofErr w:type="spellStart"/>
      <w:r w:rsidRPr="0099513A">
        <w:rPr>
          <w:rFonts w:ascii="Times New Roman" w:hAnsi="Times New Roman" w:cs="Times New Roman"/>
          <w:i/>
          <w:iCs/>
          <w:sz w:val="18"/>
          <w:szCs w:val="18"/>
        </w:rPr>
        <w:t>Gynecol</w:t>
      </w:r>
      <w:proofErr w:type="spellEnd"/>
      <w:r w:rsidRPr="0099513A">
        <w:rPr>
          <w:rFonts w:ascii="Times New Roman" w:hAnsi="Times New Roman" w:cs="Times New Roman"/>
          <w:i/>
          <w:iCs/>
          <w:sz w:val="18"/>
          <w:szCs w:val="18"/>
        </w:rPr>
        <w:t xml:space="preserve"> </w:t>
      </w:r>
      <w:proofErr w:type="spellStart"/>
      <w:r w:rsidRPr="0099513A">
        <w:rPr>
          <w:rFonts w:ascii="Times New Roman" w:hAnsi="Times New Roman" w:cs="Times New Roman"/>
          <w:i/>
          <w:iCs/>
          <w:sz w:val="18"/>
          <w:szCs w:val="18"/>
        </w:rPr>
        <w:t>Obstet</w:t>
      </w:r>
      <w:proofErr w:type="spellEnd"/>
      <w:r w:rsidRPr="0099513A">
        <w:rPr>
          <w:rFonts w:ascii="Times New Roman" w:hAnsi="Times New Roman" w:cs="Times New Roman"/>
          <w:sz w:val="18"/>
          <w:szCs w:val="18"/>
        </w:rPr>
        <w:t xml:space="preserve"> </w:t>
      </w:r>
      <w:r w:rsidRPr="0099513A">
        <w:rPr>
          <w:rFonts w:ascii="Times New Roman" w:hAnsi="Times New Roman" w:cs="Times New Roman"/>
          <w:b/>
          <w:bCs/>
          <w:sz w:val="18"/>
          <w:szCs w:val="18"/>
        </w:rPr>
        <w:t>2014</w:t>
      </w:r>
      <w:r w:rsidRPr="0099513A">
        <w:rPr>
          <w:rFonts w:ascii="Times New Roman" w:hAnsi="Times New Roman" w:cs="Times New Roman"/>
          <w:sz w:val="18"/>
          <w:szCs w:val="18"/>
        </w:rPr>
        <w:t xml:space="preserve">, </w:t>
      </w:r>
      <w:r w:rsidRPr="0099513A">
        <w:rPr>
          <w:rFonts w:ascii="Times New Roman" w:hAnsi="Times New Roman" w:cs="Times New Roman"/>
          <w:i/>
          <w:iCs/>
          <w:sz w:val="18"/>
          <w:szCs w:val="18"/>
        </w:rPr>
        <w:t>289</w:t>
      </w:r>
      <w:r w:rsidRPr="0099513A">
        <w:rPr>
          <w:rFonts w:ascii="Times New Roman" w:hAnsi="Times New Roman" w:cs="Times New Roman"/>
          <w:sz w:val="18"/>
          <w:szCs w:val="18"/>
        </w:rPr>
        <w:t>, 479–489, doi:10.1007/s00404-013-3064-9.</w:t>
      </w:r>
    </w:p>
    <w:p w14:paraId="5054062D" w14:textId="30D8841D" w:rsidR="009E2310" w:rsidRPr="0099513A" w:rsidRDefault="009E2310" w:rsidP="009E2310">
      <w:pPr>
        <w:tabs>
          <w:tab w:val="left" w:pos="504"/>
        </w:tabs>
        <w:spacing w:after="0" w:line="240" w:lineRule="auto"/>
        <w:ind w:left="504" w:hanging="504"/>
        <w:rPr>
          <w:rFonts w:ascii="Times New Roman" w:hAnsi="Times New Roman" w:cs="Times New Roman"/>
          <w:sz w:val="18"/>
          <w:szCs w:val="18"/>
        </w:rPr>
      </w:pPr>
      <w:r>
        <w:rPr>
          <w:rFonts w:ascii="Times New Roman" w:hAnsi="Times New Roman" w:cs="Times New Roman"/>
          <w:sz w:val="18"/>
          <w:szCs w:val="18"/>
        </w:rPr>
        <w:t>2</w:t>
      </w:r>
      <w:r w:rsidRPr="0099513A">
        <w:rPr>
          <w:rFonts w:ascii="Times New Roman" w:hAnsi="Times New Roman" w:cs="Times New Roman"/>
          <w:sz w:val="18"/>
          <w:szCs w:val="18"/>
        </w:rPr>
        <w:t xml:space="preserve">. </w:t>
      </w:r>
      <w:r w:rsidRPr="0099513A">
        <w:rPr>
          <w:rFonts w:ascii="Times New Roman" w:hAnsi="Times New Roman" w:cs="Times New Roman"/>
          <w:sz w:val="18"/>
          <w:szCs w:val="18"/>
        </w:rPr>
        <w:tab/>
        <w:t xml:space="preserve">Grosu-Tudor, S.-S.; Stancu, M.-M.; </w:t>
      </w:r>
      <w:proofErr w:type="spellStart"/>
      <w:r w:rsidRPr="0099513A">
        <w:rPr>
          <w:rFonts w:ascii="Times New Roman" w:hAnsi="Times New Roman" w:cs="Times New Roman"/>
          <w:sz w:val="18"/>
          <w:szCs w:val="18"/>
        </w:rPr>
        <w:t>Pelinescu</w:t>
      </w:r>
      <w:proofErr w:type="spellEnd"/>
      <w:r w:rsidRPr="0099513A">
        <w:rPr>
          <w:rFonts w:ascii="Times New Roman" w:hAnsi="Times New Roman" w:cs="Times New Roman"/>
          <w:sz w:val="18"/>
          <w:szCs w:val="18"/>
        </w:rPr>
        <w:t xml:space="preserve">, D.; Zamfir, M. Characterization of Some Bacteriocins Produced by Lactic Acid Bacteria Isolated from Fermented Foods. </w:t>
      </w:r>
      <w:r w:rsidRPr="0099513A">
        <w:rPr>
          <w:rFonts w:ascii="Times New Roman" w:hAnsi="Times New Roman" w:cs="Times New Roman"/>
          <w:i/>
          <w:iCs/>
          <w:sz w:val="18"/>
          <w:szCs w:val="18"/>
        </w:rPr>
        <w:t xml:space="preserve">World J </w:t>
      </w:r>
      <w:proofErr w:type="spellStart"/>
      <w:r w:rsidRPr="0099513A">
        <w:rPr>
          <w:rFonts w:ascii="Times New Roman" w:hAnsi="Times New Roman" w:cs="Times New Roman"/>
          <w:i/>
          <w:iCs/>
          <w:sz w:val="18"/>
          <w:szCs w:val="18"/>
        </w:rPr>
        <w:t>Microbiol</w:t>
      </w:r>
      <w:proofErr w:type="spellEnd"/>
      <w:r w:rsidRPr="0099513A">
        <w:rPr>
          <w:rFonts w:ascii="Times New Roman" w:hAnsi="Times New Roman" w:cs="Times New Roman"/>
          <w:i/>
          <w:iCs/>
          <w:sz w:val="18"/>
          <w:szCs w:val="18"/>
        </w:rPr>
        <w:t xml:space="preserve"> </w:t>
      </w:r>
      <w:proofErr w:type="spellStart"/>
      <w:r w:rsidRPr="0099513A">
        <w:rPr>
          <w:rFonts w:ascii="Times New Roman" w:hAnsi="Times New Roman" w:cs="Times New Roman"/>
          <w:i/>
          <w:iCs/>
          <w:sz w:val="18"/>
          <w:szCs w:val="18"/>
        </w:rPr>
        <w:t>Biotechnol</w:t>
      </w:r>
      <w:proofErr w:type="spellEnd"/>
      <w:r w:rsidRPr="0099513A">
        <w:rPr>
          <w:rFonts w:ascii="Times New Roman" w:hAnsi="Times New Roman" w:cs="Times New Roman"/>
          <w:sz w:val="18"/>
          <w:szCs w:val="18"/>
        </w:rPr>
        <w:t xml:space="preserve"> </w:t>
      </w:r>
      <w:r w:rsidRPr="0099513A">
        <w:rPr>
          <w:rFonts w:ascii="Times New Roman" w:hAnsi="Times New Roman" w:cs="Times New Roman"/>
          <w:b/>
          <w:bCs/>
          <w:sz w:val="18"/>
          <w:szCs w:val="18"/>
        </w:rPr>
        <w:t>2014</w:t>
      </w:r>
      <w:r w:rsidRPr="0099513A">
        <w:rPr>
          <w:rFonts w:ascii="Times New Roman" w:hAnsi="Times New Roman" w:cs="Times New Roman"/>
          <w:sz w:val="18"/>
          <w:szCs w:val="18"/>
        </w:rPr>
        <w:t xml:space="preserve">, </w:t>
      </w:r>
      <w:r w:rsidRPr="0099513A">
        <w:rPr>
          <w:rFonts w:ascii="Times New Roman" w:hAnsi="Times New Roman" w:cs="Times New Roman"/>
          <w:i/>
          <w:iCs/>
          <w:sz w:val="18"/>
          <w:szCs w:val="18"/>
        </w:rPr>
        <w:t>30</w:t>
      </w:r>
      <w:r w:rsidRPr="0099513A">
        <w:rPr>
          <w:rFonts w:ascii="Times New Roman" w:hAnsi="Times New Roman" w:cs="Times New Roman"/>
          <w:sz w:val="18"/>
          <w:szCs w:val="18"/>
        </w:rPr>
        <w:t>, 2459–2469, doi:10.1007/s11274-014-1671-7.</w:t>
      </w:r>
    </w:p>
    <w:p w14:paraId="427DD0D4" w14:textId="32CF618F" w:rsidR="009E2310" w:rsidRPr="0099513A" w:rsidRDefault="009E2310" w:rsidP="009E2310">
      <w:pPr>
        <w:tabs>
          <w:tab w:val="left" w:pos="504"/>
        </w:tabs>
        <w:spacing w:after="0" w:line="240" w:lineRule="auto"/>
        <w:ind w:left="504" w:hanging="504"/>
        <w:rPr>
          <w:rFonts w:ascii="Times New Roman" w:hAnsi="Times New Roman" w:cs="Times New Roman"/>
          <w:sz w:val="18"/>
          <w:szCs w:val="18"/>
        </w:rPr>
      </w:pPr>
      <w:r>
        <w:rPr>
          <w:rFonts w:ascii="Times New Roman" w:hAnsi="Times New Roman" w:cs="Times New Roman"/>
          <w:sz w:val="18"/>
          <w:szCs w:val="18"/>
        </w:rPr>
        <w:t>3</w:t>
      </w:r>
      <w:r w:rsidRPr="0099513A">
        <w:rPr>
          <w:rFonts w:ascii="Times New Roman" w:hAnsi="Times New Roman" w:cs="Times New Roman"/>
          <w:sz w:val="18"/>
          <w:szCs w:val="18"/>
        </w:rPr>
        <w:t xml:space="preserve">. </w:t>
      </w:r>
      <w:r w:rsidRPr="0099513A">
        <w:rPr>
          <w:rFonts w:ascii="Times New Roman" w:hAnsi="Times New Roman" w:cs="Times New Roman"/>
          <w:sz w:val="18"/>
          <w:szCs w:val="18"/>
        </w:rPr>
        <w:tab/>
        <w:t xml:space="preserve">Uchida, M.; Mogami, O.; Matsueda, K. Characteristic of Milk Whey Culture with Propionibacterium </w:t>
      </w:r>
      <w:proofErr w:type="spellStart"/>
      <w:r w:rsidRPr="0099513A">
        <w:rPr>
          <w:rFonts w:ascii="Times New Roman" w:hAnsi="Times New Roman" w:cs="Times New Roman"/>
          <w:sz w:val="18"/>
          <w:szCs w:val="18"/>
        </w:rPr>
        <w:t>Freudenreichii</w:t>
      </w:r>
      <w:proofErr w:type="spellEnd"/>
      <w:r w:rsidRPr="0099513A">
        <w:rPr>
          <w:rFonts w:ascii="Times New Roman" w:hAnsi="Times New Roman" w:cs="Times New Roman"/>
          <w:sz w:val="18"/>
          <w:szCs w:val="18"/>
        </w:rPr>
        <w:t xml:space="preserve"> ET-3 and Its Application to the Inflammatory Bowel Disease Therapy. </w:t>
      </w:r>
      <w:proofErr w:type="spellStart"/>
      <w:r w:rsidRPr="0099513A">
        <w:rPr>
          <w:rFonts w:ascii="Times New Roman" w:hAnsi="Times New Roman" w:cs="Times New Roman"/>
          <w:i/>
          <w:iCs/>
          <w:sz w:val="18"/>
          <w:szCs w:val="18"/>
        </w:rPr>
        <w:t>Inflammopharmacology</w:t>
      </w:r>
      <w:proofErr w:type="spellEnd"/>
      <w:r w:rsidRPr="0099513A">
        <w:rPr>
          <w:rFonts w:ascii="Times New Roman" w:hAnsi="Times New Roman" w:cs="Times New Roman"/>
          <w:sz w:val="18"/>
          <w:szCs w:val="18"/>
        </w:rPr>
        <w:t xml:space="preserve"> </w:t>
      </w:r>
      <w:r w:rsidRPr="0099513A">
        <w:rPr>
          <w:rFonts w:ascii="Times New Roman" w:hAnsi="Times New Roman" w:cs="Times New Roman"/>
          <w:b/>
          <w:bCs/>
          <w:sz w:val="18"/>
          <w:szCs w:val="18"/>
        </w:rPr>
        <w:t>2007</w:t>
      </w:r>
      <w:r w:rsidRPr="0099513A">
        <w:rPr>
          <w:rFonts w:ascii="Times New Roman" w:hAnsi="Times New Roman" w:cs="Times New Roman"/>
          <w:sz w:val="18"/>
          <w:szCs w:val="18"/>
        </w:rPr>
        <w:t xml:space="preserve">, </w:t>
      </w:r>
      <w:r w:rsidRPr="0099513A">
        <w:rPr>
          <w:rFonts w:ascii="Times New Roman" w:hAnsi="Times New Roman" w:cs="Times New Roman"/>
          <w:i/>
          <w:iCs/>
          <w:sz w:val="18"/>
          <w:szCs w:val="18"/>
        </w:rPr>
        <w:t>15</w:t>
      </w:r>
      <w:r w:rsidRPr="0099513A">
        <w:rPr>
          <w:rFonts w:ascii="Times New Roman" w:hAnsi="Times New Roman" w:cs="Times New Roman"/>
          <w:sz w:val="18"/>
          <w:szCs w:val="18"/>
        </w:rPr>
        <w:t>, 105–108, doi:10.1007/s10787-007-1557-5.</w:t>
      </w:r>
    </w:p>
    <w:p w14:paraId="6FC11EBE" w14:textId="6AE6D312" w:rsidR="009E2310" w:rsidRPr="0099513A" w:rsidRDefault="009E2310" w:rsidP="009E2310">
      <w:pPr>
        <w:tabs>
          <w:tab w:val="left" w:pos="504"/>
        </w:tabs>
        <w:spacing w:after="0" w:line="240" w:lineRule="auto"/>
        <w:ind w:left="504" w:hanging="504"/>
        <w:rPr>
          <w:rFonts w:ascii="Times New Roman" w:hAnsi="Times New Roman" w:cs="Times New Roman"/>
          <w:sz w:val="18"/>
          <w:szCs w:val="18"/>
        </w:rPr>
      </w:pPr>
      <w:r>
        <w:rPr>
          <w:rFonts w:ascii="Times New Roman" w:hAnsi="Times New Roman" w:cs="Times New Roman"/>
          <w:sz w:val="18"/>
          <w:szCs w:val="18"/>
        </w:rPr>
        <w:t>4</w:t>
      </w:r>
      <w:r w:rsidRPr="0099513A">
        <w:rPr>
          <w:rFonts w:ascii="Times New Roman" w:hAnsi="Times New Roman" w:cs="Times New Roman"/>
          <w:sz w:val="18"/>
          <w:szCs w:val="18"/>
        </w:rPr>
        <w:t xml:space="preserve">. </w:t>
      </w:r>
      <w:r w:rsidRPr="0099513A">
        <w:rPr>
          <w:rFonts w:ascii="Times New Roman" w:hAnsi="Times New Roman" w:cs="Times New Roman"/>
          <w:sz w:val="18"/>
          <w:szCs w:val="18"/>
        </w:rPr>
        <w:tab/>
        <w:t xml:space="preserve">El-Nezami, H.S.; </w:t>
      </w:r>
      <w:proofErr w:type="spellStart"/>
      <w:r w:rsidRPr="0099513A">
        <w:rPr>
          <w:rFonts w:ascii="Times New Roman" w:hAnsi="Times New Roman" w:cs="Times New Roman"/>
          <w:sz w:val="18"/>
          <w:szCs w:val="18"/>
        </w:rPr>
        <w:t>Polychronaki</w:t>
      </w:r>
      <w:proofErr w:type="spellEnd"/>
      <w:r w:rsidRPr="0099513A">
        <w:rPr>
          <w:rFonts w:ascii="Times New Roman" w:hAnsi="Times New Roman" w:cs="Times New Roman"/>
          <w:sz w:val="18"/>
          <w:szCs w:val="18"/>
        </w:rPr>
        <w:t xml:space="preserve">, N.N.; Ma, J.; Zhu, H.; Ling, W.; Salminen, E.K.; Juvonen, R.O.; Salminen, S.J.; </w:t>
      </w:r>
      <w:proofErr w:type="spellStart"/>
      <w:r w:rsidRPr="0099513A">
        <w:rPr>
          <w:rFonts w:ascii="Times New Roman" w:hAnsi="Times New Roman" w:cs="Times New Roman"/>
          <w:sz w:val="18"/>
          <w:szCs w:val="18"/>
        </w:rPr>
        <w:t>Poussa</w:t>
      </w:r>
      <w:proofErr w:type="spellEnd"/>
      <w:r w:rsidRPr="0099513A">
        <w:rPr>
          <w:rFonts w:ascii="Times New Roman" w:hAnsi="Times New Roman" w:cs="Times New Roman"/>
          <w:sz w:val="18"/>
          <w:szCs w:val="18"/>
        </w:rPr>
        <w:t xml:space="preserve">, T.; Mykkänen, H.M. Probiotic Supplementation Reduces a Biomarker for Increased Risk of Liver Cancer in Young Men from Southern China. </w:t>
      </w:r>
      <w:r w:rsidRPr="0099513A">
        <w:rPr>
          <w:rFonts w:ascii="Times New Roman" w:hAnsi="Times New Roman" w:cs="Times New Roman"/>
          <w:i/>
          <w:iCs/>
          <w:sz w:val="18"/>
          <w:szCs w:val="18"/>
        </w:rPr>
        <w:t xml:space="preserve">Am J Clin </w:t>
      </w:r>
      <w:proofErr w:type="spellStart"/>
      <w:r w:rsidRPr="0099513A">
        <w:rPr>
          <w:rFonts w:ascii="Times New Roman" w:hAnsi="Times New Roman" w:cs="Times New Roman"/>
          <w:i/>
          <w:iCs/>
          <w:sz w:val="18"/>
          <w:szCs w:val="18"/>
        </w:rPr>
        <w:t>Nutr</w:t>
      </w:r>
      <w:proofErr w:type="spellEnd"/>
      <w:r w:rsidRPr="0099513A">
        <w:rPr>
          <w:rFonts w:ascii="Times New Roman" w:hAnsi="Times New Roman" w:cs="Times New Roman"/>
          <w:sz w:val="18"/>
          <w:szCs w:val="18"/>
        </w:rPr>
        <w:t xml:space="preserve"> </w:t>
      </w:r>
      <w:r w:rsidRPr="0099513A">
        <w:rPr>
          <w:rFonts w:ascii="Times New Roman" w:hAnsi="Times New Roman" w:cs="Times New Roman"/>
          <w:b/>
          <w:bCs/>
          <w:sz w:val="18"/>
          <w:szCs w:val="18"/>
        </w:rPr>
        <w:t>2006</w:t>
      </w:r>
      <w:r w:rsidRPr="0099513A">
        <w:rPr>
          <w:rFonts w:ascii="Times New Roman" w:hAnsi="Times New Roman" w:cs="Times New Roman"/>
          <w:sz w:val="18"/>
          <w:szCs w:val="18"/>
        </w:rPr>
        <w:t xml:space="preserve">, </w:t>
      </w:r>
      <w:r w:rsidRPr="0099513A">
        <w:rPr>
          <w:rFonts w:ascii="Times New Roman" w:hAnsi="Times New Roman" w:cs="Times New Roman"/>
          <w:i/>
          <w:iCs/>
          <w:sz w:val="18"/>
          <w:szCs w:val="18"/>
        </w:rPr>
        <w:t>83</w:t>
      </w:r>
      <w:r w:rsidRPr="0099513A">
        <w:rPr>
          <w:rFonts w:ascii="Times New Roman" w:hAnsi="Times New Roman" w:cs="Times New Roman"/>
          <w:sz w:val="18"/>
          <w:szCs w:val="18"/>
        </w:rPr>
        <w:t>, 1199–1203, doi:10.1093/</w:t>
      </w:r>
      <w:proofErr w:type="spellStart"/>
      <w:r w:rsidRPr="0099513A">
        <w:rPr>
          <w:rFonts w:ascii="Times New Roman" w:hAnsi="Times New Roman" w:cs="Times New Roman"/>
          <w:sz w:val="18"/>
          <w:szCs w:val="18"/>
        </w:rPr>
        <w:t>ajcn</w:t>
      </w:r>
      <w:proofErr w:type="spellEnd"/>
      <w:r w:rsidRPr="0099513A">
        <w:rPr>
          <w:rFonts w:ascii="Times New Roman" w:hAnsi="Times New Roman" w:cs="Times New Roman"/>
          <w:sz w:val="18"/>
          <w:szCs w:val="18"/>
        </w:rPr>
        <w:t>/83.5.1199.</w:t>
      </w:r>
    </w:p>
    <w:p w14:paraId="5EC55509" w14:textId="0846370D" w:rsidR="009E2310" w:rsidRPr="0099513A" w:rsidRDefault="009E2310" w:rsidP="009E2310">
      <w:pPr>
        <w:tabs>
          <w:tab w:val="left" w:pos="504"/>
        </w:tabs>
        <w:spacing w:after="0" w:line="240" w:lineRule="auto"/>
        <w:ind w:left="504" w:hanging="504"/>
        <w:rPr>
          <w:rFonts w:ascii="Times New Roman" w:hAnsi="Times New Roman" w:cs="Times New Roman"/>
          <w:sz w:val="18"/>
          <w:szCs w:val="18"/>
        </w:rPr>
      </w:pPr>
      <w:r>
        <w:rPr>
          <w:rFonts w:ascii="Times New Roman" w:hAnsi="Times New Roman" w:cs="Times New Roman"/>
          <w:sz w:val="18"/>
          <w:szCs w:val="18"/>
        </w:rPr>
        <w:t>5</w:t>
      </w:r>
      <w:r w:rsidRPr="0099513A">
        <w:rPr>
          <w:rFonts w:ascii="Times New Roman" w:hAnsi="Times New Roman" w:cs="Times New Roman"/>
          <w:sz w:val="18"/>
          <w:szCs w:val="18"/>
        </w:rPr>
        <w:t xml:space="preserve">. </w:t>
      </w:r>
      <w:r w:rsidRPr="0099513A">
        <w:rPr>
          <w:rFonts w:ascii="Times New Roman" w:hAnsi="Times New Roman" w:cs="Times New Roman"/>
          <w:sz w:val="18"/>
          <w:szCs w:val="18"/>
        </w:rPr>
        <w:tab/>
        <w:t xml:space="preserve">Campaniello, D.; Bevilacqua, A.; </w:t>
      </w:r>
      <w:proofErr w:type="spellStart"/>
      <w:r w:rsidRPr="0099513A">
        <w:rPr>
          <w:rFonts w:ascii="Times New Roman" w:hAnsi="Times New Roman" w:cs="Times New Roman"/>
          <w:sz w:val="18"/>
          <w:szCs w:val="18"/>
        </w:rPr>
        <w:t>Sinigaglia</w:t>
      </w:r>
      <w:proofErr w:type="spellEnd"/>
      <w:r w:rsidRPr="0099513A">
        <w:rPr>
          <w:rFonts w:ascii="Times New Roman" w:hAnsi="Times New Roman" w:cs="Times New Roman"/>
          <w:sz w:val="18"/>
          <w:szCs w:val="18"/>
        </w:rPr>
        <w:t xml:space="preserve">, M.; Altieri, C. Screening of Propionibacterium Spp. for Potential Probiotic Properties. </w:t>
      </w:r>
      <w:r w:rsidRPr="0099513A">
        <w:rPr>
          <w:rFonts w:ascii="Times New Roman" w:hAnsi="Times New Roman" w:cs="Times New Roman"/>
          <w:i/>
          <w:iCs/>
          <w:sz w:val="18"/>
          <w:szCs w:val="18"/>
        </w:rPr>
        <w:t>Anaerobe</w:t>
      </w:r>
      <w:r w:rsidRPr="0099513A">
        <w:rPr>
          <w:rFonts w:ascii="Times New Roman" w:hAnsi="Times New Roman" w:cs="Times New Roman"/>
          <w:sz w:val="18"/>
          <w:szCs w:val="18"/>
        </w:rPr>
        <w:t xml:space="preserve"> </w:t>
      </w:r>
      <w:r w:rsidRPr="0099513A">
        <w:rPr>
          <w:rFonts w:ascii="Times New Roman" w:hAnsi="Times New Roman" w:cs="Times New Roman"/>
          <w:b/>
          <w:bCs/>
          <w:sz w:val="18"/>
          <w:szCs w:val="18"/>
        </w:rPr>
        <w:t>2015</w:t>
      </w:r>
      <w:r w:rsidRPr="0099513A">
        <w:rPr>
          <w:rFonts w:ascii="Times New Roman" w:hAnsi="Times New Roman" w:cs="Times New Roman"/>
          <w:sz w:val="18"/>
          <w:szCs w:val="18"/>
        </w:rPr>
        <w:t xml:space="preserve">, </w:t>
      </w:r>
      <w:r w:rsidRPr="0099513A">
        <w:rPr>
          <w:rFonts w:ascii="Times New Roman" w:hAnsi="Times New Roman" w:cs="Times New Roman"/>
          <w:i/>
          <w:iCs/>
          <w:sz w:val="18"/>
          <w:szCs w:val="18"/>
        </w:rPr>
        <w:t>34</w:t>
      </w:r>
      <w:r w:rsidRPr="0099513A">
        <w:rPr>
          <w:rFonts w:ascii="Times New Roman" w:hAnsi="Times New Roman" w:cs="Times New Roman"/>
          <w:sz w:val="18"/>
          <w:szCs w:val="18"/>
        </w:rPr>
        <w:t xml:space="preserve">, 169–173, </w:t>
      </w:r>
      <w:proofErr w:type="gramStart"/>
      <w:r w:rsidRPr="0099513A">
        <w:rPr>
          <w:rFonts w:ascii="Times New Roman" w:hAnsi="Times New Roman" w:cs="Times New Roman"/>
          <w:sz w:val="18"/>
          <w:szCs w:val="18"/>
        </w:rPr>
        <w:t>doi:10.1016/j.anaerobe</w:t>
      </w:r>
      <w:proofErr w:type="gramEnd"/>
      <w:r w:rsidRPr="0099513A">
        <w:rPr>
          <w:rFonts w:ascii="Times New Roman" w:hAnsi="Times New Roman" w:cs="Times New Roman"/>
          <w:sz w:val="18"/>
          <w:szCs w:val="18"/>
        </w:rPr>
        <w:t>.2015.06.003.</w:t>
      </w:r>
    </w:p>
    <w:p w14:paraId="535C1768" w14:textId="7DAF71B3" w:rsidR="009E2310" w:rsidRPr="0099513A" w:rsidRDefault="009E2310" w:rsidP="009E2310">
      <w:pPr>
        <w:tabs>
          <w:tab w:val="left" w:pos="504"/>
        </w:tabs>
        <w:spacing w:after="0" w:line="240" w:lineRule="auto"/>
        <w:ind w:left="504" w:hanging="504"/>
        <w:rPr>
          <w:rFonts w:ascii="Times New Roman" w:hAnsi="Times New Roman" w:cs="Times New Roman"/>
          <w:sz w:val="18"/>
          <w:szCs w:val="18"/>
        </w:rPr>
      </w:pPr>
      <w:r>
        <w:rPr>
          <w:rFonts w:ascii="Times New Roman" w:hAnsi="Times New Roman" w:cs="Times New Roman"/>
          <w:sz w:val="18"/>
          <w:szCs w:val="18"/>
        </w:rPr>
        <w:t>6</w:t>
      </w:r>
      <w:r w:rsidRPr="0099513A">
        <w:rPr>
          <w:rFonts w:ascii="Times New Roman" w:hAnsi="Times New Roman" w:cs="Times New Roman"/>
          <w:sz w:val="18"/>
          <w:szCs w:val="18"/>
        </w:rPr>
        <w:t xml:space="preserve">. </w:t>
      </w:r>
      <w:r w:rsidRPr="0099513A">
        <w:rPr>
          <w:rFonts w:ascii="Times New Roman" w:hAnsi="Times New Roman" w:cs="Times New Roman"/>
          <w:sz w:val="18"/>
          <w:szCs w:val="18"/>
        </w:rPr>
        <w:tab/>
        <w:t xml:space="preserve">Quesada-Chanto, A.; Schmid-Meyer, A.C.; Schroeder, A.G.; Carvalho-Jonas, M.F.; Blanco, I.; Jonas, R. Effect of Oxygen Supply on Biomass, Organic Acids and Vitamin B12 Production by Propionibacterium </w:t>
      </w:r>
      <w:proofErr w:type="spellStart"/>
      <w:r w:rsidRPr="0099513A">
        <w:rPr>
          <w:rFonts w:ascii="Times New Roman" w:hAnsi="Times New Roman" w:cs="Times New Roman"/>
          <w:sz w:val="18"/>
          <w:szCs w:val="18"/>
        </w:rPr>
        <w:t>Shermanii</w:t>
      </w:r>
      <w:proofErr w:type="spellEnd"/>
      <w:r w:rsidRPr="0099513A">
        <w:rPr>
          <w:rFonts w:ascii="Times New Roman" w:hAnsi="Times New Roman" w:cs="Times New Roman"/>
          <w:sz w:val="18"/>
          <w:szCs w:val="18"/>
        </w:rPr>
        <w:t xml:space="preserve">. </w:t>
      </w:r>
      <w:r w:rsidRPr="0099513A">
        <w:rPr>
          <w:rFonts w:ascii="Times New Roman" w:hAnsi="Times New Roman" w:cs="Times New Roman"/>
          <w:i/>
          <w:iCs/>
          <w:sz w:val="18"/>
          <w:szCs w:val="18"/>
        </w:rPr>
        <w:t>World Journal of Microbiology and Biotechnology</w:t>
      </w:r>
      <w:r w:rsidRPr="0099513A">
        <w:rPr>
          <w:rFonts w:ascii="Times New Roman" w:hAnsi="Times New Roman" w:cs="Times New Roman"/>
          <w:sz w:val="18"/>
          <w:szCs w:val="18"/>
        </w:rPr>
        <w:t xml:space="preserve"> </w:t>
      </w:r>
      <w:r w:rsidRPr="0099513A">
        <w:rPr>
          <w:rFonts w:ascii="Times New Roman" w:hAnsi="Times New Roman" w:cs="Times New Roman"/>
          <w:b/>
          <w:bCs/>
          <w:sz w:val="18"/>
          <w:szCs w:val="18"/>
        </w:rPr>
        <w:t>1998</w:t>
      </w:r>
      <w:r w:rsidRPr="0099513A">
        <w:rPr>
          <w:rFonts w:ascii="Times New Roman" w:hAnsi="Times New Roman" w:cs="Times New Roman"/>
          <w:sz w:val="18"/>
          <w:szCs w:val="18"/>
        </w:rPr>
        <w:t xml:space="preserve">, </w:t>
      </w:r>
      <w:r w:rsidRPr="0099513A">
        <w:rPr>
          <w:rFonts w:ascii="Times New Roman" w:hAnsi="Times New Roman" w:cs="Times New Roman"/>
          <w:i/>
          <w:iCs/>
          <w:sz w:val="18"/>
          <w:szCs w:val="18"/>
        </w:rPr>
        <w:t>14</w:t>
      </w:r>
      <w:r w:rsidRPr="0099513A">
        <w:rPr>
          <w:rFonts w:ascii="Times New Roman" w:hAnsi="Times New Roman" w:cs="Times New Roman"/>
          <w:sz w:val="18"/>
          <w:szCs w:val="18"/>
        </w:rPr>
        <w:t>, 843–846, doi:10.1023/A:1008868907251.</w:t>
      </w:r>
    </w:p>
    <w:p w14:paraId="0EFAC228" w14:textId="43A455FD" w:rsidR="009E2310" w:rsidRPr="0099513A" w:rsidRDefault="009E2310" w:rsidP="009E2310">
      <w:pPr>
        <w:tabs>
          <w:tab w:val="left" w:pos="504"/>
        </w:tabs>
        <w:spacing w:after="0" w:line="240" w:lineRule="auto"/>
        <w:ind w:left="504" w:hanging="504"/>
        <w:rPr>
          <w:rFonts w:ascii="Times New Roman" w:hAnsi="Times New Roman" w:cs="Times New Roman"/>
          <w:sz w:val="18"/>
          <w:szCs w:val="18"/>
        </w:rPr>
      </w:pPr>
      <w:r>
        <w:rPr>
          <w:rFonts w:ascii="Times New Roman" w:hAnsi="Times New Roman" w:cs="Times New Roman"/>
          <w:sz w:val="18"/>
          <w:szCs w:val="18"/>
        </w:rPr>
        <w:t>7</w:t>
      </w:r>
      <w:r w:rsidRPr="0099513A">
        <w:rPr>
          <w:rFonts w:ascii="Times New Roman" w:hAnsi="Times New Roman" w:cs="Times New Roman"/>
          <w:sz w:val="18"/>
          <w:szCs w:val="18"/>
        </w:rPr>
        <w:t xml:space="preserve">. </w:t>
      </w:r>
      <w:r w:rsidRPr="0099513A">
        <w:rPr>
          <w:rFonts w:ascii="Times New Roman" w:hAnsi="Times New Roman" w:cs="Times New Roman"/>
          <w:sz w:val="18"/>
          <w:szCs w:val="18"/>
        </w:rPr>
        <w:tab/>
        <w:t xml:space="preserve">Chan, P.L.; Lauw, S.; Ma, K.L.; Kei, N.; Ma, K.L.; Wong, Y.O.; Lam, H.Y.; Ting, Y.Y.; Yau, T.K.; Nong, W.; et al. </w:t>
      </w:r>
      <w:proofErr w:type="spellStart"/>
      <w:r w:rsidRPr="0099513A">
        <w:rPr>
          <w:rFonts w:ascii="Times New Roman" w:hAnsi="Times New Roman" w:cs="Times New Roman"/>
          <w:sz w:val="18"/>
          <w:szCs w:val="18"/>
        </w:rPr>
        <w:t>ProBioQuest</w:t>
      </w:r>
      <w:proofErr w:type="spellEnd"/>
      <w:r w:rsidRPr="0099513A">
        <w:rPr>
          <w:rFonts w:ascii="Times New Roman" w:hAnsi="Times New Roman" w:cs="Times New Roman"/>
          <w:sz w:val="18"/>
          <w:szCs w:val="18"/>
        </w:rPr>
        <w:t xml:space="preserve">: A Database and Semantic Analysis Engine for Literature, Clinical Trials and Patents Related to Probiotics. </w:t>
      </w:r>
      <w:r w:rsidRPr="0099513A">
        <w:rPr>
          <w:rFonts w:ascii="Times New Roman" w:hAnsi="Times New Roman" w:cs="Times New Roman"/>
          <w:i/>
          <w:iCs/>
          <w:sz w:val="18"/>
          <w:szCs w:val="18"/>
        </w:rPr>
        <w:t>Database</w:t>
      </w:r>
      <w:r w:rsidRPr="0099513A">
        <w:rPr>
          <w:rFonts w:ascii="Times New Roman" w:hAnsi="Times New Roman" w:cs="Times New Roman"/>
          <w:sz w:val="18"/>
          <w:szCs w:val="18"/>
        </w:rPr>
        <w:t xml:space="preserve"> </w:t>
      </w:r>
      <w:r w:rsidRPr="0099513A">
        <w:rPr>
          <w:rFonts w:ascii="Times New Roman" w:hAnsi="Times New Roman" w:cs="Times New Roman"/>
          <w:b/>
          <w:bCs/>
          <w:sz w:val="18"/>
          <w:szCs w:val="18"/>
        </w:rPr>
        <w:t>2022</w:t>
      </w:r>
      <w:r w:rsidRPr="0099513A">
        <w:rPr>
          <w:rFonts w:ascii="Times New Roman" w:hAnsi="Times New Roman" w:cs="Times New Roman"/>
          <w:sz w:val="18"/>
          <w:szCs w:val="18"/>
        </w:rPr>
        <w:t xml:space="preserve">, </w:t>
      </w:r>
      <w:r w:rsidRPr="0099513A">
        <w:rPr>
          <w:rFonts w:ascii="Times New Roman" w:hAnsi="Times New Roman" w:cs="Times New Roman"/>
          <w:i/>
          <w:iCs/>
          <w:sz w:val="18"/>
          <w:szCs w:val="18"/>
        </w:rPr>
        <w:t>2022</w:t>
      </w:r>
      <w:r w:rsidRPr="0099513A">
        <w:rPr>
          <w:rFonts w:ascii="Times New Roman" w:hAnsi="Times New Roman" w:cs="Times New Roman"/>
          <w:sz w:val="18"/>
          <w:szCs w:val="18"/>
        </w:rPr>
        <w:t>, baac059, doi:10.1093/database/baac059.</w:t>
      </w:r>
    </w:p>
    <w:p w14:paraId="44F7360C" w14:textId="5E5A16AC" w:rsidR="009E2310" w:rsidRPr="0099513A" w:rsidRDefault="009E2310" w:rsidP="009E2310">
      <w:pPr>
        <w:tabs>
          <w:tab w:val="left" w:pos="504"/>
        </w:tabs>
        <w:spacing w:after="0" w:line="240" w:lineRule="auto"/>
        <w:ind w:left="504" w:hanging="504"/>
        <w:rPr>
          <w:rFonts w:ascii="Times New Roman" w:hAnsi="Times New Roman" w:cs="Times New Roman"/>
          <w:sz w:val="18"/>
          <w:szCs w:val="18"/>
        </w:rPr>
      </w:pPr>
      <w:r>
        <w:rPr>
          <w:rFonts w:ascii="Times New Roman" w:hAnsi="Times New Roman" w:cs="Times New Roman"/>
          <w:sz w:val="18"/>
          <w:szCs w:val="18"/>
        </w:rPr>
        <w:t>8</w:t>
      </w:r>
      <w:r w:rsidRPr="0099513A">
        <w:rPr>
          <w:rFonts w:ascii="Times New Roman" w:hAnsi="Times New Roman" w:cs="Times New Roman"/>
          <w:sz w:val="18"/>
          <w:szCs w:val="18"/>
        </w:rPr>
        <w:t xml:space="preserve">. </w:t>
      </w:r>
      <w:r w:rsidRPr="0099513A">
        <w:rPr>
          <w:rFonts w:ascii="Times New Roman" w:hAnsi="Times New Roman" w:cs="Times New Roman"/>
          <w:sz w:val="18"/>
          <w:szCs w:val="18"/>
        </w:rPr>
        <w:tab/>
        <w:t xml:space="preserve">Reents, R.; Dekkers, J.C.; Schaeffer, L.R. Genetic Evaluation for Somatic Cell Score with a Test Day Model for Multiple Lactations. </w:t>
      </w:r>
      <w:r w:rsidRPr="0099513A">
        <w:rPr>
          <w:rFonts w:ascii="Times New Roman" w:hAnsi="Times New Roman" w:cs="Times New Roman"/>
          <w:i/>
          <w:iCs/>
          <w:sz w:val="18"/>
          <w:szCs w:val="18"/>
        </w:rPr>
        <w:t>J Dairy Sci</w:t>
      </w:r>
      <w:r w:rsidRPr="0099513A">
        <w:rPr>
          <w:rFonts w:ascii="Times New Roman" w:hAnsi="Times New Roman" w:cs="Times New Roman"/>
          <w:sz w:val="18"/>
          <w:szCs w:val="18"/>
        </w:rPr>
        <w:t xml:space="preserve"> </w:t>
      </w:r>
      <w:r w:rsidRPr="0099513A">
        <w:rPr>
          <w:rFonts w:ascii="Times New Roman" w:hAnsi="Times New Roman" w:cs="Times New Roman"/>
          <w:b/>
          <w:bCs/>
          <w:sz w:val="18"/>
          <w:szCs w:val="18"/>
        </w:rPr>
        <w:t>1995</w:t>
      </w:r>
      <w:r w:rsidRPr="0099513A">
        <w:rPr>
          <w:rFonts w:ascii="Times New Roman" w:hAnsi="Times New Roman" w:cs="Times New Roman"/>
          <w:sz w:val="18"/>
          <w:szCs w:val="18"/>
        </w:rPr>
        <w:t xml:space="preserve">, </w:t>
      </w:r>
      <w:r w:rsidRPr="0099513A">
        <w:rPr>
          <w:rFonts w:ascii="Times New Roman" w:hAnsi="Times New Roman" w:cs="Times New Roman"/>
          <w:i/>
          <w:iCs/>
          <w:sz w:val="18"/>
          <w:szCs w:val="18"/>
        </w:rPr>
        <w:t>78</w:t>
      </w:r>
      <w:r w:rsidRPr="0099513A">
        <w:rPr>
          <w:rFonts w:ascii="Times New Roman" w:hAnsi="Times New Roman" w:cs="Times New Roman"/>
          <w:sz w:val="18"/>
          <w:szCs w:val="18"/>
        </w:rPr>
        <w:t>, 2858–2870, doi:10.3168/</w:t>
      </w:r>
      <w:proofErr w:type="gramStart"/>
      <w:r w:rsidRPr="0099513A">
        <w:rPr>
          <w:rFonts w:ascii="Times New Roman" w:hAnsi="Times New Roman" w:cs="Times New Roman"/>
          <w:sz w:val="18"/>
          <w:szCs w:val="18"/>
        </w:rPr>
        <w:t>jds.S</w:t>
      </w:r>
      <w:proofErr w:type="gramEnd"/>
      <w:r w:rsidRPr="0099513A">
        <w:rPr>
          <w:rFonts w:ascii="Times New Roman" w:hAnsi="Times New Roman" w:cs="Times New Roman"/>
          <w:sz w:val="18"/>
          <w:szCs w:val="18"/>
        </w:rPr>
        <w:t>0022-0302(95)76916-8.</w:t>
      </w:r>
    </w:p>
    <w:p w14:paraId="5AE14911" w14:textId="36C631B6" w:rsidR="009E2310" w:rsidRPr="0099513A" w:rsidRDefault="009E2310" w:rsidP="009E2310">
      <w:pPr>
        <w:tabs>
          <w:tab w:val="left" w:pos="504"/>
        </w:tabs>
        <w:spacing w:after="0" w:line="240" w:lineRule="auto"/>
        <w:ind w:left="504" w:hanging="504"/>
        <w:rPr>
          <w:rFonts w:ascii="Times New Roman" w:hAnsi="Times New Roman" w:cs="Times New Roman"/>
          <w:sz w:val="18"/>
          <w:szCs w:val="18"/>
        </w:rPr>
      </w:pPr>
      <w:r>
        <w:rPr>
          <w:rFonts w:ascii="Times New Roman" w:hAnsi="Times New Roman" w:cs="Times New Roman"/>
          <w:sz w:val="18"/>
          <w:szCs w:val="18"/>
        </w:rPr>
        <w:t>9</w:t>
      </w:r>
      <w:r w:rsidRPr="0099513A">
        <w:rPr>
          <w:rFonts w:ascii="Times New Roman" w:hAnsi="Times New Roman" w:cs="Times New Roman"/>
          <w:sz w:val="18"/>
          <w:szCs w:val="18"/>
        </w:rPr>
        <w:t xml:space="preserve">. </w:t>
      </w:r>
      <w:r w:rsidRPr="0099513A">
        <w:rPr>
          <w:rFonts w:ascii="Times New Roman" w:hAnsi="Times New Roman" w:cs="Times New Roman"/>
          <w:sz w:val="18"/>
          <w:szCs w:val="18"/>
        </w:rPr>
        <w:tab/>
        <w:t xml:space="preserve">Kajander, K.; </w:t>
      </w:r>
      <w:proofErr w:type="spellStart"/>
      <w:r w:rsidRPr="0099513A">
        <w:rPr>
          <w:rFonts w:ascii="Times New Roman" w:hAnsi="Times New Roman" w:cs="Times New Roman"/>
          <w:sz w:val="18"/>
          <w:szCs w:val="18"/>
        </w:rPr>
        <w:t>Hatakka</w:t>
      </w:r>
      <w:proofErr w:type="spellEnd"/>
      <w:r w:rsidRPr="0099513A">
        <w:rPr>
          <w:rFonts w:ascii="Times New Roman" w:hAnsi="Times New Roman" w:cs="Times New Roman"/>
          <w:sz w:val="18"/>
          <w:szCs w:val="18"/>
        </w:rPr>
        <w:t xml:space="preserve">, K.; </w:t>
      </w:r>
      <w:proofErr w:type="spellStart"/>
      <w:r w:rsidRPr="0099513A">
        <w:rPr>
          <w:rFonts w:ascii="Times New Roman" w:hAnsi="Times New Roman" w:cs="Times New Roman"/>
          <w:sz w:val="18"/>
          <w:szCs w:val="18"/>
        </w:rPr>
        <w:t>Poussa</w:t>
      </w:r>
      <w:proofErr w:type="spellEnd"/>
      <w:r w:rsidRPr="0099513A">
        <w:rPr>
          <w:rFonts w:ascii="Times New Roman" w:hAnsi="Times New Roman" w:cs="Times New Roman"/>
          <w:sz w:val="18"/>
          <w:szCs w:val="18"/>
        </w:rPr>
        <w:t xml:space="preserve">, T.; </w:t>
      </w:r>
      <w:proofErr w:type="spellStart"/>
      <w:r w:rsidRPr="0099513A">
        <w:rPr>
          <w:rFonts w:ascii="Times New Roman" w:hAnsi="Times New Roman" w:cs="Times New Roman"/>
          <w:sz w:val="18"/>
          <w:szCs w:val="18"/>
        </w:rPr>
        <w:t>Färkkilä</w:t>
      </w:r>
      <w:proofErr w:type="spellEnd"/>
      <w:r w:rsidRPr="0099513A">
        <w:rPr>
          <w:rFonts w:ascii="Times New Roman" w:hAnsi="Times New Roman" w:cs="Times New Roman"/>
          <w:sz w:val="18"/>
          <w:szCs w:val="18"/>
        </w:rPr>
        <w:t xml:space="preserve">, M.; Korpela, R. A Probiotic Mixture Alleviates Symptoms in Irritable Bowel Syndrome Patients: A Controlled 6-Month Intervention. </w:t>
      </w:r>
      <w:r w:rsidRPr="0099513A">
        <w:rPr>
          <w:rFonts w:ascii="Times New Roman" w:hAnsi="Times New Roman" w:cs="Times New Roman"/>
          <w:i/>
          <w:iCs/>
          <w:sz w:val="18"/>
          <w:szCs w:val="18"/>
        </w:rPr>
        <w:t xml:space="preserve">Aliment </w:t>
      </w:r>
      <w:proofErr w:type="spellStart"/>
      <w:r w:rsidRPr="0099513A">
        <w:rPr>
          <w:rFonts w:ascii="Times New Roman" w:hAnsi="Times New Roman" w:cs="Times New Roman"/>
          <w:i/>
          <w:iCs/>
          <w:sz w:val="18"/>
          <w:szCs w:val="18"/>
        </w:rPr>
        <w:t>Pharmacol</w:t>
      </w:r>
      <w:proofErr w:type="spellEnd"/>
      <w:r w:rsidRPr="0099513A">
        <w:rPr>
          <w:rFonts w:ascii="Times New Roman" w:hAnsi="Times New Roman" w:cs="Times New Roman"/>
          <w:i/>
          <w:iCs/>
          <w:sz w:val="18"/>
          <w:szCs w:val="18"/>
        </w:rPr>
        <w:t xml:space="preserve"> Ther</w:t>
      </w:r>
      <w:r w:rsidRPr="0099513A">
        <w:rPr>
          <w:rFonts w:ascii="Times New Roman" w:hAnsi="Times New Roman" w:cs="Times New Roman"/>
          <w:sz w:val="18"/>
          <w:szCs w:val="18"/>
        </w:rPr>
        <w:t xml:space="preserve"> </w:t>
      </w:r>
      <w:r w:rsidRPr="0099513A">
        <w:rPr>
          <w:rFonts w:ascii="Times New Roman" w:hAnsi="Times New Roman" w:cs="Times New Roman"/>
          <w:b/>
          <w:bCs/>
          <w:sz w:val="18"/>
          <w:szCs w:val="18"/>
        </w:rPr>
        <w:t>2005</w:t>
      </w:r>
      <w:r w:rsidRPr="0099513A">
        <w:rPr>
          <w:rFonts w:ascii="Times New Roman" w:hAnsi="Times New Roman" w:cs="Times New Roman"/>
          <w:sz w:val="18"/>
          <w:szCs w:val="18"/>
        </w:rPr>
        <w:t xml:space="preserve">, </w:t>
      </w:r>
      <w:r w:rsidRPr="0099513A">
        <w:rPr>
          <w:rFonts w:ascii="Times New Roman" w:hAnsi="Times New Roman" w:cs="Times New Roman"/>
          <w:i/>
          <w:iCs/>
          <w:sz w:val="18"/>
          <w:szCs w:val="18"/>
        </w:rPr>
        <w:t>22</w:t>
      </w:r>
      <w:r w:rsidRPr="0099513A">
        <w:rPr>
          <w:rFonts w:ascii="Times New Roman" w:hAnsi="Times New Roman" w:cs="Times New Roman"/>
          <w:sz w:val="18"/>
          <w:szCs w:val="18"/>
        </w:rPr>
        <w:t>, 387–394, doi:10.1111/j.1365-2036.2005.</w:t>
      </w:r>
      <w:proofErr w:type="gramStart"/>
      <w:r w:rsidRPr="0099513A">
        <w:rPr>
          <w:rFonts w:ascii="Times New Roman" w:hAnsi="Times New Roman" w:cs="Times New Roman"/>
          <w:sz w:val="18"/>
          <w:szCs w:val="18"/>
        </w:rPr>
        <w:t>02579.x.</w:t>
      </w:r>
      <w:proofErr w:type="gramEnd"/>
    </w:p>
    <w:p w14:paraId="0FBD01CC" w14:textId="343CD1A2" w:rsidR="009E2310" w:rsidRPr="0099513A" w:rsidRDefault="009E2310" w:rsidP="009E2310">
      <w:pPr>
        <w:tabs>
          <w:tab w:val="left" w:pos="504"/>
        </w:tabs>
        <w:spacing w:after="0" w:line="240" w:lineRule="auto"/>
        <w:ind w:left="504" w:hanging="504"/>
        <w:rPr>
          <w:rFonts w:ascii="Times New Roman" w:hAnsi="Times New Roman" w:cs="Times New Roman"/>
          <w:sz w:val="18"/>
          <w:szCs w:val="18"/>
        </w:rPr>
      </w:pPr>
      <w:r>
        <w:rPr>
          <w:rFonts w:ascii="Times New Roman" w:hAnsi="Times New Roman" w:cs="Times New Roman"/>
          <w:sz w:val="18"/>
          <w:szCs w:val="18"/>
        </w:rPr>
        <w:t>10</w:t>
      </w:r>
      <w:r w:rsidRPr="0099513A">
        <w:rPr>
          <w:rFonts w:ascii="Times New Roman" w:hAnsi="Times New Roman" w:cs="Times New Roman"/>
          <w:sz w:val="18"/>
          <w:szCs w:val="18"/>
        </w:rPr>
        <w:t xml:space="preserve">. </w:t>
      </w:r>
      <w:r w:rsidRPr="0099513A">
        <w:rPr>
          <w:rFonts w:ascii="Times New Roman" w:hAnsi="Times New Roman" w:cs="Times New Roman"/>
          <w:sz w:val="18"/>
          <w:szCs w:val="18"/>
        </w:rPr>
        <w:tab/>
      </w:r>
      <w:proofErr w:type="spellStart"/>
      <w:r w:rsidRPr="0099513A">
        <w:rPr>
          <w:rFonts w:ascii="Times New Roman" w:hAnsi="Times New Roman" w:cs="Times New Roman"/>
          <w:sz w:val="18"/>
          <w:szCs w:val="18"/>
        </w:rPr>
        <w:t>Myllyluoma</w:t>
      </w:r>
      <w:proofErr w:type="spellEnd"/>
      <w:r w:rsidRPr="0099513A">
        <w:rPr>
          <w:rFonts w:ascii="Times New Roman" w:hAnsi="Times New Roman" w:cs="Times New Roman"/>
          <w:sz w:val="18"/>
          <w:szCs w:val="18"/>
        </w:rPr>
        <w:t xml:space="preserve">, E.; </w:t>
      </w:r>
      <w:proofErr w:type="spellStart"/>
      <w:r w:rsidRPr="0099513A">
        <w:rPr>
          <w:rFonts w:ascii="Times New Roman" w:hAnsi="Times New Roman" w:cs="Times New Roman"/>
          <w:sz w:val="18"/>
          <w:szCs w:val="18"/>
        </w:rPr>
        <w:t>Veijola</w:t>
      </w:r>
      <w:proofErr w:type="spellEnd"/>
      <w:r w:rsidRPr="0099513A">
        <w:rPr>
          <w:rFonts w:ascii="Times New Roman" w:hAnsi="Times New Roman" w:cs="Times New Roman"/>
          <w:sz w:val="18"/>
          <w:szCs w:val="18"/>
        </w:rPr>
        <w:t xml:space="preserve">, L.; </w:t>
      </w:r>
      <w:proofErr w:type="spellStart"/>
      <w:r w:rsidRPr="0099513A">
        <w:rPr>
          <w:rFonts w:ascii="Times New Roman" w:hAnsi="Times New Roman" w:cs="Times New Roman"/>
          <w:sz w:val="18"/>
          <w:szCs w:val="18"/>
        </w:rPr>
        <w:t>Ahlroos</w:t>
      </w:r>
      <w:proofErr w:type="spellEnd"/>
      <w:r w:rsidRPr="0099513A">
        <w:rPr>
          <w:rFonts w:ascii="Times New Roman" w:hAnsi="Times New Roman" w:cs="Times New Roman"/>
          <w:sz w:val="18"/>
          <w:szCs w:val="18"/>
        </w:rPr>
        <w:t xml:space="preserve">, T.; Tynkkynen, S.; </w:t>
      </w:r>
      <w:proofErr w:type="spellStart"/>
      <w:r w:rsidRPr="0099513A">
        <w:rPr>
          <w:rFonts w:ascii="Times New Roman" w:hAnsi="Times New Roman" w:cs="Times New Roman"/>
          <w:sz w:val="18"/>
          <w:szCs w:val="18"/>
        </w:rPr>
        <w:t>Kankuri</w:t>
      </w:r>
      <w:proofErr w:type="spellEnd"/>
      <w:r w:rsidRPr="0099513A">
        <w:rPr>
          <w:rFonts w:ascii="Times New Roman" w:hAnsi="Times New Roman" w:cs="Times New Roman"/>
          <w:sz w:val="18"/>
          <w:szCs w:val="18"/>
        </w:rPr>
        <w:t xml:space="preserve">, E.; </w:t>
      </w:r>
      <w:proofErr w:type="spellStart"/>
      <w:r w:rsidRPr="0099513A">
        <w:rPr>
          <w:rFonts w:ascii="Times New Roman" w:hAnsi="Times New Roman" w:cs="Times New Roman"/>
          <w:sz w:val="18"/>
          <w:szCs w:val="18"/>
        </w:rPr>
        <w:t>Vapaatalo</w:t>
      </w:r>
      <w:proofErr w:type="spellEnd"/>
      <w:r w:rsidRPr="0099513A">
        <w:rPr>
          <w:rFonts w:ascii="Times New Roman" w:hAnsi="Times New Roman" w:cs="Times New Roman"/>
          <w:sz w:val="18"/>
          <w:szCs w:val="18"/>
        </w:rPr>
        <w:t xml:space="preserve">, H.; </w:t>
      </w:r>
      <w:proofErr w:type="spellStart"/>
      <w:r w:rsidRPr="0099513A">
        <w:rPr>
          <w:rFonts w:ascii="Times New Roman" w:hAnsi="Times New Roman" w:cs="Times New Roman"/>
          <w:sz w:val="18"/>
          <w:szCs w:val="18"/>
        </w:rPr>
        <w:t>Rautelin</w:t>
      </w:r>
      <w:proofErr w:type="spellEnd"/>
      <w:r w:rsidRPr="0099513A">
        <w:rPr>
          <w:rFonts w:ascii="Times New Roman" w:hAnsi="Times New Roman" w:cs="Times New Roman"/>
          <w:sz w:val="18"/>
          <w:szCs w:val="18"/>
        </w:rPr>
        <w:t xml:space="preserve">, H.; Korpela, R. Probiotic Supplementation Improves Tolerance to Helicobacter Pylori Eradication Therapy--a Placebo-Controlled, Double-Blind Randomized Pilot Study. </w:t>
      </w:r>
      <w:r w:rsidRPr="0099513A">
        <w:rPr>
          <w:rFonts w:ascii="Times New Roman" w:hAnsi="Times New Roman" w:cs="Times New Roman"/>
          <w:i/>
          <w:iCs/>
          <w:sz w:val="18"/>
          <w:szCs w:val="18"/>
        </w:rPr>
        <w:t xml:space="preserve">Aliment </w:t>
      </w:r>
      <w:proofErr w:type="spellStart"/>
      <w:r w:rsidRPr="0099513A">
        <w:rPr>
          <w:rFonts w:ascii="Times New Roman" w:hAnsi="Times New Roman" w:cs="Times New Roman"/>
          <w:i/>
          <w:iCs/>
          <w:sz w:val="18"/>
          <w:szCs w:val="18"/>
        </w:rPr>
        <w:t>Pharmacol</w:t>
      </w:r>
      <w:proofErr w:type="spellEnd"/>
      <w:r w:rsidRPr="0099513A">
        <w:rPr>
          <w:rFonts w:ascii="Times New Roman" w:hAnsi="Times New Roman" w:cs="Times New Roman"/>
          <w:i/>
          <w:iCs/>
          <w:sz w:val="18"/>
          <w:szCs w:val="18"/>
        </w:rPr>
        <w:t xml:space="preserve"> Ther</w:t>
      </w:r>
      <w:r w:rsidRPr="0099513A">
        <w:rPr>
          <w:rFonts w:ascii="Times New Roman" w:hAnsi="Times New Roman" w:cs="Times New Roman"/>
          <w:sz w:val="18"/>
          <w:szCs w:val="18"/>
        </w:rPr>
        <w:t xml:space="preserve"> </w:t>
      </w:r>
      <w:r w:rsidRPr="0099513A">
        <w:rPr>
          <w:rFonts w:ascii="Times New Roman" w:hAnsi="Times New Roman" w:cs="Times New Roman"/>
          <w:b/>
          <w:bCs/>
          <w:sz w:val="18"/>
          <w:szCs w:val="18"/>
        </w:rPr>
        <w:t>2005</w:t>
      </w:r>
      <w:r w:rsidRPr="0099513A">
        <w:rPr>
          <w:rFonts w:ascii="Times New Roman" w:hAnsi="Times New Roman" w:cs="Times New Roman"/>
          <w:sz w:val="18"/>
          <w:szCs w:val="18"/>
        </w:rPr>
        <w:t xml:space="preserve">, </w:t>
      </w:r>
      <w:r w:rsidRPr="0099513A">
        <w:rPr>
          <w:rFonts w:ascii="Times New Roman" w:hAnsi="Times New Roman" w:cs="Times New Roman"/>
          <w:i/>
          <w:iCs/>
          <w:sz w:val="18"/>
          <w:szCs w:val="18"/>
        </w:rPr>
        <w:t>21</w:t>
      </w:r>
      <w:r w:rsidRPr="0099513A">
        <w:rPr>
          <w:rFonts w:ascii="Times New Roman" w:hAnsi="Times New Roman" w:cs="Times New Roman"/>
          <w:sz w:val="18"/>
          <w:szCs w:val="18"/>
        </w:rPr>
        <w:t>, 1263–1272, doi:10.1111/j.1365-2036.2005.</w:t>
      </w:r>
      <w:proofErr w:type="gramStart"/>
      <w:r w:rsidRPr="0099513A">
        <w:rPr>
          <w:rFonts w:ascii="Times New Roman" w:hAnsi="Times New Roman" w:cs="Times New Roman"/>
          <w:sz w:val="18"/>
          <w:szCs w:val="18"/>
        </w:rPr>
        <w:t>02448.x.</w:t>
      </w:r>
      <w:proofErr w:type="gramEnd"/>
    </w:p>
    <w:p w14:paraId="60FAA2CF" w14:textId="7E09C367" w:rsidR="009E2310" w:rsidRPr="0099513A" w:rsidRDefault="009E2310" w:rsidP="009E2310">
      <w:pPr>
        <w:tabs>
          <w:tab w:val="left" w:pos="504"/>
        </w:tabs>
        <w:spacing w:after="0" w:line="240" w:lineRule="auto"/>
        <w:ind w:left="504" w:hanging="504"/>
        <w:rPr>
          <w:rFonts w:ascii="Times New Roman" w:hAnsi="Times New Roman" w:cs="Times New Roman"/>
          <w:sz w:val="18"/>
          <w:szCs w:val="18"/>
        </w:rPr>
      </w:pPr>
      <w:r>
        <w:rPr>
          <w:rFonts w:ascii="Times New Roman" w:hAnsi="Times New Roman" w:cs="Times New Roman"/>
          <w:sz w:val="18"/>
          <w:szCs w:val="18"/>
        </w:rPr>
        <w:lastRenderedPageBreak/>
        <w:t>11</w:t>
      </w:r>
      <w:r w:rsidRPr="0099513A">
        <w:rPr>
          <w:rFonts w:ascii="Times New Roman" w:hAnsi="Times New Roman" w:cs="Times New Roman"/>
          <w:sz w:val="18"/>
          <w:szCs w:val="18"/>
        </w:rPr>
        <w:t xml:space="preserve">. </w:t>
      </w:r>
      <w:r w:rsidRPr="0099513A">
        <w:rPr>
          <w:rFonts w:ascii="Times New Roman" w:hAnsi="Times New Roman" w:cs="Times New Roman"/>
          <w:sz w:val="18"/>
          <w:szCs w:val="18"/>
        </w:rPr>
        <w:tab/>
      </w:r>
      <w:proofErr w:type="spellStart"/>
      <w:r w:rsidRPr="0099513A">
        <w:rPr>
          <w:rFonts w:ascii="Times New Roman" w:hAnsi="Times New Roman" w:cs="Times New Roman"/>
          <w:sz w:val="18"/>
          <w:szCs w:val="18"/>
        </w:rPr>
        <w:t>Hatakka</w:t>
      </w:r>
      <w:proofErr w:type="spellEnd"/>
      <w:r w:rsidRPr="0099513A">
        <w:rPr>
          <w:rFonts w:ascii="Times New Roman" w:hAnsi="Times New Roman" w:cs="Times New Roman"/>
          <w:sz w:val="18"/>
          <w:szCs w:val="18"/>
        </w:rPr>
        <w:t xml:space="preserve">, K.; Holma, R.; El-Nezami, H.; Suomalainen, T.; Kuisma, M.; </w:t>
      </w:r>
      <w:proofErr w:type="spellStart"/>
      <w:r w:rsidRPr="0099513A">
        <w:rPr>
          <w:rFonts w:ascii="Times New Roman" w:hAnsi="Times New Roman" w:cs="Times New Roman"/>
          <w:sz w:val="18"/>
          <w:szCs w:val="18"/>
        </w:rPr>
        <w:t>Saxelin</w:t>
      </w:r>
      <w:proofErr w:type="spellEnd"/>
      <w:r w:rsidRPr="0099513A">
        <w:rPr>
          <w:rFonts w:ascii="Times New Roman" w:hAnsi="Times New Roman" w:cs="Times New Roman"/>
          <w:sz w:val="18"/>
          <w:szCs w:val="18"/>
        </w:rPr>
        <w:t xml:space="preserve">, M.; </w:t>
      </w:r>
      <w:proofErr w:type="spellStart"/>
      <w:r w:rsidRPr="0099513A">
        <w:rPr>
          <w:rFonts w:ascii="Times New Roman" w:hAnsi="Times New Roman" w:cs="Times New Roman"/>
          <w:sz w:val="18"/>
          <w:szCs w:val="18"/>
        </w:rPr>
        <w:t>Poussa</w:t>
      </w:r>
      <w:proofErr w:type="spellEnd"/>
      <w:r w:rsidRPr="0099513A">
        <w:rPr>
          <w:rFonts w:ascii="Times New Roman" w:hAnsi="Times New Roman" w:cs="Times New Roman"/>
          <w:sz w:val="18"/>
          <w:szCs w:val="18"/>
        </w:rPr>
        <w:t xml:space="preserve">, T.; Mykkänen, H.; Korpela, R. The Influence of Lactobacillus </w:t>
      </w:r>
      <w:proofErr w:type="spellStart"/>
      <w:r w:rsidRPr="0099513A">
        <w:rPr>
          <w:rFonts w:ascii="Times New Roman" w:hAnsi="Times New Roman" w:cs="Times New Roman"/>
          <w:sz w:val="18"/>
          <w:szCs w:val="18"/>
        </w:rPr>
        <w:t>Rhamnosus</w:t>
      </w:r>
      <w:proofErr w:type="spellEnd"/>
      <w:r w:rsidRPr="0099513A">
        <w:rPr>
          <w:rFonts w:ascii="Times New Roman" w:hAnsi="Times New Roman" w:cs="Times New Roman"/>
          <w:sz w:val="18"/>
          <w:szCs w:val="18"/>
        </w:rPr>
        <w:t xml:space="preserve"> LC705 Together with Propionibacterium </w:t>
      </w:r>
      <w:proofErr w:type="spellStart"/>
      <w:r w:rsidRPr="0099513A">
        <w:rPr>
          <w:rFonts w:ascii="Times New Roman" w:hAnsi="Times New Roman" w:cs="Times New Roman"/>
          <w:sz w:val="18"/>
          <w:szCs w:val="18"/>
        </w:rPr>
        <w:t>Freudenreichii</w:t>
      </w:r>
      <w:proofErr w:type="spellEnd"/>
      <w:r w:rsidRPr="0099513A">
        <w:rPr>
          <w:rFonts w:ascii="Times New Roman" w:hAnsi="Times New Roman" w:cs="Times New Roman"/>
          <w:sz w:val="18"/>
          <w:szCs w:val="18"/>
        </w:rPr>
        <w:t xml:space="preserve"> Ssp. </w:t>
      </w:r>
      <w:proofErr w:type="spellStart"/>
      <w:r w:rsidRPr="0099513A">
        <w:rPr>
          <w:rFonts w:ascii="Times New Roman" w:hAnsi="Times New Roman" w:cs="Times New Roman"/>
          <w:sz w:val="18"/>
          <w:szCs w:val="18"/>
        </w:rPr>
        <w:t>Shermanii</w:t>
      </w:r>
      <w:proofErr w:type="spellEnd"/>
      <w:r w:rsidRPr="0099513A">
        <w:rPr>
          <w:rFonts w:ascii="Times New Roman" w:hAnsi="Times New Roman" w:cs="Times New Roman"/>
          <w:sz w:val="18"/>
          <w:szCs w:val="18"/>
        </w:rPr>
        <w:t xml:space="preserve"> JS on Potentially Carcinogenic Bacterial Activity in Human Colon. </w:t>
      </w:r>
      <w:r w:rsidRPr="0099513A">
        <w:rPr>
          <w:rFonts w:ascii="Times New Roman" w:hAnsi="Times New Roman" w:cs="Times New Roman"/>
          <w:i/>
          <w:iCs/>
          <w:sz w:val="18"/>
          <w:szCs w:val="18"/>
        </w:rPr>
        <w:t xml:space="preserve">Int J Food </w:t>
      </w:r>
      <w:proofErr w:type="spellStart"/>
      <w:r w:rsidRPr="0099513A">
        <w:rPr>
          <w:rFonts w:ascii="Times New Roman" w:hAnsi="Times New Roman" w:cs="Times New Roman"/>
          <w:i/>
          <w:iCs/>
          <w:sz w:val="18"/>
          <w:szCs w:val="18"/>
        </w:rPr>
        <w:t>Microbiol</w:t>
      </w:r>
      <w:proofErr w:type="spellEnd"/>
      <w:r w:rsidRPr="0099513A">
        <w:rPr>
          <w:rFonts w:ascii="Times New Roman" w:hAnsi="Times New Roman" w:cs="Times New Roman"/>
          <w:sz w:val="18"/>
          <w:szCs w:val="18"/>
        </w:rPr>
        <w:t xml:space="preserve"> </w:t>
      </w:r>
      <w:r w:rsidRPr="0099513A">
        <w:rPr>
          <w:rFonts w:ascii="Times New Roman" w:hAnsi="Times New Roman" w:cs="Times New Roman"/>
          <w:b/>
          <w:bCs/>
          <w:sz w:val="18"/>
          <w:szCs w:val="18"/>
        </w:rPr>
        <w:t>2008</w:t>
      </w:r>
      <w:r w:rsidRPr="0099513A">
        <w:rPr>
          <w:rFonts w:ascii="Times New Roman" w:hAnsi="Times New Roman" w:cs="Times New Roman"/>
          <w:sz w:val="18"/>
          <w:szCs w:val="18"/>
        </w:rPr>
        <w:t xml:space="preserve">, </w:t>
      </w:r>
      <w:r w:rsidRPr="0099513A">
        <w:rPr>
          <w:rFonts w:ascii="Times New Roman" w:hAnsi="Times New Roman" w:cs="Times New Roman"/>
          <w:i/>
          <w:iCs/>
          <w:sz w:val="18"/>
          <w:szCs w:val="18"/>
        </w:rPr>
        <w:t>128</w:t>
      </w:r>
      <w:r w:rsidRPr="0099513A">
        <w:rPr>
          <w:rFonts w:ascii="Times New Roman" w:hAnsi="Times New Roman" w:cs="Times New Roman"/>
          <w:sz w:val="18"/>
          <w:szCs w:val="18"/>
        </w:rPr>
        <w:t xml:space="preserve">, 406–410, </w:t>
      </w:r>
      <w:proofErr w:type="gramStart"/>
      <w:r w:rsidRPr="0099513A">
        <w:rPr>
          <w:rFonts w:ascii="Times New Roman" w:hAnsi="Times New Roman" w:cs="Times New Roman"/>
          <w:sz w:val="18"/>
          <w:szCs w:val="18"/>
        </w:rPr>
        <w:t>doi:10.1016/j.ijfoodmicro</w:t>
      </w:r>
      <w:proofErr w:type="gramEnd"/>
      <w:r w:rsidRPr="0099513A">
        <w:rPr>
          <w:rFonts w:ascii="Times New Roman" w:hAnsi="Times New Roman" w:cs="Times New Roman"/>
          <w:sz w:val="18"/>
          <w:szCs w:val="18"/>
        </w:rPr>
        <w:t>.2008.09.010.</w:t>
      </w:r>
    </w:p>
    <w:p w14:paraId="0A44C5C8" w14:textId="7A8CC2B6" w:rsidR="009E2310" w:rsidRPr="0099513A" w:rsidRDefault="009E2310" w:rsidP="009E2310">
      <w:pPr>
        <w:tabs>
          <w:tab w:val="left" w:pos="504"/>
        </w:tabs>
        <w:spacing w:after="0" w:line="240" w:lineRule="auto"/>
        <w:ind w:left="504" w:hanging="504"/>
        <w:rPr>
          <w:rFonts w:ascii="Times New Roman" w:hAnsi="Times New Roman" w:cs="Times New Roman"/>
          <w:sz w:val="18"/>
          <w:szCs w:val="18"/>
        </w:rPr>
      </w:pPr>
      <w:r>
        <w:rPr>
          <w:rFonts w:ascii="Times New Roman" w:hAnsi="Times New Roman" w:cs="Times New Roman"/>
          <w:sz w:val="18"/>
          <w:szCs w:val="18"/>
        </w:rPr>
        <w:t>12</w:t>
      </w:r>
      <w:r w:rsidRPr="0099513A">
        <w:rPr>
          <w:rFonts w:ascii="Times New Roman" w:hAnsi="Times New Roman" w:cs="Times New Roman"/>
          <w:sz w:val="18"/>
          <w:szCs w:val="18"/>
        </w:rPr>
        <w:t xml:space="preserve">. </w:t>
      </w:r>
      <w:r w:rsidRPr="0099513A">
        <w:rPr>
          <w:rFonts w:ascii="Times New Roman" w:hAnsi="Times New Roman" w:cs="Times New Roman"/>
          <w:sz w:val="18"/>
          <w:szCs w:val="18"/>
        </w:rPr>
        <w:tab/>
        <w:t xml:space="preserve">Kukkonen, K.; </w:t>
      </w:r>
      <w:proofErr w:type="spellStart"/>
      <w:r w:rsidRPr="0099513A">
        <w:rPr>
          <w:rFonts w:ascii="Times New Roman" w:hAnsi="Times New Roman" w:cs="Times New Roman"/>
          <w:sz w:val="18"/>
          <w:szCs w:val="18"/>
        </w:rPr>
        <w:t>Savilahti</w:t>
      </w:r>
      <w:proofErr w:type="spellEnd"/>
      <w:r w:rsidRPr="0099513A">
        <w:rPr>
          <w:rFonts w:ascii="Times New Roman" w:hAnsi="Times New Roman" w:cs="Times New Roman"/>
          <w:sz w:val="18"/>
          <w:szCs w:val="18"/>
        </w:rPr>
        <w:t xml:space="preserve">, E.; </w:t>
      </w:r>
      <w:proofErr w:type="spellStart"/>
      <w:r w:rsidRPr="0099513A">
        <w:rPr>
          <w:rFonts w:ascii="Times New Roman" w:hAnsi="Times New Roman" w:cs="Times New Roman"/>
          <w:sz w:val="18"/>
          <w:szCs w:val="18"/>
        </w:rPr>
        <w:t>Haahtela</w:t>
      </w:r>
      <w:proofErr w:type="spellEnd"/>
      <w:r w:rsidRPr="0099513A">
        <w:rPr>
          <w:rFonts w:ascii="Times New Roman" w:hAnsi="Times New Roman" w:cs="Times New Roman"/>
          <w:sz w:val="18"/>
          <w:szCs w:val="18"/>
        </w:rPr>
        <w:t xml:space="preserve">, T.; Juntunen-Backman, K.; Korpela, R.; </w:t>
      </w:r>
      <w:proofErr w:type="spellStart"/>
      <w:r w:rsidRPr="0099513A">
        <w:rPr>
          <w:rFonts w:ascii="Times New Roman" w:hAnsi="Times New Roman" w:cs="Times New Roman"/>
          <w:sz w:val="18"/>
          <w:szCs w:val="18"/>
        </w:rPr>
        <w:t>Poussa</w:t>
      </w:r>
      <w:proofErr w:type="spellEnd"/>
      <w:r w:rsidRPr="0099513A">
        <w:rPr>
          <w:rFonts w:ascii="Times New Roman" w:hAnsi="Times New Roman" w:cs="Times New Roman"/>
          <w:sz w:val="18"/>
          <w:szCs w:val="18"/>
        </w:rPr>
        <w:t xml:space="preserve">, T.; Tuure, T.; Kuitunen, M. Probiotics and Prebiotic </w:t>
      </w:r>
      <w:proofErr w:type="spellStart"/>
      <w:r w:rsidRPr="0099513A">
        <w:rPr>
          <w:rFonts w:ascii="Times New Roman" w:hAnsi="Times New Roman" w:cs="Times New Roman"/>
          <w:sz w:val="18"/>
          <w:szCs w:val="18"/>
        </w:rPr>
        <w:t>Galacto</w:t>
      </w:r>
      <w:proofErr w:type="spellEnd"/>
      <w:r w:rsidRPr="0099513A">
        <w:rPr>
          <w:rFonts w:ascii="Times New Roman" w:hAnsi="Times New Roman" w:cs="Times New Roman"/>
          <w:sz w:val="18"/>
          <w:szCs w:val="18"/>
        </w:rPr>
        <w:t xml:space="preserve">-Oligosaccharides in the Prevention of Allergic Diseases: A Randomized, Double-Blind, Placebo-Controlled Trial. </w:t>
      </w:r>
      <w:r w:rsidRPr="0099513A">
        <w:rPr>
          <w:rFonts w:ascii="Times New Roman" w:hAnsi="Times New Roman" w:cs="Times New Roman"/>
          <w:i/>
          <w:iCs/>
          <w:sz w:val="18"/>
          <w:szCs w:val="18"/>
        </w:rPr>
        <w:t>J Allergy Clin Immunol</w:t>
      </w:r>
      <w:r w:rsidRPr="0099513A">
        <w:rPr>
          <w:rFonts w:ascii="Times New Roman" w:hAnsi="Times New Roman" w:cs="Times New Roman"/>
          <w:sz w:val="18"/>
          <w:szCs w:val="18"/>
        </w:rPr>
        <w:t xml:space="preserve"> </w:t>
      </w:r>
      <w:r w:rsidRPr="0099513A">
        <w:rPr>
          <w:rFonts w:ascii="Times New Roman" w:hAnsi="Times New Roman" w:cs="Times New Roman"/>
          <w:b/>
          <w:bCs/>
          <w:sz w:val="18"/>
          <w:szCs w:val="18"/>
        </w:rPr>
        <w:t>2007</w:t>
      </w:r>
      <w:r w:rsidRPr="0099513A">
        <w:rPr>
          <w:rFonts w:ascii="Times New Roman" w:hAnsi="Times New Roman" w:cs="Times New Roman"/>
          <w:sz w:val="18"/>
          <w:szCs w:val="18"/>
        </w:rPr>
        <w:t xml:space="preserve">, </w:t>
      </w:r>
      <w:r w:rsidRPr="0099513A">
        <w:rPr>
          <w:rFonts w:ascii="Times New Roman" w:hAnsi="Times New Roman" w:cs="Times New Roman"/>
          <w:i/>
          <w:iCs/>
          <w:sz w:val="18"/>
          <w:szCs w:val="18"/>
        </w:rPr>
        <w:t>119</w:t>
      </w:r>
      <w:r w:rsidRPr="0099513A">
        <w:rPr>
          <w:rFonts w:ascii="Times New Roman" w:hAnsi="Times New Roman" w:cs="Times New Roman"/>
          <w:sz w:val="18"/>
          <w:szCs w:val="18"/>
        </w:rPr>
        <w:t xml:space="preserve">, 192–198, </w:t>
      </w:r>
      <w:proofErr w:type="gramStart"/>
      <w:r w:rsidRPr="0099513A">
        <w:rPr>
          <w:rFonts w:ascii="Times New Roman" w:hAnsi="Times New Roman" w:cs="Times New Roman"/>
          <w:sz w:val="18"/>
          <w:szCs w:val="18"/>
        </w:rPr>
        <w:t>doi:10.1016/j.jaci</w:t>
      </w:r>
      <w:proofErr w:type="gramEnd"/>
      <w:r w:rsidRPr="0099513A">
        <w:rPr>
          <w:rFonts w:ascii="Times New Roman" w:hAnsi="Times New Roman" w:cs="Times New Roman"/>
          <w:sz w:val="18"/>
          <w:szCs w:val="18"/>
        </w:rPr>
        <w:t>.2006.09.009.</w:t>
      </w:r>
    </w:p>
    <w:p w14:paraId="0B643053" w14:textId="285CAF74" w:rsidR="009E2310" w:rsidRDefault="009E2310" w:rsidP="009E2310">
      <w:pPr>
        <w:spacing w:after="0" w:line="240" w:lineRule="auto"/>
        <w:rPr>
          <w:rFonts w:ascii="Times New Roman" w:hAnsi="Times New Roman" w:cs="Times New Roman"/>
          <w:sz w:val="18"/>
          <w:szCs w:val="18"/>
        </w:rPr>
      </w:pPr>
      <w:r>
        <w:rPr>
          <w:rFonts w:ascii="Times New Roman" w:hAnsi="Times New Roman" w:cs="Times New Roman"/>
          <w:sz w:val="18"/>
          <w:szCs w:val="18"/>
        </w:rPr>
        <w:t>13</w:t>
      </w:r>
      <w:r w:rsidRPr="0099513A">
        <w:rPr>
          <w:rFonts w:ascii="Times New Roman" w:hAnsi="Times New Roman" w:cs="Times New Roman"/>
          <w:sz w:val="18"/>
          <w:szCs w:val="18"/>
        </w:rPr>
        <w:t xml:space="preserve">. </w:t>
      </w:r>
      <w:r w:rsidRPr="0099513A">
        <w:rPr>
          <w:rFonts w:ascii="Times New Roman" w:hAnsi="Times New Roman" w:cs="Times New Roman"/>
          <w:sz w:val="18"/>
          <w:szCs w:val="18"/>
        </w:rPr>
        <w:tab/>
        <w:t xml:space="preserve">Hillman, J.D.; McDonell, E.; Hillman, C.H.; Zahradnik, R.T.; Soni, M.G. Safety Assessment of ProBiora3, a Probiotic Mouthwash: </w:t>
      </w:r>
      <w:proofErr w:type="spellStart"/>
      <w:r w:rsidRPr="0099513A">
        <w:rPr>
          <w:rFonts w:ascii="Times New Roman" w:hAnsi="Times New Roman" w:cs="Times New Roman"/>
          <w:sz w:val="18"/>
          <w:szCs w:val="18"/>
        </w:rPr>
        <w:t>Subchronic</w:t>
      </w:r>
      <w:proofErr w:type="spellEnd"/>
      <w:r w:rsidRPr="0099513A">
        <w:rPr>
          <w:rFonts w:ascii="Times New Roman" w:hAnsi="Times New Roman" w:cs="Times New Roman"/>
          <w:sz w:val="18"/>
          <w:szCs w:val="18"/>
        </w:rPr>
        <w:t xml:space="preserve"> Toxicity Study in Rats. </w:t>
      </w:r>
      <w:r w:rsidRPr="0099513A">
        <w:rPr>
          <w:rFonts w:ascii="Times New Roman" w:hAnsi="Times New Roman" w:cs="Times New Roman"/>
          <w:i/>
          <w:iCs/>
          <w:sz w:val="18"/>
          <w:szCs w:val="18"/>
        </w:rPr>
        <w:t xml:space="preserve">Int J </w:t>
      </w:r>
      <w:proofErr w:type="spellStart"/>
      <w:r w:rsidRPr="0099513A">
        <w:rPr>
          <w:rFonts w:ascii="Times New Roman" w:hAnsi="Times New Roman" w:cs="Times New Roman"/>
          <w:i/>
          <w:iCs/>
          <w:sz w:val="18"/>
          <w:szCs w:val="18"/>
        </w:rPr>
        <w:t>Toxicol</w:t>
      </w:r>
      <w:proofErr w:type="spellEnd"/>
      <w:r w:rsidRPr="0099513A">
        <w:rPr>
          <w:rFonts w:ascii="Times New Roman" w:hAnsi="Times New Roman" w:cs="Times New Roman"/>
          <w:sz w:val="18"/>
          <w:szCs w:val="18"/>
        </w:rPr>
        <w:t xml:space="preserve"> </w:t>
      </w:r>
      <w:r w:rsidRPr="0099513A">
        <w:rPr>
          <w:rFonts w:ascii="Times New Roman" w:hAnsi="Times New Roman" w:cs="Times New Roman"/>
          <w:b/>
          <w:bCs/>
          <w:sz w:val="18"/>
          <w:szCs w:val="18"/>
        </w:rPr>
        <w:t>2009</w:t>
      </w:r>
      <w:r w:rsidRPr="0099513A">
        <w:rPr>
          <w:rFonts w:ascii="Times New Roman" w:hAnsi="Times New Roman" w:cs="Times New Roman"/>
          <w:sz w:val="18"/>
          <w:szCs w:val="18"/>
        </w:rPr>
        <w:t xml:space="preserve">, </w:t>
      </w:r>
      <w:r w:rsidRPr="0099513A">
        <w:rPr>
          <w:rFonts w:ascii="Times New Roman" w:hAnsi="Times New Roman" w:cs="Times New Roman"/>
          <w:i/>
          <w:iCs/>
          <w:sz w:val="18"/>
          <w:szCs w:val="18"/>
        </w:rPr>
        <w:t>28</w:t>
      </w:r>
      <w:r w:rsidRPr="0099513A">
        <w:rPr>
          <w:rFonts w:ascii="Times New Roman" w:hAnsi="Times New Roman" w:cs="Times New Roman"/>
          <w:sz w:val="18"/>
          <w:szCs w:val="18"/>
        </w:rPr>
        <w:t>, 357–367, doi:10.1177/1091581809340705</w:t>
      </w:r>
    </w:p>
    <w:p w14:paraId="1D9E8924" w14:textId="77777777" w:rsidR="009E2310" w:rsidRDefault="009E2310" w:rsidP="009E2310">
      <w:pPr>
        <w:spacing w:after="0" w:line="240" w:lineRule="auto"/>
        <w:rPr>
          <w:rFonts w:ascii="Times New Roman" w:hAnsi="Times New Roman" w:cs="Times New Roman"/>
          <w:sz w:val="18"/>
          <w:szCs w:val="18"/>
        </w:rPr>
      </w:pPr>
    </w:p>
    <w:p w14:paraId="65FFEB44" w14:textId="77777777" w:rsidR="009E2310" w:rsidRDefault="009E2310" w:rsidP="009E2310">
      <w:pPr>
        <w:spacing w:after="0" w:line="240" w:lineRule="auto"/>
        <w:rPr>
          <w:rFonts w:ascii="Times New Roman" w:hAnsi="Times New Roman" w:cs="Times New Roman"/>
          <w:sz w:val="18"/>
          <w:szCs w:val="18"/>
        </w:rPr>
      </w:pPr>
    </w:p>
    <w:p w14:paraId="25F16A98" w14:textId="77777777" w:rsidR="009E2310" w:rsidRDefault="009E2310" w:rsidP="009E2310">
      <w:pPr>
        <w:spacing w:after="0" w:line="240" w:lineRule="auto"/>
        <w:rPr>
          <w:rFonts w:ascii="Times New Roman" w:hAnsi="Times New Roman" w:cs="Times New Roman"/>
          <w:sz w:val="18"/>
          <w:szCs w:val="18"/>
        </w:rPr>
      </w:pPr>
    </w:p>
    <w:p w14:paraId="3993095C" w14:textId="77777777" w:rsidR="009E2310" w:rsidRDefault="009E2310" w:rsidP="009E2310">
      <w:pPr>
        <w:spacing w:after="0" w:line="240" w:lineRule="auto"/>
        <w:rPr>
          <w:rFonts w:ascii="Times New Roman" w:hAnsi="Times New Roman" w:cs="Times New Roman"/>
          <w:sz w:val="18"/>
          <w:szCs w:val="18"/>
        </w:rPr>
      </w:pPr>
    </w:p>
    <w:p w14:paraId="58DAD47B" w14:textId="77777777" w:rsidR="009E2310" w:rsidRDefault="009E2310" w:rsidP="009E2310">
      <w:pPr>
        <w:spacing w:after="0" w:line="240" w:lineRule="auto"/>
        <w:rPr>
          <w:rFonts w:ascii="Times New Roman" w:hAnsi="Times New Roman" w:cs="Times New Roman"/>
          <w:sz w:val="18"/>
          <w:szCs w:val="18"/>
        </w:rPr>
      </w:pPr>
    </w:p>
    <w:p w14:paraId="5E164627" w14:textId="77777777" w:rsidR="009E2310" w:rsidRDefault="009E2310" w:rsidP="009E2310">
      <w:pPr>
        <w:spacing w:after="0" w:line="240" w:lineRule="auto"/>
        <w:rPr>
          <w:rFonts w:ascii="Times New Roman" w:hAnsi="Times New Roman" w:cs="Times New Roman"/>
          <w:sz w:val="18"/>
          <w:szCs w:val="18"/>
        </w:rPr>
      </w:pPr>
    </w:p>
    <w:p w14:paraId="178E2D59" w14:textId="77777777" w:rsidR="009E2310" w:rsidRDefault="009E2310" w:rsidP="009E2310">
      <w:pPr>
        <w:spacing w:after="0" w:line="240" w:lineRule="auto"/>
        <w:rPr>
          <w:rFonts w:ascii="Times New Roman" w:hAnsi="Times New Roman" w:cs="Times New Roman"/>
          <w:sz w:val="18"/>
          <w:szCs w:val="18"/>
        </w:rPr>
      </w:pPr>
    </w:p>
    <w:p w14:paraId="446E6761" w14:textId="77777777" w:rsidR="009E2310" w:rsidRDefault="009E2310" w:rsidP="009E2310">
      <w:pPr>
        <w:spacing w:after="0" w:line="240" w:lineRule="auto"/>
        <w:rPr>
          <w:rFonts w:ascii="Times New Roman" w:hAnsi="Times New Roman" w:cs="Times New Roman"/>
          <w:sz w:val="18"/>
          <w:szCs w:val="18"/>
        </w:rPr>
      </w:pPr>
    </w:p>
    <w:p w14:paraId="5A80C8FB" w14:textId="77777777" w:rsidR="009E2310" w:rsidRDefault="009E2310" w:rsidP="009E2310">
      <w:pPr>
        <w:spacing w:after="0" w:line="240" w:lineRule="auto"/>
        <w:rPr>
          <w:rFonts w:ascii="Times New Roman" w:hAnsi="Times New Roman" w:cs="Times New Roman"/>
          <w:sz w:val="18"/>
          <w:szCs w:val="18"/>
        </w:rPr>
      </w:pPr>
    </w:p>
    <w:p w14:paraId="19AB2FBC" w14:textId="77777777" w:rsidR="009E2310" w:rsidRDefault="009E2310" w:rsidP="009E2310">
      <w:pPr>
        <w:spacing w:after="0" w:line="240" w:lineRule="auto"/>
        <w:rPr>
          <w:rFonts w:ascii="Times New Roman" w:hAnsi="Times New Roman" w:cs="Times New Roman"/>
          <w:sz w:val="18"/>
          <w:szCs w:val="18"/>
        </w:rPr>
      </w:pPr>
    </w:p>
    <w:p w14:paraId="530075B8" w14:textId="77777777" w:rsidR="00730122" w:rsidRDefault="00730122"/>
    <w:sectPr w:rsidR="00730122" w:rsidSect="009E2310">
      <w:pgSz w:w="16838" w:h="11906"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E2310"/>
    <w:rsid w:val="00730122"/>
    <w:rsid w:val="009E231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9DD89B"/>
  <w15:chartTrackingRefBased/>
  <w15:docId w15:val="{9B1A7F3E-4D22-4F51-934B-2BE1A1923C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E2310"/>
    <w:pPr>
      <w:spacing w:after="200" w:line="288" w:lineRule="auto"/>
    </w:pPr>
    <w:rPr>
      <w:rFonts w:eastAsiaTheme="minorEastAsia"/>
      <w:kern w:val="0"/>
      <w:sz w:val="21"/>
      <w:szCs w:val="21"/>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95CEB9C-7C60-40E2-AF6A-064CC887FEE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5900</Words>
  <Characters>33636</Characters>
  <Application>Microsoft Office Word</Application>
  <DocSecurity>0</DocSecurity>
  <Lines>280</Lines>
  <Paragraphs>78</Paragraphs>
  <ScaleCrop>false</ScaleCrop>
  <Company/>
  <LinksUpToDate>false</LinksUpToDate>
  <CharactersWithSpaces>39458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drrehammagdy@gmail.com</dc:creator>
  <cp:keywords/>
  <dc:description/>
  <cp:lastModifiedBy>drrehammagdy@gmail.com</cp:lastModifiedBy>
  <cp:revision>1</cp:revision>
  <dcterms:created xsi:type="dcterms:W3CDTF">2023-06-09T08:51:00Z</dcterms:created>
  <dcterms:modified xsi:type="dcterms:W3CDTF">2023-06-09T08:54:00Z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c062e9fd-470f-47b1-9e29-3badfc9bba3e</vt:lpwstr>
  </property>
</Properties>
</file>