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E21D6" w14:textId="77777777" w:rsidR="00F35415" w:rsidRDefault="00F35415" w:rsidP="00F35415">
      <w:pPr>
        <w:rPr>
          <w:rFonts w:ascii="Times New Roman" w:hAnsi="Times New Roman" w:cs="Times New Roman"/>
        </w:rPr>
      </w:pPr>
      <w:r w:rsidRPr="00EE322A">
        <w:rPr>
          <w:rFonts w:ascii="Times New Roman" w:hAnsi="Times New Roman" w:cs="Times New Roman"/>
        </w:rPr>
        <w:t>Table1. General characteristics of the older drinking population in the NHANES survey between 2013 and 2018, stratified by the presence or absence of a history of blood transfusion</w:t>
      </w:r>
      <w:r>
        <w:rPr>
          <w:rFonts w:ascii="Times New Roman" w:hAnsi="Times New Roman" w:cs="Times New Roman" w:hint="eastAsia"/>
        </w:rPr>
        <w:t>.</w:t>
      </w:r>
    </w:p>
    <w:p w14:paraId="193507AE" w14:textId="77777777" w:rsidR="00F35415" w:rsidRDefault="00B83046" w:rsidP="00F354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9720" w:dyaOrig="20560" w14:anchorId="19F98E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413.85pt;height:6in;mso-width-percent:0;mso-height-percent:0;mso-width-percent:0;mso-height-percent:0" o:ole="">
            <v:imagedata r:id="rId4" o:title=""/>
          </v:shape>
          <o:OLEObject Type="Embed" ProgID="Excel.Sheet.12" ShapeID="_x0000_i1027" DrawAspect="Content" ObjectID="_1746700563" r:id="rId5"/>
        </w:object>
      </w:r>
    </w:p>
    <w:p w14:paraId="3474670E" w14:textId="77777777" w:rsidR="00421D6C" w:rsidRPr="00B9667A" w:rsidRDefault="00421D6C" w:rsidP="00421D6C">
      <w:pPr>
        <w:spacing w:line="360" w:lineRule="auto"/>
        <w:rPr>
          <w:rFonts w:ascii="Times New Roman" w:hAnsi="Times New Roman" w:cs="Times New Roman"/>
          <w:sz w:val="18"/>
          <w:szCs w:val="21"/>
        </w:rPr>
      </w:pPr>
      <w:r w:rsidRPr="004D16CC">
        <w:rPr>
          <w:rFonts w:ascii="Times New Roman" w:hAnsi="Times New Roman" w:cs="Times New Roman"/>
          <w:sz w:val="18"/>
          <w:szCs w:val="21"/>
        </w:rPr>
        <w:t xml:space="preserve">Note. </w:t>
      </w:r>
      <w:r w:rsidRPr="00B9667A">
        <w:rPr>
          <w:rFonts w:ascii="Times New Roman" w:hAnsi="Times New Roman" w:cs="Times New Roman"/>
          <w:sz w:val="18"/>
          <w:szCs w:val="21"/>
        </w:rPr>
        <w:t>NHANES (20</w:t>
      </w:r>
      <w:r>
        <w:rPr>
          <w:rFonts w:ascii="Times New Roman" w:hAnsi="Times New Roman" w:cs="Times New Roman"/>
          <w:sz w:val="18"/>
          <w:szCs w:val="21"/>
        </w:rPr>
        <w:t>13</w:t>
      </w:r>
      <w:r w:rsidRPr="00B9667A">
        <w:rPr>
          <w:rFonts w:ascii="Times New Roman" w:hAnsi="Times New Roman" w:cs="Times New Roman"/>
          <w:sz w:val="18"/>
          <w:szCs w:val="21"/>
        </w:rPr>
        <w:t>–201</w:t>
      </w:r>
      <w:r>
        <w:rPr>
          <w:rFonts w:ascii="Times New Roman" w:hAnsi="Times New Roman" w:cs="Times New Roman"/>
          <w:sz w:val="18"/>
          <w:szCs w:val="21"/>
        </w:rPr>
        <w:t>8</w:t>
      </w:r>
      <w:r w:rsidRPr="00B9667A">
        <w:rPr>
          <w:rFonts w:ascii="Times New Roman" w:hAnsi="Times New Roman" w:cs="Times New Roman"/>
          <w:sz w:val="18"/>
          <w:szCs w:val="21"/>
        </w:rPr>
        <w:t xml:space="preserve">); </w:t>
      </w:r>
      <w:r w:rsidRPr="004D16CC">
        <w:rPr>
          <w:rFonts w:ascii="Times New Roman" w:hAnsi="Times New Roman" w:cs="Times New Roman"/>
          <w:sz w:val="18"/>
          <w:szCs w:val="21"/>
        </w:rPr>
        <w:t>All values are weighted</w:t>
      </w:r>
      <w:r>
        <w:rPr>
          <w:rFonts w:ascii="Times New Roman" w:hAnsi="Times New Roman" w:cs="Times New Roman" w:hint="eastAsia"/>
          <w:sz w:val="18"/>
          <w:szCs w:val="21"/>
        </w:rPr>
        <w:t>.</w:t>
      </w:r>
      <w:r w:rsidRPr="00B9667A">
        <w:t xml:space="preserve"> </w:t>
      </w:r>
    </w:p>
    <w:p w14:paraId="70A24160" w14:textId="77777777" w:rsidR="00421D6C" w:rsidRPr="00B11F88" w:rsidRDefault="00421D6C" w:rsidP="00421D6C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30D4F">
        <w:rPr>
          <w:rFonts w:ascii="Times New Roman" w:hAnsi="Times New Roman" w:cs="Times New Roman"/>
          <w:sz w:val="18"/>
          <w:szCs w:val="21"/>
        </w:rPr>
        <w:t xml:space="preserve">Abbreviation: </w:t>
      </w:r>
      <w:r w:rsidRPr="00B11F88">
        <w:rPr>
          <w:rFonts w:ascii="Times New Roman" w:hAnsi="Times New Roman" w:cs="Times New Roman"/>
          <w:sz w:val="18"/>
          <w:szCs w:val="18"/>
        </w:rPr>
        <w:t>CI, confidence interval; SE, Standard error; BMI, body mass index.</w:t>
      </w:r>
    </w:p>
    <w:p w14:paraId="22745822" w14:textId="77777777" w:rsidR="00F35415" w:rsidRPr="00421D6C" w:rsidRDefault="00F35415" w:rsidP="00F35415">
      <w:pPr>
        <w:rPr>
          <w:rFonts w:ascii="Times New Roman" w:hAnsi="Times New Roman" w:cs="Times New Roman"/>
        </w:rPr>
      </w:pPr>
    </w:p>
    <w:p w14:paraId="6465D37C" w14:textId="77777777" w:rsidR="00F35415" w:rsidRDefault="00F35415" w:rsidP="00F35415"/>
    <w:p w14:paraId="316F32A9" w14:textId="77777777" w:rsidR="00F35415" w:rsidRDefault="00F35415" w:rsidP="00F35415"/>
    <w:p w14:paraId="11F7457B" w14:textId="77777777" w:rsidR="00F35415" w:rsidRDefault="00F35415" w:rsidP="00F35415"/>
    <w:p w14:paraId="5631291E" w14:textId="77777777" w:rsidR="00F35415" w:rsidRDefault="00F35415" w:rsidP="00F35415"/>
    <w:p w14:paraId="37034EE6" w14:textId="77777777" w:rsidR="00F35415" w:rsidRDefault="00F35415" w:rsidP="00F35415"/>
    <w:p w14:paraId="14F68FB8" w14:textId="77777777" w:rsidR="00F35415" w:rsidRDefault="00F35415" w:rsidP="00F35415"/>
    <w:p w14:paraId="51F4483B" w14:textId="77777777" w:rsidR="00F35415" w:rsidRDefault="00F35415" w:rsidP="00F35415"/>
    <w:p w14:paraId="2383D6BA" w14:textId="77777777" w:rsidR="00F35415" w:rsidRDefault="00F35415" w:rsidP="00F35415"/>
    <w:p w14:paraId="13D16880" w14:textId="77777777" w:rsidR="00F35415" w:rsidRDefault="00F35415" w:rsidP="00F35415"/>
    <w:p w14:paraId="63A2C28D" w14:textId="77777777" w:rsidR="00F35415" w:rsidRDefault="00F35415" w:rsidP="00F35415"/>
    <w:p w14:paraId="760E8312" w14:textId="77777777" w:rsidR="00F35415" w:rsidRDefault="00F35415" w:rsidP="00F35415"/>
    <w:p w14:paraId="25C7404D" w14:textId="77777777" w:rsidR="00F35415" w:rsidRDefault="00F35415" w:rsidP="00F35415"/>
    <w:p w14:paraId="67FAA010" w14:textId="77777777" w:rsidR="00F35415" w:rsidRDefault="00F35415" w:rsidP="00F35415">
      <w:pPr>
        <w:rPr>
          <w:rFonts w:ascii="Times New Roman" w:hAnsi="Times New Roman" w:cs="Times New Roman"/>
        </w:rPr>
      </w:pPr>
    </w:p>
    <w:p w14:paraId="14DB7AB4" w14:textId="77777777" w:rsidR="00F35415" w:rsidRDefault="00F35415" w:rsidP="00F35415">
      <w:pPr>
        <w:rPr>
          <w:rFonts w:ascii="Times New Roman" w:hAnsi="Times New Roman" w:cs="Times New Roman"/>
        </w:rPr>
      </w:pPr>
      <w:r w:rsidRPr="00EE322A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>2</w:t>
      </w:r>
      <w:r w:rsidRPr="00EE322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A01FA">
        <w:rPr>
          <w:rFonts w:ascii="Calibri" w:hAnsi="Calibri" w:cs="Calibri"/>
        </w:rPr>
        <w:t>﻿</w:t>
      </w:r>
      <w:r w:rsidRPr="004A01FA">
        <w:rPr>
          <w:rFonts w:ascii="Times New Roman" w:hAnsi="Times New Roman" w:cs="Times New Roman"/>
        </w:rPr>
        <w:t>Univariable and multivariable analysis of which factors are associated with developing hepatitis C in older drinking populations included in</w:t>
      </w:r>
      <w:r>
        <w:rPr>
          <w:rFonts w:ascii="Times New Roman" w:hAnsi="Times New Roman" w:cs="Times New Roman" w:hint="eastAsia"/>
        </w:rPr>
        <w:t xml:space="preserve"> </w:t>
      </w:r>
      <w:r w:rsidRPr="004A01FA">
        <w:rPr>
          <w:rFonts w:ascii="Times New Roman" w:hAnsi="Times New Roman" w:cs="Times New Roman"/>
        </w:rPr>
        <w:t>the NHANES survey between 2013 and 2018</w:t>
      </w:r>
    </w:p>
    <w:p w14:paraId="42FF0CA7" w14:textId="77777777" w:rsidR="00F35415" w:rsidRPr="004A01FA" w:rsidRDefault="00B83046" w:rsidP="00F354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3860" w:dyaOrig="18320" w14:anchorId="03351FB5">
          <v:shape id="_x0000_i1026" type="#_x0000_t75" alt="" style="width:417.5pt;height:552.4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46700564" r:id="rId7"/>
        </w:object>
      </w:r>
    </w:p>
    <w:p w14:paraId="18DEAC61" w14:textId="77777777" w:rsidR="00421D6C" w:rsidRPr="00B9667A" w:rsidRDefault="00421D6C" w:rsidP="00421D6C">
      <w:pPr>
        <w:spacing w:line="360" w:lineRule="auto"/>
        <w:rPr>
          <w:rFonts w:ascii="Times New Roman" w:hAnsi="Times New Roman" w:cs="Times New Roman"/>
          <w:sz w:val="18"/>
          <w:szCs w:val="21"/>
        </w:rPr>
      </w:pPr>
      <w:r w:rsidRPr="004D16CC">
        <w:rPr>
          <w:rFonts w:ascii="Times New Roman" w:hAnsi="Times New Roman" w:cs="Times New Roman"/>
          <w:sz w:val="18"/>
          <w:szCs w:val="21"/>
        </w:rPr>
        <w:t xml:space="preserve">Note. </w:t>
      </w:r>
      <w:r w:rsidRPr="00B9667A">
        <w:rPr>
          <w:rFonts w:ascii="Times New Roman" w:hAnsi="Times New Roman" w:cs="Times New Roman"/>
          <w:sz w:val="18"/>
          <w:szCs w:val="21"/>
        </w:rPr>
        <w:t>NHANES (20</w:t>
      </w:r>
      <w:r>
        <w:rPr>
          <w:rFonts w:ascii="Times New Roman" w:hAnsi="Times New Roman" w:cs="Times New Roman"/>
          <w:sz w:val="18"/>
          <w:szCs w:val="21"/>
        </w:rPr>
        <w:t>13</w:t>
      </w:r>
      <w:r w:rsidRPr="00B9667A">
        <w:rPr>
          <w:rFonts w:ascii="Times New Roman" w:hAnsi="Times New Roman" w:cs="Times New Roman"/>
          <w:sz w:val="18"/>
          <w:szCs w:val="21"/>
        </w:rPr>
        <w:t>–201</w:t>
      </w:r>
      <w:r>
        <w:rPr>
          <w:rFonts w:ascii="Times New Roman" w:hAnsi="Times New Roman" w:cs="Times New Roman"/>
          <w:sz w:val="18"/>
          <w:szCs w:val="21"/>
        </w:rPr>
        <w:t>8</w:t>
      </w:r>
      <w:r w:rsidRPr="00B9667A">
        <w:rPr>
          <w:rFonts w:ascii="Times New Roman" w:hAnsi="Times New Roman" w:cs="Times New Roman"/>
          <w:sz w:val="18"/>
          <w:szCs w:val="21"/>
        </w:rPr>
        <w:t xml:space="preserve">); </w:t>
      </w:r>
      <w:r w:rsidRPr="004D16CC">
        <w:rPr>
          <w:rFonts w:ascii="Times New Roman" w:hAnsi="Times New Roman" w:cs="Times New Roman"/>
          <w:sz w:val="18"/>
          <w:szCs w:val="21"/>
        </w:rPr>
        <w:t>All values are weighted</w:t>
      </w:r>
      <w:r>
        <w:rPr>
          <w:rFonts w:ascii="Times New Roman" w:hAnsi="Times New Roman" w:cs="Times New Roman" w:hint="eastAsia"/>
          <w:sz w:val="18"/>
          <w:szCs w:val="21"/>
        </w:rPr>
        <w:t>.</w:t>
      </w:r>
      <w:r w:rsidRPr="00B9667A">
        <w:t xml:space="preserve"> </w:t>
      </w:r>
    </w:p>
    <w:p w14:paraId="3187B844" w14:textId="77777777" w:rsidR="00421D6C" w:rsidRPr="00B11F88" w:rsidRDefault="00421D6C" w:rsidP="00421D6C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30D4F">
        <w:rPr>
          <w:rFonts w:ascii="Times New Roman" w:hAnsi="Times New Roman" w:cs="Times New Roman"/>
          <w:sz w:val="18"/>
          <w:szCs w:val="21"/>
        </w:rPr>
        <w:t>Abbreviation: OR, odds ratio</w:t>
      </w:r>
      <w:r>
        <w:rPr>
          <w:rFonts w:ascii="Times New Roman" w:hAnsi="Times New Roman" w:cs="Times New Roman"/>
          <w:sz w:val="18"/>
          <w:szCs w:val="21"/>
        </w:rPr>
        <w:t>;</w:t>
      </w:r>
      <w:r w:rsidRPr="00D30D4F">
        <w:rPr>
          <w:rFonts w:ascii="Times New Roman" w:hAnsi="Times New Roman" w:cs="Times New Roman"/>
          <w:sz w:val="18"/>
          <w:szCs w:val="21"/>
        </w:rPr>
        <w:t xml:space="preserve"> </w:t>
      </w:r>
      <w:r w:rsidRPr="00B11F88">
        <w:rPr>
          <w:rFonts w:ascii="Times New Roman" w:hAnsi="Times New Roman" w:cs="Times New Roman"/>
          <w:sz w:val="18"/>
          <w:szCs w:val="18"/>
        </w:rPr>
        <w:t>CI, confidence interval; BMI, body mass index.</w:t>
      </w:r>
    </w:p>
    <w:p w14:paraId="0F72E18B" w14:textId="77777777" w:rsidR="00F35415" w:rsidRDefault="00F35415" w:rsidP="00F35415">
      <w:pPr>
        <w:rPr>
          <w:rFonts w:ascii="Times New Roman" w:hAnsi="Times New Roman" w:cs="Times New Roman" w:hint="eastAsia"/>
        </w:rPr>
      </w:pPr>
    </w:p>
    <w:p w14:paraId="49687FD6" w14:textId="77777777" w:rsidR="00F35415" w:rsidRDefault="00F35415" w:rsidP="00F35415">
      <w:pPr>
        <w:rPr>
          <w:rFonts w:ascii="Times New Roman" w:hAnsi="Times New Roman" w:cs="Times New Roman"/>
        </w:rPr>
      </w:pPr>
      <w:r w:rsidRPr="00EE322A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>3</w:t>
      </w:r>
      <w:r w:rsidRPr="00EE322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A01FA">
        <w:rPr>
          <w:rFonts w:ascii="Calibri" w:hAnsi="Calibri" w:cs="Calibri"/>
        </w:rPr>
        <w:t>﻿</w:t>
      </w:r>
      <w:r w:rsidRPr="00E25DD9">
        <w:rPr>
          <w:rFonts w:ascii="Times New Roman" w:hAnsi="Times New Roman" w:cs="Times New Roman"/>
        </w:rPr>
        <w:t xml:space="preserve">Association of </w:t>
      </w:r>
      <w:r>
        <w:rPr>
          <w:rFonts w:ascii="Times New Roman" w:hAnsi="Times New Roman" w:cs="Times New Roman" w:hint="eastAsia"/>
        </w:rPr>
        <w:t>HCV</w:t>
      </w:r>
      <w:r w:rsidRPr="00E25DD9">
        <w:rPr>
          <w:rFonts w:ascii="Times New Roman" w:hAnsi="Times New Roman" w:cs="Times New Roman"/>
        </w:rPr>
        <w:t xml:space="preserve"> with blood transfusion history in 2972 older drinking participants in the National Health and Nutrition Survey 2013-2018</w:t>
      </w:r>
    </w:p>
    <w:p w14:paraId="48FD0750" w14:textId="77777777" w:rsidR="00F35415" w:rsidRPr="00734EBC" w:rsidRDefault="00B83046" w:rsidP="00F354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7420" w:dyaOrig="17240" w14:anchorId="41B96D1D">
          <v:shape id="_x0000_i1025" type="#_x0000_t75" alt="" style="width:420.5pt;height:416.25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746700565" r:id="rId9"/>
        </w:object>
      </w:r>
    </w:p>
    <w:p w14:paraId="719C0707" w14:textId="77777777" w:rsidR="00421D6C" w:rsidRPr="00B9667A" w:rsidRDefault="00421D6C" w:rsidP="00421D6C">
      <w:pPr>
        <w:spacing w:line="360" w:lineRule="auto"/>
        <w:rPr>
          <w:rFonts w:ascii="Times New Roman" w:hAnsi="Times New Roman" w:cs="Times New Roman"/>
          <w:sz w:val="18"/>
          <w:szCs w:val="21"/>
        </w:rPr>
      </w:pPr>
      <w:r w:rsidRPr="004D16CC">
        <w:rPr>
          <w:rFonts w:ascii="Times New Roman" w:hAnsi="Times New Roman" w:cs="Times New Roman"/>
          <w:sz w:val="18"/>
          <w:szCs w:val="21"/>
        </w:rPr>
        <w:t xml:space="preserve">Note. </w:t>
      </w:r>
      <w:r w:rsidRPr="00B9667A">
        <w:rPr>
          <w:rFonts w:ascii="Times New Roman" w:hAnsi="Times New Roman" w:cs="Times New Roman"/>
          <w:sz w:val="18"/>
          <w:szCs w:val="21"/>
        </w:rPr>
        <w:t>NHANES (20</w:t>
      </w:r>
      <w:r>
        <w:rPr>
          <w:rFonts w:ascii="Times New Roman" w:hAnsi="Times New Roman" w:cs="Times New Roman"/>
          <w:sz w:val="18"/>
          <w:szCs w:val="21"/>
        </w:rPr>
        <w:t>13</w:t>
      </w:r>
      <w:r w:rsidRPr="00B9667A">
        <w:rPr>
          <w:rFonts w:ascii="Times New Roman" w:hAnsi="Times New Roman" w:cs="Times New Roman"/>
          <w:sz w:val="18"/>
          <w:szCs w:val="21"/>
        </w:rPr>
        <w:t>–201</w:t>
      </w:r>
      <w:r>
        <w:rPr>
          <w:rFonts w:ascii="Times New Roman" w:hAnsi="Times New Roman" w:cs="Times New Roman"/>
          <w:sz w:val="18"/>
          <w:szCs w:val="21"/>
        </w:rPr>
        <w:t>8</w:t>
      </w:r>
      <w:r w:rsidRPr="00B9667A">
        <w:rPr>
          <w:rFonts w:ascii="Times New Roman" w:hAnsi="Times New Roman" w:cs="Times New Roman"/>
          <w:sz w:val="18"/>
          <w:szCs w:val="21"/>
        </w:rPr>
        <w:t xml:space="preserve">); </w:t>
      </w:r>
      <w:r w:rsidRPr="004D16CC">
        <w:rPr>
          <w:rFonts w:ascii="Times New Roman" w:hAnsi="Times New Roman" w:cs="Times New Roman"/>
          <w:sz w:val="18"/>
          <w:szCs w:val="21"/>
        </w:rPr>
        <w:t>All values are weighted</w:t>
      </w:r>
      <w:r>
        <w:rPr>
          <w:rFonts w:ascii="Times New Roman" w:hAnsi="Times New Roman" w:cs="Times New Roman" w:hint="eastAsia"/>
          <w:sz w:val="18"/>
          <w:szCs w:val="21"/>
        </w:rPr>
        <w:t>.</w:t>
      </w:r>
      <w:r w:rsidRPr="00B9667A">
        <w:t xml:space="preserve"> </w:t>
      </w:r>
    </w:p>
    <w:p w14:paraId="09C68FBB" w14:textId="77777777" w:rsidR="00421D6C" w:rsidRPr="00B11F88" w:rsidRDefault="00421D6C" w:rsidP="00421D6C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30D4F">
        <w:rPr>
          <w:rFonts w:ascii="Times New Roman" w:hAnsi="Times New Roman" w:cs="Times New Roman"/>
          <w:sz w:val="18"/>
          <w:szCs w:val="21"/>
        </w:rPr>
        <w:t>Abbreviation: OR, odds ratio</w:t>
      </w:r>
      <w:r>
        <w:rPr>
          <w:rFonts w:ascii="Times New Roman" w:hAnsi="Times New Roman" w:cs="Times New Roman"/>
          <w:sz w:val="18"/>
          <w:szCs w:val="21"/>
        </w:rPr>
        <w:t>;</w:t>
      </w:r>
      <w:r w:rsidRPr="00D30D4F">
        <w:rPr>
          <w:rFonts w:ascii="Times New Roman" w:hAnsi="Times New Roman" w:cs="Times New Roman"/>
          <w:sz w:val="18"/>
          <w:szCs w:val="21"/>
        </w:rPr>
        <w:t xml:space="preserve"> </w:t>
      </w:r>
      <w:r w:rsidRPr="00B11F88">
        <w:rPr>
          <w:rFonts w:ascii="Times New Roman" w:hAnsi="Times New Roman" w:cs="Times New Roman"/>
          <w:sz w:val="18"/>
          <w:szCs w:val="18"/>
        </w:rPr>
        <w:t>CI, confidence interval; BMI, body mass index.</w:t>
      </w:r>
    </w:p>
    <w:p w14:paraId="2184B9E6" w14:textId="77777777" w:rsidR="00421D6C" w:rsidRPr="00CC3CFD" w:rsidRDefault="00421D6C" w:rsidP="00421D6C">
      <w:pPr>
        <w:spacing w:line="360" w:lineRule="auto"/>
        <w:rPr>
          <w:rFonts w:ascii="Times New Roman" w:hAnsi="Times New Roman" w:cs="Times New Roman"/>
          <w:b/>
          <w:bCs/>
          <w:sz w:val="18"/>
          <w:szCs w:val="21"/>
        </w:rPr>
      </w:pPr>
      <w:r w:rsidRPr="00CC3CFD">
        <w:rPr>
          <w:rFonts w:ascii="Times New Roman" w:hAnsi="Times New Roman" w:cs="Times New Roman"/>
          <w:b/>
          <w:bCs/>
          <w:sz w:val="18"/>
          <w:szCs w:val="21"/>
        </w:rPr>
        <w:t xml:space="preserve">Model 1: </w:t>
      </w:r>
      <w:r w:rsidRPr="00CC3CFD">
        <w:rPr>
          <w:rFonts w:ascii="Times New Roman" w:hAnsi="Times New Roman" w:cs="Times New Roman"/>
          <w:sz w:val="18"/>
          <w:szCs w:val="21"/>
        </w:rPr>
        <w:t xml:space="preserve">no covariates were adjusted. </w:t>
      </w:r>
    </w:p>
    <w:p w14:paraId="7BDC7289" w14:textId="77777777" w:rsidR="00421D6C" w:rsidRPr="00CC3CFD" w:rsidRDefault="00421D6C" w:rsidP="00421D6C">
      <w:pPr>
        <w:spacing w:line="360" w:lineRule="auto"/>
        <w:rPr>
          <w:rFonts w:ascii="Times New Roman" w:hAnsi="Times New Roman" w:cs="Times New Roman"/>
          <w:sz w:val="18"/>
          <w:szCs w:val="21"/>
        </w:rPr>
      </w:pPr>
      <w:r w:rsidRPr="00CC3CFD">
        <w:rPr>
          <w:rFonts w:ascii="Times New Roman" w:hAnsi="Times New Roman" w:cs="Times New Roman"/>
          <w:b/>
          <w:bCs/>
          <w:sz w:val="18"/>
          <w:szCs w:val="21"/>
        </w:rPr>
        <w:t>Model 2:</w:t>
      </w:r>
      <w:r w:rsidRPr="00CC3CFD">
        <w:rPr>
          <w:rFonts w:ascii="Times New Roman" w:hAnsi="Times New Roman" w:cs="Times New Roman"/>
          <w:sz w:val="18"/>
          <w:szCs w:val="21"/>
        </w:rPr>
        <w:t xml:space="preserve"> age, gender</w:t>
      </w:r>
      <w:r w:rsidRPr="00CC3CFD">
        <w:rPr>
          <w:rFonts w:ascii="Times New Roman" w:hAnsi="Times New Roman" w:cs="Times New Roman" w:hint="eastAsia"/>
          <w:sz w:val="18"/>
          <w:szCs w:val="21"/>
        </w:rPr>
        <w:t>,</w:t>
      </w:r>
      <w:r w:rsidRPr="00CC3CFD">
        <w:rPr>
          <w:rFonts w:ascii="Times New Roman" w:hAnsi="Times New Roman" w:cs="Times New Roman"/>
          <w:sz w:val="18"/>
          <w:szCs w:val="21"/>
        </w:rPr>
        <w:t xml:space="preserve"> race, and immigrant status were adjusted. </w:t>
      </w:r>
    </w:p>
    <w:p w14:paraId="5322E4A2" w14:textId="77777777" w:rsidR="00421D6C" w:rsidRDefault="00421D6C" w:rsidP="00421D6C">
      <w:pPr>
        <w:spacing w:line="360" w:lineRule="auto"/>
        <w:rPr>
          <w:rFonts w:ascii="Times New Roman" w:hAnsi="Times New Roman" w:cs="Times New Roman"/>
          <w:sz w:val="18"/>
          <w:szCs w:val="21"/>
        </w:rPr>
      </w:pPr>
      <w:r w:rsidRPr="00CC3CFD">
        <w:rPr>
          <w:rFonts w:ascii="Times New Roman" w:hAnsi="Times New Roman" w:cs="Times New Roman"/>
          <w:b/>
          <w:bCs/>
          <w:sz w:val="18"/>
          <w:szCs w:val="21"/>
        </w:rPr>
        <w:t>Model 3:</w:t>
      </w:r>
      <w:r w:rsidRPr="00CC3CFD">
        <w:rPr>
          <w:rFonts w:ascii="Times New Roman" w:hAnsi="Times New Roman" w:cs="Times New Roman"/>
          <w:sz w:val="18"/>
          <w:szCs w:val="21"/>
        </w:rPr>
        <w:t xml:space="preserve"> age, gender, race, immigrant status, Education level, marital status, poverty </w:t>
      </w:r>
      <w:r w:rsidRPr="00CC3CFD">
        <w:rPr>
          <w:rFonts w:ascii="Times New Roman" w:hAnsi="Times New Roman" w:cs="Times New Roman" w:hint="eastAsia"/>
          <w:sz w:val="18"/>
          <w:szCs w:val="21"/>
        </w:rPr>
        <w:t>level</w:t>
      </w:r>
      <w:r w:rsidRPr="00CC3CFD">
        <w:rPr>
          <w:rFonts w:ascii="Times New Roman" w:hAnsi="Times New Roman" w:cs="Times New Roman"/>
          <w:sz w:val="18"/>
          <w:szCs w:val="21"/>
        </w:rPr>
        <w:t>, current smoking, alcohol consumption, BMI, BMIWaist, and physical activity were adjusted.</w:t>
      </w:r>
    </w:p>
    <w:p w14:paraId="7CAA0638" w14:textId="77777777" w:rsidR="00421D6C" w:rsidRDefault="00421D6C" w:rsidP="00421D6C">
      <w:pPr>
        <w:spacing w:line="360" w:lineRule="auto"/>
        <w:rPr>
          <w:rFonts w:ascii="Times New Roman" w:hAnsi="Times New Roman" w:cs="Times New Roman"/>
          <w:sz w:val="18"/>
          <w:szCs w:val="21"/>
        </w:rPr>
      </w:pPr>
      <w:r w:rsidRPr="00D30D4F">
        <w:rPr>
          <w:rFonts w:ascii="Times New Roman" w:hAnsi="Times New Roman" w:cs="Times New Roman"/>
          <w:sz w:val="18"/>
          <w:szCs w:val="21"/>
        </w:rPr>
        <w:t xml:space="preserve">The reference category was no </w:t>
      </w:r>
      <w:r>
        <w:rPr>
          <w:rFonts w:ascii="Times New Roman" w:hAnsi="Times New Roman" w:cs="Times New Roman"/>
          <w:sz w:val="18"/>
          <w:szCs w:val="21"/>
        </w:rPr>
        <w:t>blood transfusion history.</w:t>
      </w:r>
    </w:p>
    <w:p w14:paraId="2E0E6859" w14:textId="77777777" w:rsidR="00F35415" w:rsidRPr="003204F9" w:rsidRDefault="00F35415" w:rsidP="00F35415">
      <w:pPr>
        <w:rPr>
          <w:rFonts w:ascii="Times New Roman" w:hAnsi="Times New Roman" w:cs="Times New Roman"/>
        </w:rPr>
      </w:pPr>
    </w:p>
    <w:p w14:paraId="79C5E177" w14:textId="77777777" w:rsidR="00F35415" w:rsidRDefault="00F35415" w:rsidP="00F35415">
      <w:pPr>
        <w:rPr>
          <w:rFonts w:ascii="Times New Roman" w:hAnsi="Times New Roman" w:cs="Times New Roman"/>
        </w:rPr>
      </w:pPr>
    </w:p>
    <w:p w14:paraId="376788D8" w14:textId="77777777" w:rsidR="00F35415" w:rsidRDefault="00F35415" w:rsidP="00F35415">
      <w:pPr>
        <w:rPr>
          <w:rFonts w:ascii="Times New Roman" w:hAnsi="Times New Roman" w:cs="Times New Roman"/>
        </w:rPr>
      </w:pPr>
    </w:p>
    <w:p w14:paraId="6A9E9DA8" w14:textId="77777777" w:rsidR="00CE61B7" w:rsidRDefault="00CE61B7"/>
    <w:sectPr w:rsidR="00CE6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15"/>
    <w:rsid w:val="00005A87"/>
    <w:rsid w:val="000119A4"/>
    <w:rsid w:val="0002746B"/>
    <w:rsid w:val="000674B7"/>
    <w:rsid w:val="000B0E92"/>
    <w:rsid w:val="000C2BA9"/>
    <w:rsid w:val="000C6479"/>
    <w:rsid w:val="000D07A4"/>
    <w:rsid w:val="000D59CC"/>
    <w:rsid w:val="0015104E"/>
    <w:rsid w:val="00152E8C"/>
    <w:rsid w:val="0015702E"/>
    <w:rsid w:val="001800F1"/>
    <w:rsid w:val="001C544F"/>
    <w:rsid w:val="001E0F86"/>
    <w:rsid w:val="0021209A"/>
    <w:rsid w:val="0022222B"/>
    <w:rsid w:val="0022534B"/>
    <w:rsid w:val="00233233"/>
    <w:rsid w:val="00252A6B"/>
    <w:rsid w:val="00290C5D"/>
    <w:rsid w:val="002B3524"/>
    <w:rsid w:val="002D1741"/>
    <w:rsid w:val="00310529"/>
    <w:rsid w:val="00315925"/>
    <w:rsid w:val="00326038"/>
    <w:rsid w:val="0032758D"/>
    <w:rsid w:val="00362A06"/>
    <w:rsid w:val="003709C8"/>
    <w:rsid w:val="003712FA"/>
    <w:rsid w:val="0037315B"/>
    <w:rsid w:val="00390B43"/>
    <w:rsid w:val="003941EE"/>
    <w:rsid w:val="003A3619"/>
    <w:rsid w:val="00421D6C"/>
    <w:rsid w:val="00426F33"/>
    <w:rsid w:val="00441C67"/>
    <w:rsid w:val="0044295D"/>
    <w:rsid w:val="00474755"/>
    <w:rsid w:val="00495111"/>
    <w:rsid w:val="004A699D"/>
    <w:rsid w:val="004C02E8"/>
    <w:rsid w:val="004D0194"/>
    <w:rsid w:val="004E4166"/>
    <w:rsid w:val="004E77AA"/>
    <w:rsid w:val="004F6144"/>
    <w:rsid w:val="00511232"/>
    <w:rsid w:val="00525047"/>
    <w:rsid w:val="00552A3C"/>
    <w:rsid w:val="005933FB"/>
    <w:rsid w:val="005955AA"/>
    <w:rsid w:val="005C13A5"/>
    <w:rsid w:val="005C2DED"/>
    <w:rsid w:val="00614428"/>
    <w:rsid w:val="00616235"/>
    <w:rsid w:val="006244D6"/>
    <w:rsid w:val="006C246D"/>
    <w:rsid w:val="006C5650"/>
    <w:rsid w:val="00732F08"/>
    <w:rsid w:val="007543CF"/>
    <w:rsid w:val="007940D6"/>
    <w:rsid w:val="007B7D48"/>
    <w:rsid w:val="007E209D"/>
    <w:rsid w:val="007E293A"/>
    <w:rsid w:val="007F0E69"/>
    <w:rsid w:val="007F3372"/>
    <w:rsid w:val="00826465"/>
    <w:rsid w:val="00826D74"/>
    <w:rsid w:val="0086717C"/>
    <w:rsid w:val="00867A91"/>
    <w:rsid w:val="008B30EE"/>
    <w:rsid w:val="008B359C"/>
    <w:rsid w:val="008E6F7C"/>
    <w:rsid w:val="00902776"/>
    <w:rsid w:val="00911C04"/>
    <w:rsid w:val="00914430"/>
    <w:rsid w:val="00926C7F"/>
    <w:rsid w:val="0093641F"/>
    <w:rsid w:val="00961D78"/>
    <w:rsid w:val="00991253"/>
    <w:rsid w:val="009B3D1A"/>
    <w:rsid w:val="009B749F"/>
    <w:rsid w:val="009E5A38"/>
    <w:rsid w:val="00A70A0F"/>
    <w:rsid w:val="00AB6258"/>
    <w:rsid w:val="00AC4D3E"/>
    <w:rsid w:val="00AE05A3"/>
    <w:rsid w:val="00B17349"/>
    <w:rsid w:val="00B65998"/>
    <w:rsid w:val="00B83046"/>
    <w:rsid w:val="00BA3D40"/>
    <w:rsid w:val="00BC6550"/>
    <w:rsid w:val="00BD0A77"/>
    <w:rsid w:val="00C139E5"/>
    <w:rsid w:val="00C22531"/>
    <w:rsid w:val="00C238E0"/>
    <w:rsid w:val="00C61F88"/>
    <w:rsid w:val="00C82DB9"/>
    <w:rsid w:val="00CB5C9E"/>
    <w:rsid w:val="00CC536C"/>
    <w:rsid w:val="00CE0939"/>
    <w:rsid w:val="00CE61B7"/>
    <w:rsid w:val="00D0369A"/>
    <w:rsid w:val="00D26690"/>
    <w:rsid w:val="00D323D4"/>
    <w:rsid w:val="00D85D99"/>
    <w:rsid w:val="00DB7B11"/>
    <w:rsid w:val="00DC1EAB"/>
    <w:rsid w:val="00E31667"/>
    <w:rsid w:val="00E91373"/>
    <w:rsid w:val="00E95471"/>
    <w:rsid w:val="00E96D35"/>
    <w:rsid w:val="00EA51E0"/>
    <w:rsid w:val="00EB1D35"/>
    <w:rsid w:val="00ED2B08"/>
    <w:rsid w:val="00F30EA9"/>
    <w:rsid w:val="00F35415"/>
    <w:rsid w:val="00F56B16"/>
    <w:rsid w:val="00F60CE9"/>
    <w:rsid w:val="00F6509E"/>
    <w:rsid w:val="00F6586E"/>
    <w:rsid w:val="00F7294E"/>
    <w:rsid w:val="00FA4767"/>
    <w:rsid w:val="00FA67A1"/>
    <w:rsid w:val="00FB397B"/>
    <w:rsid w:val="00FE2D92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D9A04"/>
  <w15:chartTrackingRefBased/>
  <w15:docId w15:val="{1409C2AF-3A69-FE4C-B72E-C160853C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4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___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___2.xlsx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2023-05-24T08:22:00Z</dcterms:created>
  <dcterms:modified xsi:type="dcterms:W3CDTF">2023-05-27T05:49:00Z</dcterms:modified>
</cp:coreProperties>
</file>