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9163" w14:textId="5CC7FDC6" w:rsidR="003144FC" w:rsidRPr="00A35CA6" w:rsidRDefault="003144FC" w:rsidP="003144FC">
      <w:pPr>
        <w:spacing w:line="360" w:lineRule="auto"/>
        <w:jc w:val="both"/>
        <w:rPr>
          <w:b/>
          <w:bCs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Spatial extent of dysbiosis in the branching coral </w:t>
      </w:r>
      <w:proofErr w:type="spellStart"/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Pocillopora</w:t>
      </w:r>
      <w:proofErr w:type="spellEnd"/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damicornis</w:t>
      </w:r>
      <w:proofErr w:type="spellEnd"/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during an acute disease outbreak </w:t>
      </w:r>
    </w:p>
    <w:p w14:paraId="3E0C5071" w14:textId="77777777" w:rsidR="003144FC" w:rsidRPr="00F77B3F" w:rsidRDefault="003144FC" w:rsidP="003144FC">
      <w:pPr>
        <w:spacing w:line="360" w:lineRule="auto"/>
        <w:jc w:val="both"/>
      </w:pPr>
    </w:p>
    <w:p w14:paraId="7976D1D8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Austin Greene</w:t>
      </w:r>
      <w:r w:rsidRPr="00AC1F63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  <w:vertAlign w:val="superscript"/>
        </w:rPr>
        <w:t>,2,</w:t>
      </w:r>
      <w:proofErr w:type="gramStart"/>
      <w:r>
        <w:rPr>
          <w:rFonts w:ascii="Arial" w:hAnsi="Arial" w:cs="Arial"/>
          <w:sz w:val="20"/>
          <w:vertAlign w:val="superscript"/>
        </w:rPr>
        <w:t>3,</w:t>
      </w:r>
      <w:r w:rsidRPr="00AC1F63">
        <w:rPr>
          <w:rFonts w:ascii="Arial" w:hAnsi="Arial" w:cs="Arial"/>
          <w:sz w:val="20"/>
        </w:rPr>
        <w:t>*</w:t>
      </w:r>
      <w:proofErr w:type="gramEnd"/>
      <w:r>
        <w:rPr>
          <w:rFonts w:ascii="Arial" w:hAnsi="Arial" w:cs="Arial"/>
          <w:sz w:val="20"/>
        </w:rPr>
        <w:t>, Tess Moriarty</w:t>
      </w:r>
      <w:r>
        <w:rPr>
          <w:rFonts w:ascii="Arial" w:hAnsi="Arial" w:cs="Arial"/>
          <w:sz w:val="20"/>
          <w:vertAlign w:val="superscript"/>
        </w:rPr>
        <w:t>4</w:t>
      </w:r>
      <w:r>
        <w:rPr>
          <w:rFonts w:ascii="Arial" w:hAnsi="Arial" w:cs="Arial"/>
          <w:sz w:val="20"/>
        </w:rPr>
        <w:t>, William Leggatt</w:t>
      </w:r>
      <w:r>
        <w:rPr>
          <w:rFonts w:ascii="Arial" w:hAnsi="Arial" w:cs="Arial"/>
          <w:sz w:val="20"/>
          <w:vertAlign w:val="superscript"/>
        </w:rPr>
        <w:t>4</w:t>
      </w:r>
      <w:r>
        <w:rPr>
          <w:rFonts w:ascii="Arial" w:hAnsi="Arial" w:cs="Arial"/>
          <w:sz w:val="20"/>
        </w:rPr>
        <w:t>, Tracy D. Ainsworth</w:t>
      </w:r>
      <w:r>
        <w:rPr>
          <w:rFonts w:ascii="Arial" w:hAnsi="Arial" w:cs="Arial"/>
          <w:sz w:val="20"/>
          <w:vertAlign w:val="superscript"/>
        </w:rPr>
        <w:t>5</w:t>
      </w:r>
      <w:r>
        <w:rPr>
          <w:rFonts w:ascii="Arial" w:hAnsi="Arial" w:cs="Arial"/>
          <w:sz w:val="20"/>
        </w:rPr>
        <w:t>, Megan J. Donahue</w:t>
      </w:r>
      <w:r w:rsidRPr="00AC1F63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  <w:vertAlign w:val="superscript"/>
        </w:rPr>
        <w:t>,2</w:t>
      </w:r>
      <w:r>
        <w:rPr>
          <w:rFonts w:ascii="Arial" w:hAnsi="Arial" w:cs="Arial"/>
          <w:sz w:val="20"/>
        </w:rPr>
        <w:t>, Laurie Raymundo</w:t>
      </w:r>
      <w:r>
        <w:rPr>
          <w:rFonts w:ascii="Arial" w:hAnsi="Arial" w:cs="Arial"/>
          <w:sz w:val="20"/>
          <w:vertAlign w:val="superscript"/>
        </w:rPr>
        <w:t>6</w:t>
      </w:r>
    </w:p>
    <w:p w14:paraId="5E5D40A8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</w:p>
    <w:p w14:paraId="3A864A2B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 w:rsidRPr="00AC1F63">
        <w:rPr>
          <w:rFonts w:ascii="Arial" w:hAnsi="Arial" w:cs="Arial"/>
          <w:sz w:val="20"/>
          <w:vertAlign w:val="superscript"/>
        </w:rPr>
        <w:t>1</w:t>
      </w:r>
      <w:r w:rsidRPr="00AC1F63">
        <w:rPr>
          <w:rFonts w:ascii="Arial" w:hAnsi="Arial" w:cs="Arial"/>
          <w:sz w:val="20"/>
        </w:rPr>
        <w:t xml:space="preserve"> University of </w:t>
      </w:r>
      <w:proofErr w:type="gramStart"/>
      <w:r w:rsidRPr="00AC1F63">
        <w:rPr>
          <w:rFonts w:ascii="Arial" w:hAnsi="Arial" w:cs="Arial"/>
          <w:sz w:val="20"/>
        </w:rPr>
        <w:t>Hawai‘</w:t>
      </w:r>
      <w:proofErr w:type="gramEnd"/>
      <w:r w:rsidRPr="00AC1F63">
        <w:rPr>
          <w:rFonts w:ascii="Arial" w:hAnsi="Arial" w:cs="Arial"/>
          <w:sz w:val="20"/>
        </w:rPr>
        <w:t xml:space="preserve">i at </w:t>
      </w:r>
      <w:proofErr w:type="spellStart"/>
      <w:r w:rsidRPr="00AC1F63">
        <w:rPr>
          <w:rFonts w:ascii="Arial" w:hAnsi="Arial" w:cs="Arial"/>
          <w:sz w:val="20"/>
        </w:rPr>
        <w:t>Mānoa</w:t>
      </w:r>
      <w:proofErr w:type="spellEnd"/>
      <w:r w:rsidRPr="00AC1F63">
        <w:rPr>
          <w:rFonts w:ascii="Arial" w:hAnsi="Arial" w:cs="Arial"/>
          <w:sz w:val="20"/>
        </w:rPr>
        <w:t>, Honolulu</w:t>
      </w:r>
      <w:r>
        <w:rPr>
          <w:rFonts w:ascii="Arial" w:hAnsi="Arial" w:cs="Arial"/>
          <w:sz w:val="20"/>
        </w:rPr>
        <w:t xml:space="preserve">, USA </w:t>
      </w:r>
    </w:p>
    <w:p w14:paraId="4CD824FE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 w:rsidRPr="00AC1F63">
        <w:rPr>
          <w:rFonts w:ascii="Arial" w:hAnsi="Arial" w:cs="Arial"/>
          <w:sz w:val="20"/>
          <w:vertAlign w:val="superscript"/>
        </w:rPr>
        <w:t xml:space="preserve">2 </w:t>
      </w:r>
      <w:proofErr w:type="gramStart"/>
      <w:r w:rsidRPr="00AC1F63">
        <w:rPr>
          <w:rFonts w:ascii="Arial" w:hAnsi="Arial" w:cs="Arial"/>
          <w:sz w:val="20"/>
        </w:rPr>
        <w:t>Hawai‘</w:t>
      </w:r>
      <w:proofErr w:type="gramEnd"/>
      <w:r w:rsidRPr="00AC1F63">
        <w:rPr>
          <w:rFonts w:ascii="Arial" w:hAnsi="Arial" w:cs="Arial"/>
          <w:sz w:val="20"/>
        </w:rPr>
        <w:t xml:space="preserve">i Institute of Marine Biology, </w:t>
      </w:r>
      <w:proofErr w:type="spellStart"/>
      <w:r w:rsidRPr="00AC1F63">
        <w:rPr>
          <w:rFonts w:ascii="Arial" w:hAnsi="Arial" w:cs="Arial"/>
          <w:sz w:val="20"/>
        </w:rPr>
        <w:t>Kāne‘ohe</w:t>
      </w:r>
      <w:proofErr w:type="spellEnd"/>
      <w:r w:rsidRPr="00AC1F63">
        <w:rPr>
          <w:rFonts w:ascii="Arial" w:hAnsi="Arial" w:cs="Arial"/>
          <w:sz w:val="20"/>
        </w:rPr>
        <w:t>, HI</w:t>
      </w:r>
    </w:p>
    <w:p w14:paraId="1B100828" w14:textId="77777777" w:rsidR="003144FC" w:rsidRPr="00AC1F63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 xml:space="preserve">3 </w:t>
      </w:r>
      <w:r>
        <w:rPr>
          <w:rFonts w:ascii="Arial" w:hAnsi="Arial" w:cs="Arial"/>
          <w:sz w:val="20"/>
        </w:rPr>
        <w:t>Woods Hole Oceanographic Institution, Woods Hole, USA</w:t>
      </w:r>
    </w:p>
    <w:p w14:paraId="51159EE0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4</w:t>
      </w:r>
      <w:r>
        <w:rPr>
          <w:rFonts w:ascii="Arial" w:hAnsi="Arial" w:cs="Arial"/>
          <w:sz w:val="20"/>
        </w:rPr>
        <w:t xml:space="preserve"> University of Newcastle, </w:t>
      </w:r>
      <w:proofErr w:type="spellStart"/>
      <w:r>
        <w:rPr>
          <w:rFonts w:ascii="Arial" w:hAnsi="Arial" w:cs="Arial"/>
          <w:sz w:val="20"/>
        </w:rPr>
        <w:t>Ourimbah</w:t>
      </w:r>
      <w:proofErr w:type="spellEnd"/>
      <w:r>
        <w:rPr>
          <w:rFonts w:ascii="Arial" w:hAnsi="Arial" w:cs="Arial"/>
          <w:sz w:val="20"/>
        </w:rPr>
        <w:t>, Australia</w:t>
      </w:r>
    </w:p>
    <w:p w14:paraId="457CE7FE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5</w:t>
      </w:r>
      <w:r>
        <w:rPr>
          <w:rFonts w:ascii="Arial" w:hAnsi="Arial" w:cs="Arial"/>
          <w:sz w:val="20"/>
        </w:rPr>
        <w:t xml:space="preserve"> University of New South Wales, Sydney, Australia</w:t>
      </w:r>
    </w:p>
    <w:p w14:paraId="63DCD556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vertAlign w:val="superscript"/>
        </w:rPr>
        <w:t>6</w:t>
      </w:r>
      <w:r>
        <w:rPr>
          <w:rFonts w:ascii="Arial" w:hAnsi="Arial" w:cs="Arial"/>
          <w:sz w:val="20"/>
        </w:rPr>
        <w:t xml:space="preserve"> University of Guam Marine Laboratory, Guam, USA</w:t>
      </w:r>
    </w:p>
    <w:p w14:paraId="29F12AD2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 </w:t>
      </w:r>
      <w:hyperlink r:id="rId4" w:history="1">
        <w:r w:rsidRPr="0071033E">
          <w:rPr>
            <w:rStyle w:val="Hyperlink"/>
            <w:rFonts w:ascii="Arial" w:hAnsi="Arial" w:cs="Arial"/>
            <w:sz w:val="20"/>
          </w:rPr>
          <w:t>AustinLG@Hawaii.edu</w:t>
        </w:r>
      </w:hyperlink>
    </w:p>
    <w:p w14:paraId="24048751" w14:textId="77777777" w:rsidR="003144FC" w:rsidRDefault="003144FC" w:rsidP="003144F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 authors contributed equally to this work. </w:t>
      </w:r>
    </w:p>
    <w:p w14:paraId="7E625F10" w14:textId="77777777" w:rsidR="005F75A0" w:rsidRPr="00E977E9" w:rsidRDefault="005F75A0" w:rsidP="005F75A0">
      <w:pPr>
        <w:rPr>
          <w:rFonts w:ascii="Arial" w:hAnsi="Arial" w:cs="Arial"/>
          <w:sz w:val="20"/>
        </w:rPr>
      </w:pPr>
    </w:p>
    <w:p w14:paraId="1129108B" w14:textId="088EFFE4" w:rsidR="005F75A0" w:rsidRPr="00E977E9" w:rsidRDefault="005F75A0" w:rsidP="005F75A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Corresponding author e</w:t>
      </w:r>
      <w:r w:rsidRPr="00E977E9">
        <w:rPr>
          <w:rFonts w:ascii="Arial" w:hAnsi="Arial" w:cs="Arial"/>
          <w:b/>
          <w:sz w:val="20"/>
        </w:rPr>
        <w:t xml:space="preserve">mail: </w:t>
      </w:r>
      <w:r w:rsidRPr="00E977E9">
        <w:rPr>
          <w:rFonts w:ascii="Arial" w:hAnsi="Arial" w:cs="Arial"/>
          <w:sz w:val="20"/>
        </w:rPr>
        <w:t xml:space="preserve"> </w:t>
      </w:r>
      <w:hyperlink r:id="rId5" w:history="1">
        <w:r w:rsidRPr="00E977E9">
          <w:rPr>
            <w:rStyle w:val="Hyperlink"/>
            <w:rFonts w:ascii="Arial" w:hAnsi="Arial" w:cs="Arial"/>
            <w:sz w:val="20"/>
          </w:rPr>
          <w:t>austinlg@hawaii.edu</w:t>
        </w:r>
      </w:hyperlink>
    </w:p>
    <w:p w14:paraId="6F6C6575" w14:textId="77777777" w:rsidR="005F75A0" w:rsidRPr="00DC623A" w:rsidRDefault="005F75A0" w:rsidP="005F75A0">
      <w:pPr>
        <w:rPr>
          <w:rFonts w:ascii="Arial" w:hAnsi="Arial" w:cs="Arial"/>
          <w:b/>
          <w:sz w:val="20"/>
        </w:rPr>
      </w:pPr>
    </w:p>
    <w:p w14:paraId="2C7D25DA" w14:textId="77777777" w:rsidR="005F75A0" w:rsidRPr="00DC623A" w:rsidRDefault="005F75A0" w:rsidP="005F75A0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>This PDF file includes:</w:t>
      </w:r>
    </w:p>
    <w:p w14:paraId="5821E8D9" w14:textId="77777777" w:rsidR="005F75A0" w:rsidRPr="00DC623A" w:rsidRDefault="005F75A0" w:rsidP="005F75A0">
      <w:pPr>
        <w:rPr>
          <w:rFonts w:ascii="Arial" w:hAnsi="Arial" w:cs="Arial"/>
          <w:sz w:val="20"/>
        </w:rPr>
      </w:pPr>
    </w:p>
    <w:p w14:paraId="27EE9FB4" w14:textId="77777777" w:rsidR="005F75A0" w:rsidRDefault="005F75A0" w:rsidP="005F75A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Table S1</w:t>
      </w:r>
    </w:p>
    <w:p w14:paraId="08719230" w14:textId="77777777" w:rsidR="005F75A0" w:rsidRPr="00DC623A" w:rsidRDefault="005F75A0" w:rsidP="005F75A0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Figures S1 to S</w:t>
      </w:r>
      <w:r>
        <w:rPr>
          <w:rFonts w:ascii="Arial" w:hAnsi="Arial" w:cs="Arial"/>
          <w:sz w:val="20"/>
        </w:rPr>
        <w:t>2</w:t>
      </w:r>
    </w:p>
    <w:p w14:paraId="0801EE18" w14:textId="77777777" w:rsidR="005F75A0" w:rsidRPr="00DC623A" w:rsidRDefault="005F75A0" w:rsidP="005F75A0">
      <w:pPr>
        <w:rPr>
          <w:rFonts w:ascii="Arial" w:hAnsi="Arial" w:cs="Arial"/>
          <w:sz w:val="20"/>
        </w:rPr>
      </w:pPr>
    </w:p>
    <w:p w14:paraId="4D17BA1A" w14:textId="77777777" w:rsidR="005F75A0" w:rsidRDefault="005F75A0" w:rsidP="005F75A0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>Other supp</w:t>
      </w:r>
      <w:r>
        <w:rPr>
          <w:rFonts w:ascii="Arial" w:hAnsi="Arial" w:cs="Arial"/>
          <w:b/>
          <w:sz w:val="20"/>
        </w:rPr>
        <w:t>orting</w:t>
      </w:r>
      <w:r w:rsidRPr="00DC623A">
        <w:rPr>
          <w:rFonts w:ascii="Arial" w:hAnsi="Arial" w:cs="Arial"/>
          <w:b/>
          <w:sz w:val="20"/>
        </w:rPr>
        <w:t xml:space="preserve"> materials for this manuscript include the following</w:t>
      </w:r>
      <w:r>
        <w:rPr>
          <w:rFonts w:ascii="Arial" w:hAnsi="Arial" w:cs="Arial"/>
          <w:b/>
          <w:sz w:val="20"/>
        </w:rPr>
        <w:t>:</w:t>
      </w:r>
      <w:r w:rsidRPr="00DC623A">
        <w:rPr>
          <w:rFonts w:ascii="Arial" w:hAnsi="Arial" w:cs="Arial"/>
          <w:b/>
          <w:sz w:val="20"/>
        </w:rPr>
        <w:t xml:space="preserve"> </w:t>
      </w:r>
    </w:p>
    <w:p w14:paraId="224B57CE" w14:textId="77777777" w:rsidR="005F75A0" w:rsidRPr="00DC623A" w:rsidRDefault="005F75A0" w:rsidP="005F75A0">
      <w:pPr>
        <w:rPr>
          <w:rFonts w:ascii="Arial" w:hAnsi="Arial" w:cs="Arial"/>
          <w:sz w:val="20"/>
        </w:rPr>
      </w:pPr>
    </w:p>
    <w:p w14:paraId="3F7443F1" w14:textId="77777777" w:rsidR="005F75A0" w:rsidRDefault="005F75A0" w:rsidP="005F75A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Note: </w:t>
      </w:r>
      <w:r w:rsidRPr="00DC623A">
        <w:rPr>
          <w:rFonts w:ascii="Arial" w:hAnsi="Arial" w:cs="Arial"/>
          <w:sz w:val="20"/>
        </w:rPr>
        <w:t>Datasets S1 to S</w:t>
      </w:r>
      <w:r>
        <w:rPr>
          <w:rFonts w:ascii="Arial" w:hAnsi="Arial" w:cs="Arial"/>
          <w:sz w:val="20"/>
        </w:rPr>
        <w:t xml:space="preserve">3 include sequence data and analysis code files, described below, and are made available via an open-access repository at the Open Science Framework: </w:t>
      </w:r>
      <w:hyperlink r:id="rId6" w:history="1">
        <w:r w:rsidRPr="0071033E">
          <w:rPr>
            <w:rStyle w:val="Hyperlink"/>
            <w:rFonts w:ascii="Arial" w:hAnsi="Arial" w:cs="Arial"/>
            <w:sz w:val="20"/>
          </w:rPr>
          <w:t>https://osf.io/gpyz2/</w:t>
        </w:r>
      </w:hyperlink>
    </w:p>
    <w:p w14:paraId="6A5F40AD" w14:textId="77777777" w:rsidR="005F75A0" w:rsidRDefault="005F75A0" w:rsidP="005F75A0">
      <w:pPr>
        <w:pStyle w:val="SMHeading"/>
        <w:ind w:firstLine="720"/>
        <w:rPr>
          <w:rFonts w:ascii="Arial" w:hAnsi="Arial" w:cs="Arial"/>
          <w:b w:val="0"/>
          <w:bCs w:val="0"/>
          <w:kern w:val="0"/>
          <w:sz w:val="20"/>
          <w:szCs w:val="20"/>
        </w:rPr>
      </w:pP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Dataset_S1_BiopsyAnalysis.zip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 xml:space="preserve"> includes all data and code files related to the analysis of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ab/>
        <w:t xml:space="preserve">coral samples assessed at the physical biopsy scale in this manuscript. </w:t>
      </w:r>
    </w:p>
    <w:p w14:paraId="63411BAA" w14:textId="77777777" w:rsidR="005F75A0" w:rsidRDefault="005F75A0" w:rsidP="005F75A0">
      <w:pPr>
        <w:pStyle w:val="SMHeading"/>
        <w:ind w:left="720"/>
        <w:rPr>
          <w:rFonts w:ascii="Arial" w:hAnsi="Arial" w:cs="Arial"/>
          <w:b w:val="0"/>
          <w:bCs w:val="0"/>
          <w:kern w:val="0"/>
          <w:sz w:val="20"/>
          <w:szCs w:val="20"/>
        </w:rPr>
      </w:pP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Dataset_S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>2</w:t>
      </w: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_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>Holobiont</w:t>
      </w: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Analysis.zip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 xml:space="preserve"> includes all data and code files related to coral samples assessed at the physical </w:t>
      </w:r>
      <w:proofErr w:type="spellStart"/>
      <w:r>
        <w:rPr>
          <w:rFonts w:ascii="Arial" w:hAnsi="Arial" w:cs="Arial"/>
          <w:b w:val="0"/>
          <w:bCs w:val="0"/>
          <w:kern w:val="0"/>
          <w:sz w:val="20"/>
          <w:szCs w:val="20"/>
        </w:rPr>
        <w:t>holobiont</w:t>
      </w:r>
      <w:proofErr w:type="spellEnd"/>
      <w:r>
        <w:rPr>
          <w:rFonts w:ascii="Arial" w:hAnsi="Arial" w:cs="Arial"/>
          <w:b w:val="0"/>
          <w:bCs w:val="0"/>
          <w:kern w:val="0"/>
          <w:sz w:val="20"/>
          <w:szCs w:val="20"/>
        </w:rPr>
        <w:t xml:space="preserve"> scale in this manuscript. </w:t>
      </w:r>
    </w:p>
    <w:p w14:paraId="53CF3B66" w14:textId="77777777" w:rsidR="005F75A0" w:rsidRDefault="005F75A0" w:rsidP="005F75A0">
      <w:pPr>
        <w:pStyle w:val="SMHeading"/>
        <w:ind w:left="720"/>
        <w:rPr>
          <w:rFonts w:ascii="Arial" w:hAnsi="Arial" w:cs="Arial"/>
          <w:b w:val="0"/>
          <w:bCs w:val="0"/>
          <w:kern w:val="0"/>
          <w:sz w:val="20"/>
          <w:szCs w:val="20"/>
        </w:rPr>
      </w:pP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Dataset_S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>3</w:t>
      </w: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_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>Metabolomics</w:t>
      </w:r>
      <w:r w:rsidRPr="00F82A8C">
        <w:rPr>
          <w:rFonts w:ascii="Arial" w:hAnsi="Arial" w:cs="Arial"/>
          <w:b w:val="0"/>
          <w:bCs w:val="0"/>
          <w:kern w:val="0"/>
          <w:sz w:val="20"/>
          <w:szCs w:val="20"/>
        </w:rPr>
        <w:t>Analysis.zip</w:t>
      </w:r>
      <w:r>
        <w:rPr>
          <w:rFonts w:ascii="Arial" w:hAnsi="Arial" w:cs="Arial"/>
          <w:b w:val="0"/>
          <w:bCs w:val="0"/>
          <w:kern w:val="0"/>
          <w:sz w:val="20"/>
          <w:szCs w:val="20"/>
        </w:rPr>
        <w:t xml:space="preserve"> includes all data and code files related to coral samples assessed using mass spectrometry in this manuscript. </w:t>
      </w:r>
    </w:p>
    <w:p w14:paraId="50268E72" w14:textId="77777777" w:rsidR="005F75A0" w:rsidRDefault="005F75A0" w:rsidP="005F75A0">
      <w:pPr>
        <w:pStyle w:val="SMHeading"/>
        <w:ind w:left="720"/>
        <w:rPr>
          <w:rFonts w:ascii="Arial" w:hAnsi="Arial" w:cs="Arial"/>
          <w:b w:val="0"/>
          <w:bCs w:val="0"/>
          <w:kern w:val="0"/>
          <w:sz w:val="20"/>
          <w:szCs w:val="20"/>
        </w:rPr>
      </w:pPr>
    </w:p>
    <w:p w14:paraId="723395CF" w14:textId="77777777" w:rsidR="005F75A0" w:rsidRPr="00DC623A" w:rsidRDefault="005F75A0" w:rsidP="005F75A0">
      <w:pPr>
        <w:pStyle w:val="SMHeading"/>
        <w:ind w:firstLine="720"/>
        <w:rPr>
          <w:rFonts w:ascii="Arial" w:hAnsi="Arial" w:cs="Arial"/>
          <w:sz w:val="20"/>
          <w:szCs w:val="20"/>
        </w:rPr>
      </w:pPr>
    </w:p>
    <w:p w14:paraId="400723B4" w14:textId="77777777" w:rsidR="005F75A0" w:rsidRPr="00DC623A" w:rsidRDefault="005F75A0" w:rsidP="005F75A0">
      <w:pPr>
        <w:pStyle w:val="SMHeading"/>
        <w:rPr>
          <w:rFonts w:ascii="Arial" w:hAnsi="Arial" w:cs="Arial"/>
          <w:sz w:val="20"/>
          <w:szCs w:val="20"/>
        </w:rPr>
      </w:pPr>
      <w:bookmarkStart w:id="0" w:name="Tables"/>
      <w:bookmarkStart w:id="1" w:name="MaterialsMethods"/>
      <w:bookmarkEnd w:id="0"/>
      <w:bookmarkEnd w:id="1"/>
    </w:p>
    <w:p w14:paraId="6CF193D1" w14:textId="77777777" w:rsidR="005F75A0" w:rsidRPr="00DC623A" w:rsidRDefault="005F75A0" w:rsidP="005F75A0">
      <w:pPr>
        <w:pStyle w:val="SMHeading"/>
        <w:rPr>
          <w:rFonts w:ascii="Arial" w:hAnsi="Arial" w:cs="Arial"/>
          <w:sz w:val="20"/>
          <w:szCs w:val="20"/>
        </w:rPr>
      </w:pPr>
    </w:p>
    <w:p w14:paraId="0AC0BA8E" w14:textId="77777777" w:rsidR="005F75A0" w:rsidRPr="00DC623A" w:rsidRDefault="005F75A0" w:rsidP="005F75A0">
      <w:pPr>
        <w:pStyle w:val="SMText"/>
        <w:ind w:firstLine="0"/>
        <w:rPr>
          <w:rFonts w:ascii="Arial" w:hAnsi="Arial" w:cs="Arial"/>
          <w:sz w:val="20"/>
        </w:rPr>
      </w:pPr>
    </w:p>
    <w:p w14:paraId="1EC1965B" w14:textId="77777777" w:rsidR="005F75A0" w:rsidRDefault="005F75A0" w:rsidP="005F75A0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3B1E074" w14:textId="77777777" w:rsidR="005F75A0" w:rsidRDefault="005F75A0" w:rsidP="005F75A0">
      <w:pPr>
        <w:spacing w:line="360" w:lineRule="auto"/>
        <w:jc w:val="both"/>
        <w:rPr>
          <w:rFonts w:ascii="Arial" w:hAnsi="Arial" w:cs="Arial"/>
          <w:sz w:val="20"/>
        </w:rPr>
      </w:pPr>
      <w:r w:rsidRPr="00705BC1">
        <w:rPr>
          <w:rFonts w:ascii="Arial" w:hAnsi="Arial" w:cs="Arial"/>
          <w:b/>
          <w:bCs/>
          <w:sz w:val="20"/>
        </w:rPr>
        <w:lastRenderedPageBreak/>
        <w:t>Table S1.</w:t>
      </w:r>
      <w:r>
        <w:rPr>
          <w:rFonts w:ascii="Arial" w:hAnsi="Arial" w:cs="Arial"/>
          <w:sz w:val="20"/>
        </w:rPr>
        <w:t xml:space="preserve"> Sequencing read depth for across all </w:t>
      </w:r>
      <w:proofErr w:type="gramStart"/>
      <w:r>
        <w:rPr>
          <w:rFonts w:ascii="Arial" w:hAnsi="Arial" w:cs="Arial"/>
          <w:sz w:val="20"/>
        </w:rPr>
        <w:t>biopsy</w:t>
      </w:r>
      <w:proofErr w:type="gramEnd"/>
      <w:r>
        <w:rPr>
          <w:rFonts w:ascii="Arial" w:hAnsi="Arial" w:cs="Arial"/>
          <w:sz w:val="20"/>
        </w:rPr>
        <w:t xml:space="preserve"> and </w:t>
      </w:r>
      <w:proofErr w:type="spellStart"/>
      <w:r>
        <w:rPr>
          <w:rFonts w:ascii="Arial" w:hAnsi="Arial" w:cs="Arial"/>
          <w:sz w:val="20"/>
        </w:rPr>
        <w:t>holobiont</w:t>
      </w:r>
      <w:proofErr w:type="spellEnd"/>
      <w:r>
        <w:rPr>
          <w:rFonts w:ascii="Arial" w:hAnsi="Arial" w:cs="Arial"/>
          <w:sz w:val="20"/>
        </w:rPr>
        <w:t xml:space="preserve"> samples prior to rarefaction. </w:t>
      </w:r>
    </w:p>
    <w:p w14:paraId="59FC68E1" w14:textId="77777777" w:rsidR="005F75A0" w:rsidRPr="00F05765" w:rsidRDefault="005F75A0" w:rsidP="005F75A0">
      <w:pPr>
        <w:spacing w:line="360" w:lineRule="auto"/>
        <w:jc w:val="both"/>
        <w:rPr>
          <w:rFonts w:ascii="Arial" w:hAnsi="Arial" w:cs="Arial"/>
          <w:sz w:val="20"/>
        </w:rPr>
      </w:pPr>
    </w:p>
    <w:tbl>
      <w:tblPr>
        <w:tblStyle w:val="PlainTable5"/>
        <w:tblW w:w="0" w:type="auto"/>
        <w:tblInd w:w="1332" w:type="dxa"/>
        <w:tblLook w:val="04A0" w:firstRow="1" w:lastRow="0" w:firstColumn="1" w:lastColumn="0" w:noHBand="0" w:noVBand="1"/>
      </w:tblPr>
      <w:tblGrid>
        <w:gridCol w:w="1395"/>
        <w:gridCol w:w="661"/>
        <w:gridCol w:w="773"/>
        <w:gridCol w:w="773"/>
        <w:gridCol w:w="773"/>
        <w:gridCol w:w="773"/>
        <w:gridCol w:w="884"/>
      </w:tblGrid>
      <w:tr w:rsidR="005F75A0" w:rsidRPr="00F05765" w14:paraId="71D97219" w14:textId="77777777" w:rsidTr="00503A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350560E" w14:textId="77777777" w:rsidR="005F75A0" w:rsidRPr="00F05765" w:rsidRDefault="005F75A0" w:rsidP="00503A9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Sample type</w:t>
            </w:r>
          </w:p>
        </w:tc>
        <w:tc>
          <w:tcPr>
            <w:tcW w:w="0" w:type="auto"/>
            <w:hideMark/>
          </w:tcPr>
          <w:p w14:paraId="7C023A83" w14:textId="77777777" w:rsidR="005F75A0" w:rsidRPr="00F05765" w:rsidRDefault="005F75A0" w:rsidP="00503A9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Min</w:t>
            </w:r>
          </w:p>
        </w:tc>
        <w:tc>
          <w:tcPr>
            <w:tcW w:w="0" w:type="auto"/>
            <w:hideMark/>
          </w:tcPr>
          <w:p w14:paraId="7C8BB536" w14:textId="77777777" w:rsidR="005F75A0" w:rsidRPr="00F05765" w:rsidRDefault="005F75A0" w:rsidP="00503A9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25%</w:t>
            </w:r>
          </w:p>
        </w:tc>
        <w:tc>
          <w:tcPr>
            <w:tcW w:w="0" w:type="auto"/>
            <w:hideMark/>
          </w:tcPr>
          <w:p w14:paraId="16B3E21D" w14:textId="77777777" w:rsidR="005F75A0" w:rsidRPr="00F05765" w:rsidRDefault="005F75A0" w:rsidP="00503A9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50%</w:t>
            </w:r>
          </w:p>
        </w:tc>
        <w:tc>
          <w:tcPr>
            <w:tcW w:w="0" w:type="auto"/>
            <w:hideMark/>
          </w:tcPr>
          <w:p w14:paraId="0DF63201" w14:textId="77777777" w:rsidR="005F75A0" w:rsidRPr="00F05765" w:rsidRDefault="005F75A0" w:rsidP="00503A9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Mean</w:t>
            </w:r>
          </w:p>
        </w:tc>
        <w:tc>
          <w:tcPr>
            <w:tcW w:w="0" w:type="auto"/>
            <w:hideMark/>
          </w:tcPr>
          <w:p w14:paraId="38E8FE12" w14:textId="77777777" w:rsidR="005F75A0" w:rsidRPr="00F05765" w:rsidRDefault="005F75A0" w:rsidP="00503A9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75%</w:t>
            </w:r>
          </w:p>
        </w:tc>
        <w:tc>
          <w:tcPr>
            <w:tcW w:w="0" w:type="auto"/>
            <w:hideMark/>
          </w:tcPr>
          <w:p w14:paraId="5D67CABC" w14:textId="77777777" w:rsidR="005F75A0" w:rsidRPr="00F05765" w:rsidRDefault="005F75A0" w:rsidP="00503A9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Max</w:t>
            </w:r>
          </w:p>
        </w:tc>
      </w:tr>
      <w:tr w:rsidR="005F75A0" w:rsidRPr="00F05765" w14:paraId="0C25EDB5" w14:textId="77777777" w:rsidTr="0050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FB2730" w14:textId="77777777" w:rsidR="005F75A0" w:rsidRPr="00F05765" w:rsidRDefault="005F75A0" w:rsidP="00503A9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Holobiont</w:t>
            </w:r>
            <w:proofErr w:type="spellEnd"/>
          </w:p>
        </w:tc>
        <w:tc>
          <w:tcPr>
            <w:tcW w:w="0" w:type="auto"/>
            <w:hideMark/>
          </w:tcPr>
          <w:p w14:paraId="671B2AE3" w14:textId="77777777" w:rsidR="005F75A0" w:rsidRPr="00F05765" w:rsidRDefault="005F75A0" w:rsidP="00503A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572</w:t>
            </w:r>
          </w:p>
        </w:tc>
        <w:tc>
          <w:tcPr>
            <w:tcW w:w="0" w:type="auto"/>
            <w:hideMark/>
          </w:tcPr>
          <w:p w14:paraId="18492720" w14:textId="77777777" w:rsidR="005F75A0" w:rsidRPr="00F05765" w:rsidRDefault="005F75A0" w:rsidP="00503A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64622</w:t>
            </w:r>
          </w:p>
        </w:tc>
        <w:tc>
          <w:tcPr>
            <w:tcW w:w="0" w:type="auto"/>
            <w:hideMark/>
          </w:tcPr>
          <w:p w14:paraId="496EB63D" w14:textId="77777777" w:rsidR="005F75A0" w:rsidRPr="00F05765" w:rsidRDefault="005F75A0" w:rsidP="00503A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80042</w:t>
            </w:r>
          </w:p>
        </w:tc>
        <w:tc>
          <w:tcPr>
            <w:tcW w:w="0" w:type="auto"/>
            <w:hideMark/>
          </w:tcPr>
          <w:p w14:paraId="3752242B" w14:textId="77777777" w:rsidR="005F75A0" w:rsidRPr="00F05765" w:rsidRDefault="005F75A0" w:rsidP="00503A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75222</w:t>
            </w:r>
          </w:p>
        </w:tc>
        <w:tc>
          <w:tcPr>
            <w:tcW w:w="0" w:type="auto"/>
            <w:hideMark/>
          </w:tcPr>
          <w:p w14:paraId="65424F93" w14:textId="77777777" w:rsidR="005F75A0" w:rsidRPr="00F05765" w:rsidRDefault="005F75A0" w:rsidP="00503A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95854</w:t>
            </w:r>
          </w:p>
        </w:tc>
        <w:tc>
          <w:tcPr>
            <w:tcW w:w="0" w:type="auto"/>
            <w:hideMark/>
          </w:tcPr>
          <w:p w14:paraId="3BF39EF5" w14:textId="77777777" w:rsidR="005F75A0" w:rsidRPr="00F05765" w:rsidRDefault="005F75A0" w:rsidP="00503A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151130</w:t>
            </w:r>
          </w:p>
        </w:tc>
      </w:tr>
      <w:tr w:rsidR="005F75A0" w:rsidRPr="00F05765" w14:paraId="7703BEEE" w14:textId="77777777" w:rsidTr="00503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CDDEC" w14:textId="77777777" w:rsidR="005F75A0" w:rsidRPr="00F05765" w:rsidRDefault="005F75A0" w:rsidP="00503A9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F05765">
              <w:rPr>
                <w:rFonts w:ascii="Arial" w:hAnsi="Arial" w:cs="Arial"/>
                <w:b/>
                <w:bCs/>
                <w:color w:val="000000"/>
                <w:sz w:val="20"/>
              </w:rPr>
              <w:t>Biopsy</w:t>
            </w:r>
          </w:p>
        </w:tc>
        <w:tc>
          <w:tcPr>
            <w:tcW w:w="0" w:type="auto"/>
            <w:hideMark/>
          </w:tcPr>
          <w:p w14:paraId="3C7A5DCF" w14:textId="77777777" w:rsidR="005F75A0" w:rsidRPr="00F05765" w:rsidRDefault="005F75A0" w:rsidP="00503A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2222</w:t>
            </w:r>
          </w:p>
        </w:tc>
        <w:tc>
          <w:tcPr>
            <w:tcW w:w="0" w:type="auto"/>
            <w:hideMark/>
          </w:tcPr>
          <w:p w14:paraId="3D6D9515" w14:textId="77777777" w:rsidR="005F75A0" w:rsidRPr="00F05765" w:rsidRDefault="005F75A0" w:rsidP="00503A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25915</w:t>
            </w:r>
          </w:p>
        </w:tc>
        <w:tc>
          <w:tcPr>
            <w:tcW w:w="0" w:type="auto"/>
            <w:hideMark/>
          </w:tcPr>
          <w:p w14:paraId="2FFD1A07" w14:textId="77777777" w:rsidR="005F75A0" w:rsidRPr="00F05765" w:rsidRDefault="005F75A0" w:rsidP="00503A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42066</w:t>
            </w:r>
          </w:p>
        </w:tc>
        <w:tc>
          <w:tcPr>
            <w:tcW w:w="0" w:type="auto"/>
            <w:hideMark/>
          </w:tcPr>
          <w:p w14:paraId="1BDC3864" w14:textId="77777777" w:rsidR="005F75A0" w:rsidRPr="00F05765" w:rsidRDefault="005F75A0" w:rsidP="00503A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43804</w:t>
            </w:r>
          </w:p>
        </w:tc>
        <w:tc>
          <w:tcPr>
            <w:tcW w:w="0" w:type="auto"/>
            <w:hideMark/>
          </w:tcPr>
          <w:p w14:paraId="6A6C107E" w14:textId="77777777" w:rsidR="005F75A0" w:rsidRPr="00F05765" w:rsidRDefault="005F75A0" w:rsidP="00503A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55913</w:t>
            </w:r>
          </w:p>
        </w:tc>
        <w:tc>
          <w:tcPr>
            <w:tcW w:w="0" w:type="auto"/>
            <w:hideMark/>
          </w:tcPr>
          <w:p w14:paraId="4EC1AC81" w14:textId="77777777" w:rsidR="005F75A0" w:rsidRPr="00F05765" w:rsidRDefault="005F75A0" w:rsidP="00503A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05765">
              <w:rPr>
                <w:rFonts w:ascii="Arial" w:hAnsi="Arial" w:cs="Arial"/>
                <w:color w:val="000000"/>
              </w:rPr>
              <w:t>127825</w:t>
            </w:r>
          </w:p>
        </w:tc>
      </w:tr>
    </w:tbl>
    <w:p w14:paraId="65C0AA24" w14:textId="77777777" w:rsidR="005F75A0" w:rsidRDefault="005F75A0" w:rsidP="005F75A0">
      <w:pPr>
        <w:spacing w:line="360" w:lineRule="auto"/>
        <w:rPr>
          <w:b/>
          <w:bCs/>
          <w:sz w:val="20"/>
        </w:rPr>
      </w:pPr>
    </w:p>
    <w:p w14:paraId="2B4C26AF" w14:textId="77777777" w:rsidR="005F75A0" w:rsidRDefault="005F75A0" w:rsidP="005F75A0">
      <w:pPr>
        <w:spacing w:line="360" w:lineRule="auto"/>
        <w:rPr>
          <w:b/>
          <w:bCs/>
          <w:sz w:val="20"/>
        </w:rPr>
      </w:pPr>
    </w:p>
    <w:p w14:paraId="2374C7DD" w14:textId="77777777" w:rsidR="005F75A0" w:rsidRDefault="005F75A0" w:rsidP="005F75A0">
      <w:pPr>
        <w:spacing w:line="360" w:lineRule="auto"/>
        <w:rPr>
          <w:b/>
          <w:bCs/>
          <w:sz w:val="20"/>
        </w:rPr>
      </w:pPr>
    </w:p>
    <w:p w14:paraId="52243D47" w14:textId="77777777" w:rsidR="005F75A0" w:rsidRDefault="005F75A0" w:rsidP="005F75A0">
      <w:pPr>
        <w:spacing w:line="360" w:lineRule="auto"/>
        <w:rPr>
          <w:b/>
          <w:bCs/>
          <w:sz w:val="20"/>
        </w:rPr>
      </w:pPr>
    </w:p>
    <w:p w14:paraId="534FBE62" w14:textId="77777777" w:rsidR="005F75A0" w:rsidRDefault="005F75A0" w:rsidP="005F75A0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35479D87" w14:textId="21A9FF68" w:rsidR="005F75A0" w:rsidRPr="0049334B" w:rsidRDefault="005F75A0" w:rsidP="005F75A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contextualSpacing/>
        <w:jc w:val="both"/>
        <w:rPr>
          <w:rFonts w:ascii="Arial" w:hAnsi="Arial" w:cs="Arial"/>
          <w:color w:val="000000"/>
          <w:sz w:val="20"/>
        </w:rPr>
      </w:pPr>
    </w:p>
    <w:p w14:paraId="17731B6A" w14:textId="710894A6" w:rsidR="005F75A0" w:rsidRDefault="00293D53" w:rsidP="005F75A0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0000"/>
          <w:sz w:val="20"/>
          <w:bdr w:val="none" w:sz="0" w:space="0" w:color="auto" w:frame="1"/>
          <w14:ligatures w14:val="standardContextual"/>
        </w:rPr>
        <w:drawing>
          <wp:inline distT="0" distB="0" distL="0" distR="0" wp14:anchorId="713B89FB" wp14:editId="6121DE81">
            <wp:extent cx="5826043" cy="1816735"/>
            <wp:effectExtent l="0" t="0" r="3810" b="0"/>
            <wp:docPr id="1700073221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73221" name="Picture 1" descr="A picture containing text, diagram, line, plo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" r="2159"/>
                    <a:stretch/>
                  </pic:blipFill>
                  <pic:spPr bwMode="auto">
                    <a:xfrm>
                      <a:off x="0" y="0"/>
                      <a:ext cx="5860259" cy="182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F5D0B" w14:textId="77777777" w:rsidR="005F75A0" w:rsidRDefault="005F75A0" w:rsidP="005F75A0">
      <w:pPr>
        <w:spacing w:line="360" w:lineRule="auto"/>
        <w:jc w:val="both"/>
        <w:rPr>
          <w:rFonts w:ascii="Arial" w:hAnsi="Arial" w:cs="Arial"/>
          <w:color w:val="000000"/>
          <w:sz w:val="20"/>
          <w:bdr w:val="none" w:sz="0" w:space="0" w:color="auto" w:frame="1"/>
        </w:rPr>
      </w:pPr>
      <w:r w:rsidRPr="004C1E07"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  <w:t xml:space="preserve">Figure </w:t>
      </w:r>
      <w:r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  <w:t>S1</w:t>
      </w:r>
      <w:r w:rsidRPr="004C1E07"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  <w:t>.</w:t>
      </w:r>
      <w:r w:rsidRPr="00246159"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Results of analysis of similarity (ANOSIM) indicating no significant differences in microbial communities between </w:t>
      </w:r>
      <w:proofErr w:type="gramStart"/>
      <w:r>
        <w:rPr>
          <w:rFonts w:ascii="Arial" w:hAnsi="Arial" w:cs="Arial"/>
          <w:color w:val="000000"/>
          <w:sz w:val="20"/>
          <w:bdr w:val="none" w:sz="0" w:space="0" w:color="auto" w:frame="1"/>
        </w:rPr>
        <w:t>visibly-healthy</w:t>
      </w:r>
      <w:proofErr w:type="gramEnd"/>
      <w:r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 coral colonies sampled using either (A) </w:t>
      </w:r>
      <w:proofErr w:type="spellStart"/>
      <w:r>
        <w:rPr>
          <w:rFonts w:ascii="Arial" w:hAnsi="Arial" w:cs="Arial"/>
          <w:color w:val="000000"/>
          <w:sz w:val="20"/>
          <w:bdr w:val="none" w:sz="0" w:space="0" w:color="auto" w:frame="1"/>
        </w:rPr>
        <w:t>holobiont</w:t>
      </w:r>
      <w:proofErr w:type="spellEnd"/>
      <w:r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 methods or (B) polyp biopsies. </w:t>
      </w:r>
    </w:p>
    <w:p w14:paraId="3AD136EE" w14:textId="77777777" w:rsidR="005F75A0" w:rsidRDefault="005F75A0" w:rsidP="005F75A0">
      <w:pPr>
        <w:spacing w:line="360" w:lineRule="auto"/>
        <w:jc w:val="both"/>
        <w:rPr>
          <w:rFonts w:ascii="Arial" w:hAnsi="Arial" w:cs="Arial"/>
          <w:color w:val="000000"/>
          <w:sz w:val="20"/>
          <w:bdr w:val="none" w:sz="0" w:space="0" w:color="auto" w:frame="1"/>
        </w:rPr>
      </w:pPr>
    </w:p>
    <w:p w14:paraId="07350A54" w14:textId="77777777" w:rsidR="005F75A0" w:rsidRDefault="005F75A0" w:rsidP="005F75A0">
      <w:pPr>
        <w:spacing w:line="360" w:lineRule="auto"/>
        <w:jc w:val="both"/>
        <w:rPr>
          <w:rFonts w:ascii="Arial" w:hAnsi="Arial" w:cs="Arial"/>
          <w:color w:val="000000"/>
          <w:sz w:val="20"/>
          <w:bdr w:val="none" w:sz="0" w:space="0" w:color="auto" w:frame="1"/>
        </w:rPr>
      </w:pPr>
    </w:p>
    <w:p w14:paraId="18D9DF08" w14:textId="77777777" w:rsidR="005F75A0" w:rsidRDefault="005F75A0" w:rsidP="005F75A0">
      <w:pPr>
        <w:spacing w:after="200"/>
        <w:rPr>
          <w:rFonts w:ascii="Arial" w:hAnsi="Arial" w:cs="Arial"/>
          <w:color w:val="000000"/>
          <w:sz w:val="20"/>
          <w:bdr w:val="none" w:sz="0" w:space="0" w:color="auto" w:frame="1"/>
        </w:rPr>
      </w:pPr>
      <w:r>
        <w:rPr>
          <w:rFonts w:ascii="Arial" w:hAnsi="Arial" w:cs="Arial"/>
          <w:color w:val="000000"/>
          <w:sz w:val="20"/>
          <w:bdr w:val="none" w:sz="0" w:space="0" w:color="auto" w:frame="1"/>
        </w:rPr>
        <w:br w:type="page"/>
      </w:r>
    </w:p>
    <w:p w14:paraId="794DF751" w14:textId="77777777" w:rsidR="005F75A0" w:rsidRDefault="005F75A0" w:rsidP="005F75A0">
      <w:pPr>
        <w:spacing w:line="360" w:lineRule="auto"/>
        <w:jc w:val="both"/>
        <w:rPr>
          <w:rFonts w:ascii="Arial" w:hAnsi="Arial" w:cs="Arial"/>
          <w:color w:val="000000"/>
          <w:sz w:val="20"/>
          <w:bdr w:val="none" w:sz="0" w:space="0" w:color="auto" w:frame="1"/>
        </w:rPr>
      </w:pPr>
    </w:p>
    <w:p w14:paraId="3F15CE38" w14:textId="77777777" w:rsidR="005F75A0" w:rsidRDefault="005F75A0" w:rsidP="005F75A0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70EEF6B" wp14:editId="33039E09">
            <wp:extent cx="5486400" cy="6777355"/>
            <wp:effectExtent l="0" t="0" r="0" b="4445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147C" w14:textId="77777777" w:rsidR="005F75A0" w:rsidRDefault="005F75A0" w:rsidP="005F75A0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</w:pPr>
    </w:p>
    <w:p w14:paraId="6C3FA03A" w14:textId="77777777" w:rsidR="005F75A0" w:rsidRPr="00F82A8C" w:rsidRDefault="005F75A0" w:rsidP="005F75A0">
      <w:pPr>
        <w:spacing w:line="360" w:lineRule="auto"/>
        <w:jc w:val="both"/>
        <w:rPr>
          <w:rFonts w:ascii="Arial" w:hAnsi="Arial" w:cs="Arial"/>
          <w:color w:val="000000"/>
          <w:sz w:val="20"/>
          <w:bdr w:val="none" w:sz="0" w:space="0" w:color="auto" w:frame="1"/>
        </w:rPr>
      </w:pPr>
      <w:r w:rsidRPr="004C1E07"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  <w:t xml:space="preserve">Figure </w:t>
      </w:r>
      <w:r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  <w:t>S2</w:t>
      </w:r>
      <w:r w:rsidRPr="004C1E07">
        <w:rPr>
          <w:rFonts w:ascii="Arial" w:hAnsi="Arial" w:cs="Arial"/>
          <w:b/>
          <w:bCs/>
          <w:color w:val="000000"/>
          <w:sz w:val="20"/>
          <w:bdr w:val="none" w:sz="0" w:space="0" w:color="auto" w:frame="1"/>
        </w:rPr>
        <w:t>.</w:t>
      </w:r>
      <w:r w:rsidRPr="0012457D"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0"/>
          <w:bdr w:val="none" w:sz="0" w:space="0" w:color="auto" w:frame="1"/>
        </w:rPr>
        <w:t>Relative a</w:t>
      </w:r>
      <w:r w:rsidRPr="0012457D"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bundance of </w:t>
      </w:r>
      <w:proofErr w:type="spellStart"/>
      <w:r w:rsidRPr="003E342B"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>Candidatus</w:t>
      </w:r>
      <w:proofErr w:type="spellEnd"/>
      <w:r w:rsidRPr="003E342B"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 xml:space="preserve">: </w:t>
      </w:r>
      <w:proofErr w:type="spellStart"/>
      <w:r w:rsidRPr="003E342B"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>Amoebophilaceae</w:t>
      </w:r>
      <w:proofErr w:type="spellEnd"/>
      <w:r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 xml:space="preserve">, </w:t>
      </w:r>
      <w:proofErr w:type="spellStart"/>
      <w:r w:rsidRPr="00241283"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>Endozoic</w:t>
      </w:r>
      <w:r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>o</w:t>
      </w:r>
      <w:r w:rsidRPr="00241283"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>monaceae</w:t>
      </w:r>
      <w:proofErr w:type="spellEnd"/>
      <w:r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 xml:space="preserve"> and </w:t>
      </w:r>
      <w:proofErr w:type="spellStart"/>
      <w:r w:rsidRPr="003E342B"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>Rhodobacteraceae</w:t>
      </w:r>
      <w:proofErr w:type="spellEnd"/>
      <w:r>
        <w:rPr>
          <w:rFonts w:ascii="Arial" w:hAnsi="Arial" w:cs="Arial"/>
          <w:i/>
          <w:iCs/>
          <w:color w:val="000000"/>
          <w:sz w:val="20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bacterial taxa across coral samples for both </w:t>
      </w:r>
      <w:proofErr w:type="spellStart"/>
      <w:r>
        <w:rPr>
          <w:rFonts w:ascii="Arial" w:hAnsi="Arial" w:cs="Arial"/>
          <w:color w:val="000000"/>
          <w:sz w:val="20"/>
          <w:bdr w:val="none" w:sz="0" w:space="0" w:color="auto" w:frame="1"/>
        </w:rPr>
        <w:t>Holobiont</w:t>
      </w:r>
      <w:proofErr w:type="spellEnd"/>
      <w:r>
        <w:rPr>
          <w:rFonts w:ascii="Arial" w:hAnsi="Arial" w:cs="Arial"/>
          <w:color w:val="000000"/>
          <w:sz w:val="20"/>
          <w:bdr w:val="none" w:sz="0" w:space="0" w:color="auto" w:frame="1"/>
        </w:rPr>
        <w:t xml:space="preserve"> (top) and Biopsy sample collection methods (bottom). </w:t>
      </w:r>
    </w:p>
    <w:p w14:paraId="060DD9AF" w14:textId="77777777" w:rsidR="00FF06F4" w:rsidRDefault="00FF06F4"/>
    <w:sectPr w:rsidR="00FF06F4" w:rsidSect="00F125EE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A0"/>
    <w:rsid w:val="00293D53"/>
    <w:rsid w:val="003144FC"/>
    <w:rsid w:val="00353D3F"/>
    <w:rsid w:val="005B7C84"/>
    <w:rsid w:val="005F75A0"/>
    <w:rsid w:val="00903734"/>
    <w:rsid w:val="00AA54EA"/>
    <w:rsid w:val="00F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AB7AC"/>
  <w15:chartTrackingRefBased/>
  <w15:docId w15:val="{8A9785C6-0A2A-734D-A46E-82820B20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5A0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5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5F75A0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5F75A0"/>
    <w:pPr>
      <w:ind w:firstLine="480"/>
    </w:pPr>
  </w:style>
  <w:style w:type="character" w:styleId="Hyperlink">
    <w:name w:val="Hyperlink"/>
    <w:basedOn w:val="DefaultParagraphFont"/>
    <w:semiHidden/>
    <w:rsid w:val="005F75A0"/>
    <w:rPr>
      <w:color w:val="0000FF"/>
      <w:u w:val="single"/>
    </w:rPr>
  </w:style>
  <w:style w:type="table" w:styleId="PlainTable5">
    <w:name w:val="Plain Table 5"/>
    <w:basedOn w:val="TableNormal"/>
    <w:uiPriority w:val="45"/>
    <w:rsid w:val="005F75A0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F75A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f.io/gpyz2/" TargetMode="External"/><Relationship Id="rId5" Type="http://schemas.openxmlformats.org/officeDocument/2006/relationships/hyperlink" Target="mailto:austinlg@hawaii.ed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ustinLG@Hawaii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Greene</dc:creator>
  <cp:keywords/>
  <dc:description/>
  <cp:lastModifiedBy>Austin Greene</cp:lastModifiedBy>
  <cp:revision>2</cp:revision>
  <dcterms:created xsi:type="dcterms:W3CDTF">2023-06-25T13:09:00Z</dcterms:created>
  <dcterms:modified xsi:type="dcterms:W3CDTF">2023-06-25T13:09:00Z</dcterms:modified>
</cp:coreProperties>
</file>