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4F9C" w14:textId="3078A8C1" w:rsidR="00874624" w:rsidRPr="008D29B8" w:rsidRDefault="000C3797" w:rsidP="008D29B8">
      <w:pPr>
        <w:widowControl/>
        <w:spacing w:line="480" w:lineRule="auto"/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8D29B8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Figure S12-S24. </w:t>
      </w:r>
      <w:r w:rsidR="00874624" w:rsidRPr="008D29B8">
        <w:rPr>
          <w:rFonts w:ascii="Times New Roman" w:eastAsia="等线" w:hAnsi="Times New Roman" w:cs="Times New Roman"/>
          <w:color w:val="333333"/>
          <w:kern w:val="0"/>
          <w:sz w:val="20"/>
          <w:szCs w:val="20"/>
        </w:rPr>
        <w:t>Funnel plots of the nasal cavity, upper airway and alar changes</w:t>
      </w:r>
    </w:p>
    <w:p w14:paraId="7026F943" w14:textId="17F1878E" w:rsidR="00422897" w:rsidRPr="008D29B8" w:rsidRDefault="00037E94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665E04F6" wp14:editId="141F8572">
            <wp:extent cx="2760595" cy="2007705"/>
            <wp:effectExtent l="0" t="0" r="1905" b="0"/>
            <wp:docPr id="17876392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47" cy="203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5658B" w14:textId="56F169F5" w:rsidR="00422897" w:rsidRPr="008D29B8" w:rsidRDefault="00422897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>Figure S</w:t>
      </w:r>
      <w:r w:rsidRPr="008D29B8">
        <w:rPr>
          <w:rFonts w:ascii="Times New Roman" w:hAnsi="Times New Roman" w:cs="Times New Roman"/>
          <w:b/>
          <w:bCs/>
        </w:rPr>
        <w:fldChar w:fldCharType="begin"/>
      </w:r>
      <w:r w:rsidRPr="008D29B8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8D29B8">
        <w:rPr>
          <w:rFonts w:ascii="Times New Roman" w:hAnsi="Times New Roman" w:cs="Times New Roman"/>
          <w:b/>
          <w:bCs/>
        </w:rPr>
        <w:fldChar w:fldCharType="separate"/>
      </w:r>
      <w:r w:rsidR="007F2529" w:rsidRPr="008D29B8">
        <w:rPr>
          <w:rFonts w:ascii="Times New Roman" w:hAnsi="Times New Roman" w:cs="Times New Roman"/>
          <w:b/>
          <w:bCs/>
          <w:noProof/>
        </w:rPr>
        <w:t>1</w:t>
      </w:r>
      <w:r w:rsidRPr="008D29B8">
        <w:rPr>
          <w:rFonts w:ascii="Times New Roman" w:hAnsi="Times New Roman" w:cs="Times New Roman"/>
          <w:b/>
          <w:bCs/>
        </w:rPr>
        <w:fldChar w:fldCharType="end"/>
      </w:r>
      <w:r w:rsidRPr="008D29B8">
        <w:rPr>
          <w:rFonts w:ascii="Times New Roman" w:hAnsi="Times New Roman" w:cs="Times New Roman"/>
          <w:b/>
          <w:bCs/>
        </w:rPr>
        <w:t xml:space="preserve">2. </w:t>
      </w:r>
      <w:r w:rsidRPr="008D29B8">
        <w:rPr>
          <w:rFonts w:ascii="Times New Roman" w:hAnsi="Times New Roman" w:cs="Times New Roman"/>
        </w:rPr>
        <w:t>Funnel plots of nasal cavity width.</w:t>
      </w:r>
    </w:p>
    <w:p w14:paraId="7619B9DD" w14:textId="6E93CBCE" w:rsidR="00422897" w:rsidRPr="008D29B8" w:rsidRDefault="00037E94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2095250C" wp14:editId="60CB372E">
            <wp:extent cx="2723346" cy="1980617"/>
            <wp:effectExtent l="0" t="0" r="1270" b="635"/>
            <wp:docPr id="3110432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53" cy="202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0BA94" w14:textId="2B76AFD4" w:rsidR="00353A3A" w:rsidRPr="008D29B8" w:rsidRDefault="00422897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>Figure S13.</w:t>
      </w:r>
      <w:r w:rsidRPr="008D29B8">
        <w:rPr>
          <w:rFonts w:ascii="Times New Roman" w:hAnsi="Times New Roman" w:cs="Times New Roman"/>
        </w:rPr>
        <w:t xml:space="preserve"> Funnel plots of nasal cavity width in T1-T0.</w:t>
      </w:r>
    </w:p>
    <w:p w14:paraId="14CFCF27" w14:textId="623141A8" w:rsidR="00FB0829" w:rsidRPr="008D29B8" w:rsidRDefault="006D7DF1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3CACAD20" wp14:editId="75DC0EAD">
            <wp:extent cx="2759057" cy="2006587"/>
            <wp:effectExtent l="0" t="0" r="3810" b="0"/>
            <wp:docPr id="9930381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17" cy="20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7BCD3" w14:textId="03441F94" w:rsidR="00353A3A" w:rsidRPr="008D29B8" w:rsidRDefault="00FB0829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 xml:space="preserve">Figure S14. </w:t>
      </w:r>
      <w:r w:rsidRPr="008D29B8">
        <w:rPr>
          <w:rFonts w:ascii="Times New Roman" w:hAnsi="Times New Roman" w:cs="Times New Roman"/>
        </w:rPr>
        <w:t>Funnel plots of nasal cavity width in T2-T0.</w:t>
      </w:r>
    </w:p>
    <w:p w14:paraId="3E5080BF" w14:textId="77777777" w:rsidR="00353A3A" w:rsidRPr="008D29B8" w:rsidRDefault="00353A3A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3BA4C8" wp14:editId="0AA00EE2">
            <wp:extent cx="2920805" cy="2124222"/>
            <wp:effectExtent l="0" t="0" r="0" b="0"/>
            <wp:docPr id="14079305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417" cy="216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159B9" w14:textId="677C0FC9" w:rsidR="00353A3A" w:rsidRPr="008D29B8" w:rsidRDefault="00353A3A" w:rsidP="008D29B8">
      <w:pPr>
        <w:pStyle w:val="a8"/>
        <w:spacing w:line="480" w:lineRule="auto"/>
        <w:jc w:val="center"/>
        <w:rPr>
          <w:rFonts w:ascii="Times New Roman" w:hAnsi="Times New Roman" w:cs="Times New Roman"/>
          <w:noProof/>
        </w:rPr>
      </w:pPr>
      <w:r w:rsidRPr="008D29B8">
        <w:rPr>
          <w:rFonts w:ascii="Times New Roman" w:hAnsi="Times New Roman" w:cs="Times New Roman"/>
          <w:b/>
          <w:bCs/>
        </w:rPr>
        <w:t>Figure S15.</w:t>
      </w:r>
      <w:r w:rsidRPr="008D29B8">
        <w:rPr>
          <w:rFonts w:ascii="Times New Roman" w:hAnsi="Times New Roman" w:cs="Times New Roman"/>
        </w:rPr>
        <w:t xml:space="preserve"> Funnel plots of nasal floor width</w:t>
      </w:r>
    </w:p>
    <w:p w14:paraId="7B54CB3A" w14:textId="2CA0AE8B" w:rsidR="00353A3A" w:rsidRPr="008D29B8" w:rsidRDefault="006D7DF1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57A709AB" wp14:editId="4FD7159E">
            <wp:extent cx="2891790" cy="2103120"/>
            <wp:effectExtent l="0" t="0" r="3810" b="0"/>
            <wp:docPr id="7993782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71" cy="214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BE48B" w14:textId="7479C8D3" w:rsidR="00422897" w:rsidRPr="008D29B8" w:rsidRDefault="00353A3A" w:rsidP="008D29B8">
      <w:pPr>
        <w:pStyle w:val="a8"/>
        <w:spacing w:line="480" w:lineRule="auto"/>
        <w:jc w:val="center"/>
        <w:rPr>
          <w:rFonts w:ascii="Times New Roman" w:hAnsi="Times New Roman" w:cs="Times New Roman"/>
          <w:noProof/>
        </w:rPr>
      </w:pPr>
      <w:r w:rsidRPr="008D29B8">
        <w:rPr>
          <w:rFonts w:ascii="Times New Roman" w:hAnsi="Times New Roman" w:cs="Times New Roman"/>
          <w:b/>
          <w:bCs/>
        </w:rPr>
        <w:t xml:space="preserve">Figure S16. </w:t>
      </w:r>
      <w:r w:rsidRPr="008D29B8">
        <w:rPr>
          <w:rFonts w:ascii="Times New Roman" w:hAnsi="Times New Roman" w:cs="Times New Roman"/>
        </w:rPr>
        <w:t>Funnel plots of nasal floor width in T1-T0</w:t>
      </w:r>
    </w:p>
    <w:p w14:paraId="3B05D4E8" w14:textId="77777777" w:rsidR="00353A3A" w:rsidRPr="008D29B8" w:rsidRDefault="009E3938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2FFFEF2B" wp14:editId="6520B51B">
            <wp:extent cx="2913093" cy="2118611"/>
            <wp:effectExtent l="0" t="0" r="1905" b="0"/>
            <wp:docPr id="9640127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55" cy="21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59DC6" w14:textId="1D767382" w:rsidR="00353A3A" w:rsidRPr="008D29B8" w:rsidRDefault="00353A3A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 xml:space="preserve">Figure S17. </w:t>
      </w:r>
      <w:r w:rsidRPr="008D29B8">
        <w:rPr>
          <w:rFonts w:ascii="Times New Roman" w:hAnsi="Times New Roman" w:cs="Times New Roman"/>
        </w:rPr>
        <w:t>Funnel plots of nasal cavity volume.</w:t>
      </w:r>
    </w:p>
    <w:p w14:paraId="6961909C" w14:textId="2B54E3E3" w:rsidR="00353A3A" w:rsidRPr="008D29B8" w:rsidRDefault="006D7DF1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0DA197" wp14:editId="183C8E93">
            <wp:extent cx="2854014" cy="2075647"/>
            <wp:effectExtent l="0" t="0" r="3810" b="1270"/>
            <wp:docPr id="5772426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84" cy="212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A8795" w14:textId="6439F267" w:rsidR="005A3DB8" w:rsidRPr="008D29B8" w:rsidRDefault="00353A3A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>Figure S18.</w:t>
      </w:r>
      <w:r w:rsidRPr="008D29B8">
        <w:rPr>
          <w:rFonts w:ascii="Times New Roman" w:hAnsi="Times New Roman" w:cs="Times New Roman"/>
        </w:rPr>
        <w:t xml:space="preserve"> Funnel plots of nasopharyngeal volume.</w:t>
      </w:r>
    </w:p>
    <w:p w14:paraId="62B43250" w14:textId="72B749B0" w:rsidR="00353A3A" w:rsidRPr="008D29B8" w:rsidRDefault="00290524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404FD893" wp14:editId="41850234">
            <wp:extent cx="2904565" cy="2112411"/>
            <wp:effectExtent l="0" t="0" r="0" b="2540"/>
            <wp:docPr id="3056775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89" cy="215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B2145" w14:textId="1E1551C1" w:rsidR="00353A3A" w:rsidRPr="008D29B8" w:rsidRDefault="00353A3A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 xml:space="preserve">Figure S19. </w:t>
      </w:r>
      <w:r w:rsidRPr="008D29B8">
        <w:rPr>
          <w:rFonts w:ascii="Times New Roman" w:hAnsi="Times New Roman" w:cs="Times New Roman"/>
        </w:rPr>
        <w:t>Funnel plots of palatopharyngeal volume</w:t>
      </w:r>
      <w:r w:rsidR="007F2529" w:rsidRPr="008D29B8">
        <w:rPr>
          <w:rFonts w:ascii="Times New Roman" w:hAnsi="Times New Roman" w:cs="Times New Roman"/>
        </w:rPr>
        <w:t>.</w:t>
      </w:r>
    </w:p>
    <w:p w14:paraId="3480A343" w14:textId="7C92D70D" w:rsidR="007F2529" w:rsidRPr="008D29B8" w:rsidRDefault="00D145EE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15EA5C94" wp14:editId="0E62453C">
            <wp:extent cx="2909455" cy="2115967"/>
            <wp:effectExtent l="0" t="0" r="5715" b="0"/>
            <wp:docPr id="19163769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78" cy="216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57C72" w14:textId="466E679F" w:rsidR="005B5243" w:rsidRPr="008D29B8" w:rsidRDefault="007F2529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>Figure S</w:t>
      </w:r>
      <w:r w:rsidRPr="008D29B8">
        <w:rPr>
          <w:rFonts w:ascii="Times New Roman" w:hAnsi="Times New Roman" w:cs="Times New Roman"/>
          <w:b/>
          <w:bCs/>
        </w:rPr>
        <w:fldChar w:fldCharType="begin"/>
      </w:r>
      <w:r w:rsidRPr="008D29B8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8D29B8">
        <w:rPr>
          <w:rFonts w:ascii="Times New Roman" w:hAnsi="Times New Roman" w:cs="Times New Roman"/>
          <w:b/>
          <w:bCs/>
        </w:rPr>
        <w:fldChar w:fldCharType="separate"/>
      </w:r>
      <w:r w:rsidRPr="008D29B8">
        <w:rPr>
          <w:rFonts w:ascii="Times New Roman" w:hAnsi="Times New Roman" w:cs="Times New Roman"/>
          <w:b/>
          <w:bCs/>
          <w:noProof/>
        </w:rPr>
        <w:t>2</w:t>
      </w:r>
      <w:r w:rsidRPr="008D29B8">
        <w:rPr>
          <w:rFonts w:ascii="Times New Roman" w:hAnsi="Times New Roman" w:cs="Times New Roman"/>
          <w:b/>
          <w:bCs/>
        </w:rPr>
        <w:fldChar w:fldCharType="end"/>
      </w:r>
      <w:r w:rsidRPr="008D29B8">
        <w:rPr>
          <w:rFonts w:ascii="Times New Roman" w:hAnsi="Times New Roman" w:cs="Times New Roman"/>
          <w:b/>
          <w:bCs/>
        </w:rPr>
        <w:t xml:space="preserve">0. </w:t>
      </w:r>
      <w:r w:rsidRPr="008D29B8">
        <w:rPr>
          <w:rFonts w:ascii="Times New Roman" w:hAnsi="Times New Roman" w:cs="Times New Roman"/>
        </w:rPr>
        <w:t>Funnel plots of glossopharyngeal volume.</w:t>
      </w:r>
    </w:p>
    <w:p w14:paraId="481F6228" w14:textId="77777777" w:rsidR="007F2529" w:rsidRPr="008D29B8" w:rsidRDefault="0012344A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7C074E" wp14:editId="38CA895F">
            <wp:extent cx="3036591" cy="2208431"/>
            <wp:effectExtent l="0" t="0" r="0" b="1905"/>
            <wp:docPr id="2354073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401" cy="224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57331" w14:textId="647B7654" w:rsidR="007F2529" w:rsidRPr="008D29B8" w:rsidRDefault="007F2529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 xml:space="preserve">Figure S 21. </w:t>
      </w:r>
      <w:r w:rsidRPr="008D29B8">
        <w:rPr>
          <w:rFonts w:ascii="Times New Roman" w:hAnsi="Times New Roman" w:cs="Times New Roman"/>
        </w:rPr>
        <w:t>Funnel plots of oropharyngeal volume.</w:t>
      </w:r>
    </w:p>
    <w:p w14:paraId="3BBF09E5" w14:textId="28510024" w:rsidR="007F2529" w:rsidRPr="008D29B8" w:rsidRDefault="006D7DF1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237F17BB" wp14:editId="4E03B51E">
            <wp:extent cx="2938760" cy="2215957"/>
            <wp:effectExtent l="0" t="0" r="0" b="0"/>
            <wp:docPr id="862647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34" cy="22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152C4" w14:textId="1D323158" w:rsidR="005B5243" w:rsidRPr="008D29B8" w:rsidRDefault="007F2529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 xml:space="preserve">Figure S22. </w:t>
      </w:r>
      <w:r w:rsidRPr="008D29B8">
        <w:rPr>
          <w:rFonts w:ascii="Times New Roman" w:hAnsi="Times New Roman" w:cs="Times New Roman"/>
        </w:rPr>
        <w:t>Funnel plots of oropharyngeal volume in T2-T0.</w:t>
      </w:r>
    </w:p>
    <w:p w14:paraId="7E24DC51" w14:textId="77777777" w:rsidR="007F2529" w:rsidRPr="008D29B8" w:rsidRDefault="006C683D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drawing>
          <wp:inline distT="0" distB="0" distL="0" distR="0" wp14:anchorId="2C7D6C62" wp14:editId="2CBE5878">
            <wp:extent cx="3052233" cy="2220929"/>
            <wp:effectExtent l="0" t="0" r="0" b="8255"/>
            <wp:docPr id="2202197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888" cy="227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50C2E" w14:textId="0508FCCA" w:rsidR="007F2529" w:rsidRPr="008D29B8" w:rsidRDefault="007F2529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>Figure S23.</w:t>
      </w:r>
      <w:r w:rsidRPr="008D29B8">
        <w:rPr>
          <w:rFonts w:ascii="Times New Roman" w:hAnsi="Times New Roman" w:cs="Times New Roman"/>
        </w:rPr>
        <w:t xml:space="preserve"> Funnel plots of total volume.</w:t>
      </w:r>
    </w:p>
    <w:p w14:paraId="662B6E1B" w14:textId="467F26A4" w:rsidR="007F2529" w:rsidRPr="008D29B8" w:rsidRDefault="006D7DF1" w:rsidP="008D29B8">
      <w:pPr>
        <w:keepNext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2FC963" wp14:editId="7AABA5BF">
            <wp:extent cx="2776538" cy="2019300"/>
            <wp:effectExtent l="0" t="0" r="5080" b="0"/>
            <wp:docPr id="1692034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87" cy="202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BB5C" w14:textId="1938D33C" w:rsidR="00290524" w:rsidRPr="008D29B8" w:rsidRDefault="007F2529" w:rsidP="008D29B8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8D29B8">
        <w:rPr>
          <w:rFonts w:ascii="Times New Roman" w:hAnsi="Times New Roman" w:cs="Times New Roman"/>
          <w:b/>
          <w:bCs/>
        </w:rPr>
        <w:t>Figure S24.</w:t>
      </w:r>
      <w:r w:rsidRPr="008D29B8">
        <w:rPr>
          <w:rFonts w:ascii="Times New Roman" w:hAnsi="Times New Roman" w:cs="Times New Roman"/>
        </w:rPr>
        <w:t xml:space="preserve"> Funnel plots of total volume in T2-T0.</w:t>
      </w:r>
    </w:p>
    <w:sectPr w:rsidR="00290524" w:rsidRPr="008D2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EEF0" w14:textId="77777777" w:rsidR="00DB3D7F" w:rsidRDefault="00DB3D7F" w:rsidP="003A5F5E">
      <w:r>
        <w:separator/>
      </w:r>
    </w:p>
  </w:endnote>
  <w:endnote w:type="continuationSeparator" w:id="0">
    <w:p w14:paraId="011A62C1" w14:textId="77777777" w:rsidR="00DB3D7F" w:rsidRDefault="00DB3D7F" w:rsidP="003A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19AEA" w14:textId="77777777" w:rsidR="00DB3D7F" w:rsidRDefault="00DB3D7F" w:rsidP="003A5F5E">
      <w:r>
        <w:separator/>
      </w:r>
    </w:p>
  </w:footnote>
  <w:footnote w:type="continuationSeparator" w:id="0">
    <w:p w14:paraId="397FD3C8" w14:textId="77777777" w:rsidR="00DB3D7F" w:rsidRDefault="00DB3D7F" w:rsidP="003A5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DB"/>
    <w:rsid w:val="00037E94"/>
    <w:rsid w:val="00055B41"/>
    <w:rsid w:val="000C3797"/>
    <w:rsid w:val="00114921"/>
    <w:rsid w:val="0012344A"/>
    <w:rsid w:val="00174526"/>
    <w:rsid w:val="00290524"/>
    <w:rsid w:val="0029524D"/>
    <w:rsid w:val="002D743F"/>
    <w:rsid w:val="00353A3A"/>
    <w:rsid w:val="003A5F5E"/>
    <w:rsid w:val="003B7C3E"/>
    <w:rsid w:val="003D5F3E"/>
    <w:rsid w:val="00404DBE"/>
    <w:rsid w:val="00422897"/>
    <w:rsid w:val="00497271"/>
    <w:rsid w:val="004E7977"/>
    <w:rsid w:val="00506ED2"/>
    <w:rsid w:val="0058113F"/>
    <w:rsid w:val="005A3DB8"/>
    <w:rsid w:val="005B5243"/>
    <w:rsid w:val="00606F17"/>
    <w:rsid w:val="006119DE"/>
    <w:rsid w:val="006C683D"/>
    <w:rsid w:val="006D7DF1"/>
    <w:rsid w:val="00716A9D"/>
    <w:rsid w:val="007F2529"/>
    <w:rsid w:val="00874624"/>
    <w:rsid w:val="008D29B8"/>
    <w:rsid w:val="008D5267"/>
    <w:rsid w:val="00965E31"/>
    <w:rsid w:val="009C7DCF"/>
    <w:rsid w:val="009E3938"/>
    <w:rsid w:val="00A55EF5"/>
    <w:rsid w:val="00A9499E"/>
    <w:rsid w:val="00B16D0D"/>
    <w:rsid w:val="00C83A19"/>
    <w:rsid w:val="00CF440D"/>
    <w:rsid w:val="00D145EE"/>
    <w:rsid w:val="00DB3D7F"/>
    <w:rsid w:val="00EC75E5"/>
    <w:rsid w:val="00F508EF"/>
    <w:rsid w:val="00F85F6C"/>
    <w:rsid w:val="00FB0829"/>
    <w:rsid w:val="00FB5DFB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3AEAF"/>
  <w15:chartTrackingRefBased/>
  <w15:docId w15:val="{16699B17-F391-48A5-A354-3E116124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65E31"/>
    <w:tblPr>
      <w:tblStyleRowBandSize w:val="1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4">
    <w:name w:val="header"/>
    <w:basedOn w:val="a"/>
    <w:link w:val="a5"/>
    <w:uiPriority w:val="99"/>
    <w:unhideWhenUsed/>
    <w:rsid w:val="003A5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A5F5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5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5F5E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422897"/>
    <w:rPr>
      <w:rFonts w:asciiTheme="majorHAnsi" w:eastAsia="黑体" w:hAnsiTheme="majorHAnsi" w:cstheme="majorBidi"/>
      <w:sz w:val="20"/>
      <w:szCs w:val="20"/>
    </w:rPr>
  </w:style>
  <w:style w:type="paragraph" w:styleId="a9">
    <w:name w:val="Revision"/>
    <w:hidden/>
    <w:uiPriority w:val="99"/>
    <w:semiHidden/>
    <w:rsid w:val="00FB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5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cuiyu</dc:creator>
  <cp:keywords/>
  <dc:description/>
  <cp:lastModifiedBy>liu cuiyu</cp:lastModifiedBy>
  <cp:revision>14</cp:revision>
  <dcterms:created xsi:type="dcterms:W3CDTF">2023-05-17T14:47:00Z</dcterms:created>
  <dcterms:modified xsi:type="dcterms:W3CDTF">2023-06-12T16:36:00Z</dcterms:modified>
</cp:coreProperties>
</file>