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158"/>
        <w:tblOverlap w:val="never"/>
        <w:tblW w:w="289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44"/>
        <w:gridCol w:w="1188"/>
        <w:gridCol w:w="1264"/>
        <w:gridCol w:w="1112"/>
        <w:gridCol w:w="1224"/>
        <w:gridCol w:w="1380"/>
        <w:gridCol w:w="1002"/>
        <w:gridCol w:w="1512"/>
        <w:gridCol w:w="1836"/>
        <w:gridCol w:w="1152"/>
        <w:gridCol w:w="1332"/>
        <w:gridCol w:w="1392"/>
        <w:gridCol w:w="1267"/>
        <w:gridCol w:w="1362"/>
        <w:gridCol w:w="1362"/>
        <w:gridCol w:w="1370"/>
        <w:gridCol w:w="1465"/>
        <w:gridCol w:w="1488"/>
        <w:gridCol w:w="1200"/>
        <w:gridCol w:w="1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Clinical presentation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yocardial damage markers</w:t>
            </w:r>
          </w:p>
        </w:tc>
        <w:tc>
          <w:tcPr>
            <w:tcW w:w="1358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ECG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54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TTE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symptomatic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(n=48)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hest tightness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pain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(n=112)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Fatigue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/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decreased activity endurance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(n=20)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dizziness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syncope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(n=25)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typical symptoms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(n=3)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Elevated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(n=49)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ST-T changes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(n=140)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Pathological Q waves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(n=10)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Atrioventricular block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(n=48)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Sinoatrial block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(n=16)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Sinus tachycardia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(n=18)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Sinus bradycardia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(n=22)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Sinus arrest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(n=3)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Bundle branch block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(n=5)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Atrial premature beats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(n=6)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Ventricular premature beats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(n=8)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Mild cardiac enlargement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(n=23)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Severe cardiac enlargement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(n=4)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LVEF of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≤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55%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(n=10)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Diagnosis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suspicion of AOCA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(n=6)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Anomalous origin of the left coronary artery above the left sinotubular junction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Anomalous origin of the left coronary artery from the no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n-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coronary sinus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L-ACAOS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ALCAPA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Absence of the left main artery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Anomalous origin of the right coronary artery above the right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Single coronary artery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R-ACAOS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Bilateral coronary arteries originating above the ipsilateral sinotubular junction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Right coronary artery originating from the left coronary sinus with the left coronary artery originating above the left sinotubular junction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bookmarkStart w:id="2" w:name="_GoBack"/>
            <w:bookmarkEnd w:id="2"/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TABLE 3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The clinical characteristics in children with different anomalous origin of coronary artery types</w:t>
      </w:r>
    </w:p>
    <w:p>
      <w:pP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</w:pPr>
      <w:bookmarkStart w:id="0" w:name="_Hlk128091675"/>
      <w:bookmarkStart w:id="1" w:name="_Hlk128089120"/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 xml:space="preserve">Values expressed as N. </w:t>
      </w:r>
      <w:bookmarkEnd w:id="0"/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>AOCA, Anomalous origin of coronary artery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>;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 xml:space="preserve"> ARCAPA, Anomalous origin of the right coronary arteries from the pulmonary artery; CT, Computed tomography; CTCA, CT coronary angiography; ECG, Electrocardiographic; L-ACAOS, Anomalous origin of the left coronary artery from the opposite sinus of Valsalva; R-ACAOS, Anomalous origin of the right coronary artery from the opposite sinus of Valsalva; TTE, Transthoracic echocardiography.</w:t>
      </w:r>
    </w:p>
    <w:bookmarkEnd w:id="1"/>
    <w:p>
      <w:pP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>aNote that some patients have more than one ECG abnormalities.</w:t>
      </w:r>
    </w:p>
    <w:p>
      <w:pP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 xml:space="preserve">bNote that some patients have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>more than one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  <w:lang w:val="en-US" w:eastAsia="zh-CN"/>
        </w:rPr>
        <w:t xml:space="preserve"> TTE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lang w:eastAsia="en-US"/>
        </w:rPr>
        <w:t xml:space="preserve"> abnormalities.</w:t>
      </w:r>
    </w:p>
    <w:sectPr>
      <w:pgSz w:w="31181" w:h="16838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YjZlMmQwNjNlZWRhNTA3Zjc5MDBmNWJiNDNlMWMifQ=="/>
  </w:docVars>
  <w:rsids>
    <w:rsidRoot w:val="00000000"/>
    <w:rsid w:val="05C23E91"/>
    <w:rsid w:val="12C213AA"/>
    <w:rsid w:val="1BE828D8"/>
    <w:rsid w:val="20F85F56"/>
    <w:rsid w:val="212E3E91"/>
    <w:rsid w:val="218477E9"/>
    <w:rsid w:val="48DA329F"/>
    <w:rsid w:val="57850266"/>
    <w:rsid w:val="7B2D602A"/>
    <w:rsid w:val="7DFC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1769</Characters>
  <Lines>0</Lines>
  <Paragraphs>0</Paragraphs>
  <TotalTime>3</TotalTime>
  <ScaleCrop>false</ScaleCrop>
  <LinksUpToDate>false</LinksUpToDate>
  <CharactersWithSpaces>1957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2023-03-09T14:48:00Z</dcterms:created>
  <dc:creator>LangZiMiao</dc:creator>
  <cp:lastModifiedBy>浪梓猫</cp:lastModifiedBy>
  <dcterms:modified xsi:type="dcterms:W3CDTF">2023-05-30T08:11:02Z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F6BA04D7214745F2B684E12210178B6C</vt:lpwstr>
  </property>
</Properties>
</file>