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599A2" w14:textId="2CC0491E" w:rsidR="003B09BB" w:rsidRPr="00137357" w:rsidRDefault="003B444E" w:rsidP="00BE0E90">
      <w:pPr>
        <w:pStyle w:val="Heading1"/>
        <w:jc w:val="both"/>
        <w:rPr>
          <w:rFonts w:cs="Times New Roman"/>
        </w:rPr>
      </w:pPr>
      <w:bookmarkStart w:id="0" w:name="_Hlk134450561"/>
      <w:r w:rsidRPr="00137357">
        <w:rPr>
          <w:rFonts w:cs="Times New Roman"/>
        </w:rPr>
        <w:t>Supporting Information</w:t>
      </w:r>
    </w:p>
    <w:bookmarkEnd w:id="0"/>
    <w:p w14:paraId="434F262E" w14:textId="77777777" w:rsidR="003B444E" w:rsidRDefault="003B444E" w:rsidP="00BE0E90">
      <w:pPr>
        <w:pStyle w:val="Heading1"/>
        <w:jc w:val="both"/>
        <w:rPr>
          <w:rFonts w:cs="Times New Roman"/>
        </w:rPr>
      </w:pPr>
      <w:r w:rsidRPr="00137357">
        <w:rPr>
          <w:rFonts w:cs="Times New Roman"/>
        </w:rPr>
        <w:t>Perovskite single-pixel detector for dual-color metasurface imaging recognition in complex environment</w:t>
      </w:r>
    </w:p>
    <w:p w14:paraId="611B1A1F" w14:textId="77777777" w:rsidR="009B04CD" w:rsidRDefault="009B04CD" w:rsidP="009B04CD">
      <w:pPr>
        <w:spacing w:line="480" w:lineRule="auto"/>
      </w:pPr>
      <w:r w:rsidRPr="00FE0C8F">
        <w:t>Jiahao Xiong</w:t>
      </w:r>
      <w:r w:rsidRPr="00FE0C8F">
        <w:rPr>
          <w:vertAlign w:val="superscript"/>
        </w:rPr>
        <w:t>1</w:t>
      </w:r>
      <w:r>
        <w:rPr>
          <w:vertAlign w:val="superscript"/>
        </w:rPr>
        <w:t>,</w:t>
      </w:r>
      <w:r w:rsidRPr="00C76189">
        <w:rPr>
          <w:vertAlign w:val="superscript"/>
        </w:rPr>
        <w:t>#</w:t>
      </w:r>
      <w:r>
        <w:t xml:space="preserve">, </w:t>
      </w:r>
      <w:proofErr w:type="spellStart"/>
      <w:r>
        <w:t>Zhi</w:t>
      </w:r>
      <w:proofErr w:type="spellEnd"/>
      <w:r>
        <w:t>-H</w:t>
      </w:r>
      <w:r w:rsidRPr="00FE0C8F">
        <w:t>ong Zhang</w:t>
      </w:r>
      <w:r w:rsidRPr="00FE0C8F">
        <w:rPr>
          <w:vertAlign w:val="superscript"/>
        </w:rPr>
        <w:t>1</w:t>
      </w:r>
      <w:r>
        <w:rPr>
          <w:vertAlign w:val="superscript"/>
        </w:rPr>
        <w:t>,2,</w:t>
      </w:r>
      <w:r w:rsidRPr="00C76189">
        <w:rPr>
          <w:vertAlign w:val="superscript"/>
        </w:rPr>
        <w:t>#</w:t>
      </w:r>
      <w:r w:rsidRPr="00FE0C8F">
        <w:t xml:space="preserve">, </w:t>
      </w:r>
      <w:proofErr w:type="spellStart"/>
      <w:r w:rsidRPr="00FE0C8F">
        <w:t>Zile</w:t>
      </w:r>
      <w:proofErr w:type="spellEnd"/>
      <w:r w:rsidRPr="00FE0C8F">
        <w:t xml:space="preserve"> Li</w:t>
      </w:r>
      <w:r w:rsidRPr="00FE0C8F">
        <w:rPr>
          <w:vertAlign w:val="superscript"/>
        </w:rPr>
        <w:t>3</w:t>
      </w:r>
      <w:r>
        <w:rPr>
          <w:vertAlign w:val="superscript"/>
        </w:rPr>
        <w:t>,4,</w:t>
      </w:r>
      <w:r w:rsidRPr="00C76189">
        <w:rPr>
          <w:vertAlign w:val="superscript"/>
        </w:rPr>
        <w:t>#</w:t>
      </w:r>
      <w:r w:rsidRPr="00FE0C8F">
        <w:t>, Peixia Zheng</w:t>
      </w:r>
      <w:r w:rsidRPr="00FE0C8F">
        <w:rPr>
          <w:vertAlign w:val="superscript"/>
        </w:rPr>
        <w:t>1</w:t>
      </w:r>
      <w:r w:rsidRPr="00FE0C8F">
        <w:t xml:space="preserve">, </w:t>
      </w:r>
      <w:r w:rsidRPr="00846970">
        <w:t>Jiaxin Li</w:t>
      </w:r>
      <w:r w:rsidRPr="00846970">
        <w:rPr>
          <w:vertAlign w:val="superscript"/>
        </w:rPr>
        <w:t>3</w:t>
      </w:r>
      <w:r>
        <w:t>,</w:t>
      </w:r>
      <w:r w:rsidRPr="00846970">
        <w:t xml:space="preserve"> </w:t>
      </w:r>
      <w:r w:rsidRPr="00FE0C8F">
        <w:t>Xuan Zhang</w:t>
      </w:r>
      <w:r w:rsidRPr="00FE0C8F">
        <w:rPr>
          <w:vertAlign w:val="superscript"/>
        </w:rPr>
        <w:t>1</w:t>
      </w:r>
      <w:r w:rsidRPr="00FE0C8F">
        <w:t xml:space="preserve">, </w:t>
      </w:r>
      <w:r>
        <w:t>Zihan Gao</w:t>
      </w:r>
      <w:r w:rsidRPr="00FE0C8F">
        <w:rPr>
          <w:vertAlign w:val="superscript"/>
        </w:rPr>
        <w:t>1</w:t>
      </w:r>
      <w:r w:rsidRPr="00FE0C8F">
        <w:t xml:space="preserve">, </w:t>
      </w:r>
      <w:proofErr w:type="spellStart"/>
      <w:r w:rsidRPr="00FE0C8F">
        <w:t>Zhipeng</w:t>
      </w:r>
      <w:proofErr w:type="spellEnd"/>
      <w:r w:rsidRPr="00FE0C8F">
        <w:t xml:space="preserve"> Wei</w:t>
      </w:r>
      <w:r w:rsidRPr="00FE0C8F">
        <w:rPr>
          <w:vertAlign w:val="superscript"/>
        </w:rPr>
        <w:t>2</w:t>
      </w:r>
      <w:r w:rsidRPr="00FE0C8F">
        <w:t>, Guoxing Zheng</w:t>
      </w:r>
      <w:r w:rsidRPr="00FE0C8F">
        <w:rPr>
          <w:vertAlign w:val="superscript"/>
        </w:rPr>
        <w:t>3</w:t>
      </w:r>
      <w:r>
        <w:rPr>
          <w:vertAlign w:val="superscript"/>
        </w:rPr>
        <w:t>,4,</w:t>
      </w:r>
      <w:r w:rsidRPr="00FE0C8F">
        <w:t>*, Shuang-Peng Wang</w:t>
      </w:r>
      <w:r w:rsidRPr="00FE0C8F">
        <w:rPr>
          <w:vertAlign w:val="superscript"/>
        </w:rPr>
        <w:t>1</w:t>
      </w:r>
      <w:r>
        <w:rPr>
          <w:vertAlign w:val="superscript"/>
        </w:rPr>
        <w:t>,</w:t>
      </w:r>
      <w:r>
        <w:t>*</w:t>
      </w:r>
      <w:r w:rsidRPr="00FE0C8F">
        <w:t xml:space="preserve"> </w:t>
      </w:r>
      <w:r>
        <w:t xml:space="preserve">and </w:t>
      </w:r>
      <w:r w:rsidRPr="00FE0C8F">
        <w:t>Hong-Chao Liu</w:t>
      </w:r>
      <w:r w:rsidRPr="00FE0C8F">
        <w:rPr>
          <w:vertAlign w:val="superscript"/>
        </w:rPr>
        <w:t>1</w:t>
      </w:r>
      <w:r>
        <w:rPr>
          <w:vertAlign w:val="superscript"/>
        </w:rPr>
        <w:t>,</w:t>
      </w:r>
      <w:r w:rsidRPr="00FE0C8F">
        <w:t>*</w:t>
      </w:r>
    </w:p>
    <w:p w14:paraId="67C608DA" w14:textId="77777777" w:rsidR="009B04CD" w:rsidRPr="003A1C55" w:rsidRDefault="009B04CD" w:rsidP="009B04CD">
      <w:pPr>
        <w:spacing w:line="480" w:lineRule="auto"/>
      </w:pPr>
    </w:p>
    <w:p w14:paraId="334E7B1F" w14:textId="76A041F5" w:rsidR="009B04CD" w:rsidRPr="00BD25C9" w:rsidRDefault="009B04CD" w:rsidP="009B04CD">
      <w:pPr>
        <w:spacing w:line="480" w:lineRule="auto"/>
        <w:rPr>
          <w:i/>
        </w:rPr>
      </w:pPr>
      <w:r w:rsidRPr="00BD25C9">
        <w:rPr>
          <w:i/>
          <w:vertAlign w:val="superscript"/>
        </w:rPr>
        <w:t>1</w:t>
      </w:r>
      <w:r w:rsidRPr="00BD25C9">
        <w:rPr>
          <w:i/>
        </w:rPr>
        <w:t xml:space="preserve">Institute of Applied Physics and Materials Engineering, University of Macau, Tapia, </w:t>
      </w:r>
    </w:p>
    <w:p w14:paraId="64D62BA0" w14:textId="77777777" w:rsidR="009B04CD" w:rsidRPr="00BD25C9" w:rsidRDefault="009B04CD" w:rsidP="009B04CD">
      <w:pPr>
        <w:spacing w:line="480" w:lineRule="auto"/>
        <w:rPr>
          <w:i/>
        </w:rPr>
      </w:pPr>
      <w:r w:rsidRPr="00BD25C9">
        <w:rPr>
          <w:i/>
        </w:rPr>
        <w:t>Macao SAR</w:t>
      </w:r>
      <w:r w:rsidRPr="00BD25C9">
        <w:rPr>
          <w:rFonts w:hint="eastAsia"/>
          <w:i/>
        </w:rPr>
        <w:t>,</w:t>
      </w:r>
      <w:r w:rsidRPr="00BD25C9">
        <w:rPr>
          <w:i/>
        </w:rPr>
        <w:t xml:space="preserve"> 999078, China.</w:t>
      </w:r>
    </w:p>
    <w:p w14:paraId="07549164" w14:textId="090BCEC7" w:rsidR="009B04CD" w:rsidRPr="00BD25C9" w:rsidRDefault="009B04CD" w:rsidP="009B04CD">
      <w:pPr>
        <w:spacing w:line="480" w:lineRule="auto"/>
        <w:rPr>
          <w:i/>
        </w:rPr>
      </w:pPr>
      <w:r w:rsidRPr="00BD25C9">
        <w:rPr>
          <w:i/>
          <w:vertAlign w:val="superscript"/>
        </w:rPr>
        <w:t>2</w:t>
      </w:r>
      <w:r w:rsidRPr="00BD25C9">
        <w:rPr>
          <w:i/>
        </w:rPr>
        <w:t xml:space="preserve">State Key Laboratory of High Power Semiconductor Lasers, Changchun University of Science and Technology, Changchun, 130022, China </w:t>
      </w:r>
    </w:p>
    <w:p w14:paraId="525A4AE5" w14:textId="6FD5F321" w:rsidR="009B04CD" w:rsidRPr="00BD25C9" w:rsidRDefault="009B04CD" w:rsidP="009B04CD">
      <w:pPr>
        <w:spacing w:line="480" w:lineRule="auto"/>
        <w:rPr>
          <w:i/>
        </w:rPr>
      </w:pPr>
      <w:r w:rsidRPr="00BD25C9">
        <w:rPr>
          <w:i/>
          <w:vertAlign w:val="superscript"/>
        </w:rPr>
        <w:t>3</w:t>
      </w:r>
      <w:r w:rsidRPr="00BD25C9">
        <w:rPr>
          <w:i/>
        </w:rPr>
        <w:t xml:space="preserve">Electronic Information </w:t>
      </w:r>
      <w:proofErr w:type="gramStart"/>
      <w:r w:rsidRPr="00BD25C9">
        <w:rPr>
          <w:i/>
        </w:rPr>
        <w:t>School,</w:t>
      </w:r>
      <w:proofErr w:type="gramEnd"/>
      <w:r w:rsidRPr="00BD25C9">
        <w:rPr>
          <w:i/>
        </w:rPr>
        <w:t xml:space="preserve"> and School of Microelectronics, Wuhan University, Wuhan, 430072, China</w:t>
      </w:r>
    </w:p>
    <w:p w14:paraId="6CF81B6A" w14:textId="0FC9072C" w:rsidR="009B04CD" w:rsidRPr="00BD25C9" w:rsidRDefault="009B04CD" w:rsidP="009B04CD">
      <w:pPr>
        <w:spacing w:line="480" w:lineRule="auto"/>
        <w:rPr>
          <w:i/>
        </w:rPr>
      </w:pPr>
      <w:r w:rsidRPr="00BD25C9">
        <w:rPr>
          <w:i/>
          <w:vertAlign w:val="superscript"/>
        </w:rPr>
        <w:t>4</w:t>
      </w:r>
      <w:r w:rsidRPr="00BD25C9">
        <w:rPr>
          <w:i/>
        </w:rPr>
        <w:t>Peng Cheng Laboratory,</w:t>
      </w:r>
      <w:r w:rsidRPr="00BD25C9">
        <w:rPr>
          <w:rFonts w:hint="eastAsia"/>
          <w:i/>
        </w:rPr>
        <w:t xml:space="preserve"> </w:t>
      </w:r>
      <w:r w:rsidRPr="00BD25C9">
        <w:rPr>
          <w:i/>
        </w:rPr>
        <w:t>Shenzhen, 518055, China</w:t>
      </w:r>
    </w:p>
    <w:p w14:paraId="0540A4C0" w14:textId="77777777" w:rsidR="009B04CD" w:rsidRPr="00BD25C9" w:rsidRDefault="009B04CD" w:rsidP="009B04CD">
      <w:pPr>
        <w:spacing w:line="480" w:lineRule="auto"/>
        <w:rPr>
          <w:i/>
        </w:rPr>
      </w:pPr>
      <w:r w:rsidRPr="00BD25C9">
        <w:rPr>
          <w:i/>
          <w:vertAlign w:val="superscript"/>
        </w:rPr>
        <w:t>#</w:t>
      </w:r>
      <w:r w:rsidRPr="00BD25C9">
        <w:rPr>
          <w:i/>
        </w:rPr>
        <w:t xml:space="preserve"> J. H. X., Z. H. Z., and Z. L. L. contributed equally to this work.</w:t>
      </w:r>
    </w:p>
    <w:p w14:paraId="1BFD1B51" w14:textId="77777777" w:rsidR="009B04CD" w:rsidRPr="00BD25C9" w:rsidRDefault="009B04CD" w:rsidP="009B04CD">
      <w:pPr>
        <w:spacing w:line="480" w:lineRule="auto"/>
        <w:rPr>
          <w:i/>
          <w:lang w:val="pt-PT"/>
        </w:rPr>
      </w:pPr>
      <w:r w:rsidRPr="00BD25C9">
        <w:rPr>
          <w:i/>
          <w:lang w:val="pt-PT"/>
        </w:rPr>
        <w:t>*E-mail: G. X. Z. (gxzheng@whu.edu.cn); S.-P. W. (</w:t>
      </w:r>
      <w:proofErr w:type="spellStart"/>
      <w:r w:rsidRPr="00BD25C9">
        <w:rPr>
          <w:i/>
          <w:lang w:val="pt-PT"/>
        </w:rPr>
        <w:t>spwang@um.edu.mo</w:t>
      </w:r>
      <w:proofErr w:type="spellEnd"/>
      <w:r w:rsidRPr="00BD25C9">
        <w:rPr>
          <w:i/>
          <w:lang w:val="pt-PT"/>
        </w:rPr>
        <w:t>); H.-C. L. (</w:t>
      </w:r>
      <w:proofErr w:type="spellStart"/>
      <w:r w:rsidRPr="00BD25C9">
        <w:rPr>
          <w:i/>
          <w:lang w:val="pt-PT"/>
        </w:rPr>
        <w:t>hcliu@um.edu.mo</w:t>
      </w:r>
      <w:proofErr w:type="spellEnd"/>
      <w:r w:rsidRPr="00BD25C9">
        <w:rPr>
          <w:i/>
          <w:lang w:val="pt-PT"/>
        </w:rPr>
        <w:t>)</w:t>
      </w:r>
    </w:p>
    <w:p w14:paraId="71CA42A5" w14:textId="6F14E440" w:rsidR="00606DE4" w:rsidRDefault="00606DE4" w:rsidP="005D173A">
      <w:pPr>
        <w:spacing w:line="480" w:lineRule="auto"/>
        <w:rPr>
          <w:lang w:val="pt-PT"/>
        </w:rPr>
      </w:pPr>
    </w:p>
    <w:p w14:paraId="0F856456" w14:textId="79FE545D" w:rsidR="00FD145C" w:rsidRDefault="00FD145C" w:rsidP="005D173A">
      <w:pPr>
        <w:spacing w:line="480" w:lineRule="auto"/>
        <w:rPr>
          <w:lang w:val="pt-PT"/>
        </w:rPr>
      </w:pPr>
    </w:p>
    <w:p w14:paraId="2CF7799C" w14:textId="77777777" w:rsidR="00FD145C" w:rsidRPr="00224E1C" w:rsidRDefault="00FD145C" w:rsidP="005D173A">
      <w:pPr>
        <w:spacing w:line="480" w:lineRule="auto"/>
        <w:rPr>
          <w:lang w:val="pt-PT"/>
        </w:rPr>
      </w:pPr>
    </w:p>
    <w:p w14:paraId="0E26D779" w14:textId="0EF24F2D" w:rsidR="00FB42EC" w:rsidRDefault="00FB42EC" w:rsidP="005D173A">
      <w:pPr>
        <w:spacing w:line="480" w:lineRule="auto"/>
      </w:pPr>
      <w:r>
        <w:lastRenderedPageBreak/>
        <w:t>This file includes:</w:t>
      </w:r>
    </w:p>
    <w:p w14:paraId="2A143453" w14:textId="14FF848B" w:rsidR="00FB42EC" w:rsidRDefault="00FB42EC" w:rsidP="00FD145C">
      <w:pPr>
        <w:spacing w:line="360" w:lineRule="auto"/>
      </w:pPr>
      <w:r>
        <w:t xml:space="preserve">Section 1. </w:t>
      </w:r>
      <w:r w:rsidRPr="00FB42EC">
        <w:t>Design and fabrication of metasurface target in experiments</w:t>
      </w:r>
    </w:p>
    <w:p w14:paraId="5FC7736A" w14:textId="14143EA9" w:rsidR="00FB42EC" w:rsidRDefault="00FB42EC" w:rsidP="00FD145C">
      <w:pPr>
        <w:spacing w:line="360" w:lineRule="auto"/>
      </w:pPr>
      <w:r>
        <w:rPr>
          <w:rFonts w:hint="eastAsia"/>
        </w:rPr>
        <w:t>1</w:t>
      </w:r>
      <w:r>
        <w:t xml:space="preserve">-1 </w:t>
      </w:r>
      <w:r w:rsidRPr="00FB42EC">
        <w:t>Design of metasurface target</w:t>
      </w:r>
    </w:p>
    <w:p w14:paraId="0892A059" w14:textId="4FDA3185" w:rsidR="00FB42EC" w:rsidRDefault="0052493A" w:rsidP="00FD145C">
      <w:pPr>
        <w:spacing w:line="360" w:lineRule="auto"/>
      </w:pPr>
      <w:r w:rsidRPr="0052493A">
        <w:t>1</w:t>
      </w:r>
      <w:r>
        <w:t>-</w:t>
      </w:r>
      <w:r w:rsidRPr="0052493A">
        <w:t>2 Fabrication of metasurface target</w:t>
      </w:r>
    </w:p>
    <w:p w14:paraId="189AB515" w14:textId="4B43C9EC" w:rsidR="0052493A" w:rsidRDefault="0052493A" w:rsidP="00FD145C">
      <w:pPr>
        <w:spacing w:line="360" w:lineRule="auto"/>
      </w:pPr>
      <w:r w:rsidRPr="0052493A">
        <w:t>Section 2</w:t>
      </w:r>
      <w:r>
        <w:t>.</w:t>
      </w:r>
      <w:r w:rsidRPr="0052493A">
        <w:t xml:space="preserve"> Photoelectric performance of FAPbBr</w:t>
      </w:r>
      <w:r w:rsidRPr="0052493A">
        <w:rPr>
          <w:vertAlign w:val="subscript"/>
        </w:rPr>
        <w:t>2.4</w:t>
      </w:r>
      <w:r w:rsidRPr="0052493A">
        <w:t>I</w:t>
      </w:r>
      <w:r w:rsidRPr="0052493A">
        <w:rPr>
          <w:vertAlign w:val="subscript"/>
        </w:rPr>
        <w:t>0.6</w:t>
      </w:r>
      <w:r w:rsidRPr="0052493A">
        <w:t xml:space="preserve"> and FAPbI</w:t>
      </w:r>
      <w:r w:rsidRPr="0052493A">
        <w:rPr>
          <w:vertAlign w:val="subscript"/>
        </w:rPr>
        <w:t>3</w:t>
      </w:r>
      <w:r w:rsidRPr="0052493A">
        <w:t xml:space="preserve"> </w:t>
      </w:r>
      <w:r w:rsidR="00EB37E5">
        <w:t>DIP-SPD</w:t>
      </w:r>
    </w:p>
    <w:p w14:paraId="49FAF66E" w14:textId="20A15FA9" w:rsidR="00FB42EC" w:rsidRDefault="002A6D4F" w:rsidP="00FD145C">
      <w:pPr>
        <w:spacing w:line="360" w:lineRule="auto"/>
      </w:pPr>
      <w:r w:rsidRPr="002A6D4F">
        <w:t>Section 3</w:t>
      </w:r>
      <w:r>
        <w:t>.</w:t>
      </w:r>
      <w:r w:rsidRPr="002A6D4F">
        <w:t xml:space="preserve"> </w:t>
      </w:r>
      <w:bookmarkStart w:id="1" w:name="_Hlk135211544"/>
      <w:r w:rsidR="00EB37E5">
        <w:t>DIP-SPD</w:t>
      </w:r>
      <w:bookmarkEnd w:id="1"/>
      <w:r w:rsidRPr="002A6D4F">
        <w:t xml:space="preserve"> single-pixel imaging system in complex environment</w:t>
      </w:r>
    </w:p>
    <w:p w14:paraId="77E8A76E" w14:textId="336E0052" w:rsidR="002A6D4F" w:rsidRDefault="002A6D4F" w:rsidP="00FD145C">
      <w:pPr>
        <w:spacing w:line="360" w:lineRule="auto"/>
      </w:pPr>
      <w:r>
        <w:t>3</w:t>
      </w:r>
      <w:r w:rsidRPr="002A6D4F">
        <w:t>.1 Hadamard patterns utilized in experiments</w:t>
      </w:r>
    </w:p>
    <w:p w14:paraId="09DCB014" w14:textId="162B0C99" w:rsidR="002A6D4F" w:rsidRDefault="005D4BD8" w:rsidP="00FD145C">
      <w:pPr>
        <w:spacing w:line="360" w:lineRule="auto"/>
      </w:pPr>
      <w:r w:rsidRPr="005D4BD8">
        <w:t xml:space="preserve">3.2 Single-pixel imaging results of </w:t>
      </w:r>
      <w:r w:rsidR="00EB37E5">
        <w:t>DIP-SPD</w:t>
      </w:r>
      <w:r w:rsidRPr="005D4BD8">
        <w:t xml:space="preserve"> at different DMD modulation frequencies</w:t>
      </w:r>
    </w:p>
    <w:p w14:paraId="4706A896" w14:textId="3970F421" w:rsidR="005D4BD8" w:rsidRDefault="005D4BD8" w:rsidP="00FD145C">
      <w:pPr>
        <w:spacing w:line="360" w:lineRule="auto"/>
      </w:pPr>
      <w:r w:rsidRPr="005D4BD8">
        <w:t>3.3 Effect of the scattering medium on traditional camera imaging</w:t>
      </w:r>
    </w:p>
    <w:p w14:paraId="2286A29C" w14:textId="5F535522" w:rsidR="005D4BD8" w:rsidRDefault="005D4BD8" w:rsidP="00FD145C">
      <w:pPr>
        <w:spacing w:line="360" w:lineRule="auto"/>
      </w:pPr>
      <w:r w:rsidRPr="005D4BD8">
        <w:t>3.4 Single</w:t>
      </w:r>
      <w:r w:rsidR="00EB37E5">
        <w:t>-</w:t>
      </w:r>
      <w:r w:rsidRPr="005D4BD8">
        <w:t xml:space="preserve">pixel </w:t>
      </w:r>
      <w:r w:rsidR="00EB37E5">
        <w:rPr>
          <w:rFonts w:hint="eastAsia"/>
        </w:rPr>
        <w:t>detection</w:t>
      </w:r>
      <w:r w:rsidR="00EB37E5">
        <w:t xml:space="preserve"> </w:t>
      </w:r>
      <w:r w:rsidRPr="005D4BD8">
        <w:t>signal</w:t>
      </w:r>
      <w:r w:rsidR="00EB37E5">
        <w:t>s</w:t>
      </w:r>
      <w:r w:rsidRPr="005D4BD8">
        <w:t xml:space="preserve"> in background light environment</w:t>
      </w:r>
    </w:p>
    <w:p w14:paraId="1AF5E4E0" w14:textId="77777777" w:rsidR="00FD145C" w:rsidRDefault="00FD145C" w:rsidP="005D173A">
      <w:pPr>
        <w:spacing w:line="480" w:lineRule="auto"/>
      </w:pPr>
    </w:p>
    <w:p w14:paraId="67C1C802" w14:textId="46FEF2C6" w:rsidR="003B444E" w:rsidRPr="00137357" w:rsidRDefault="003B444E" w:rsidP="00534C1C">
      <w:pPr>
        <w:pStyle w:val="Heading2"/>
        <w:numPr>
          <w:ilvl w:val="0"/>
          <w:numId w:val="0"/>
        </w:numPr>
        <w:ind w:left="420" w:hanging="420"/>
        <w:jc w:val="both"/>
        <w:rPr>
          <w:rFonts w:cs="Times New Roman"/>
        </w:rPr>
      </w:pPr>
      <w:r w:rsidRPr="00137357">
        <w:rPr>
          <w:rFonts w:cs="Times New Roman"/>
        </w:rPr>
        <w:t xml:space="preserve">Section 1. Design </w:t>
      </w:r>
      <w:r w:rsidR="00813C82" w:rsidRPr="00137357">
        <w:rPr>
          <w:rFonts w:cs="Times New Roman"/>
        </w:rPr>
        <w:t xml:space="preserve">and fabrication </w:t>
      </w:r>
      <w:r w:rsidRPr="00137357">
        <w:rPr>
          <w:rFonts w:cs="Times New Roman"/>
        </w:rPr>
        <w:t xml:space="preserve">of </w:t>
      </w:r>
      <w:r w:rsidR="00813C82" w:rsidRPr="00137357">
        <w:rPr>
          <w:rFonts w:cs="Times New Roman"/>
        </w:rPr>
        <w:t>m</w:t>
      </w:r>
      <w:r w:rsidRPr="00137357">
        <w:rPr>
          <w:rFonts w:cs="Times New Roman"/>
        </w:rPr>
        <w:t xml:space="preserve">etasurface </w:t>
      </w:r>
      <w:r w:rsidR="00813C82" w:rsidRPr="00137357">
        <w:rPr>
          <w:rFonts w:cs="Times New Roman"/>
        </w:rPr>
        <w:t>t</w:t>
      </w:r>
      <w:r w:rsidRPr="00137357">
        <w:rPr>
          <w:rFonts w:cs="Times New Roman"/>
        </w:rPr>
        <w:t xml:space="preserve">arget in </w:t>
      </w:r>
      <w:r w:rsidR="00813C82" w:rsidRPr="00137357">
        <w:rPr>
          <w:rFonts w:cs="Times New Roman"/>
        </w:rPr>
        <w:t>e</w:t>
      </w:r>
      <w:r w:rsidRPr="00137357">
        <w:rPr>
          <w:rFonts w:cs="Times New Roman"/>
        </w:rPr>
        <w:t>xperiments</w:t>
      </w:r>
    </w:p>
    <w:p w14:paraId="054E1E03" w14:textId="17C414DA" w:rsidR="00E0550E" w:rsidRPr="00137357" w:rsidRDefault="00E0550E" w:rsidP="00534C1C">
      <w:pPr>
        <w:pStyle w:val="Heading3"/>
        <w:numPr>
          <w:ilvl w:val="0"/>
          <w:numId w:val="0"/>
        </w:numPr>
        <w:ind w:left="420" w:hanging="420"/>
        <w:jc w:val="both"/>
        <w:rPr>
          <w:rFonts w:cs="Times New Roman"/>
        </w:rPr>
      </w:pPr>
      <w:r w:rsidRPr="00137357">
        <w:rPr>
          <w:rFonts w:cs="Times New Roman"/>
        </w:rPr>
        <w:t>1.1</w:t>
      </w:r>
      <w:r w:rsidR="00813C82" w:rsidRPr="00137357">
        <w:rPr>
          <w:rFonts w:cs="Times New Roman"/>
        </w:rPr>
        <w:t xml:space="preserve"> Design of metasurface target</w:t>
      </w:r>
    </w:p>
    <w:p w14:paraId="71C3D0AD" w14:textId="219F071F" w:rsidR="000245FF" w:rsidRPr="00137357" w:rsidRDefault="0003552E" w:rsidP="0099120D">
      <w:pPr>
        <w:keepNext/>
        <w:jc w:val="center"/>
        <w:rPr>
          <w:rFonts w:cs="Times New Roman"/>
        </w:rPr>
      </w:pPr>
      <w:r>
        <w:rPr>
          <w:rFonts w:cs="Times New Roman"/>
          <w:noProof/>
        </w:rPr>
        <w:drawing>
          <wp:inline distT="0" distB="0" distL="0" distR="0" wp14:anchorId="6CE0FF15" wp14:editId="782AD8E0">
            <wp:extent cx="3753637" cy="2579552"/>
            <wp:effectExtent l="0" t="0" r="0" b="0"/>
            <wp:docPr id="17008529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52960" name="图片 17008529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5605" cy="2580904"/>
                    </a:xfrm>
                    <a:prstGeom prst="rect">
                      <a:avLst/>
                    </a:prstGeom>
                  </pic:spPr>
                </pic:pic>
              </a:graphicData>
            </a:graphic>
          </wp:inline>
        </w:drawing>
      </w:r>
    </w:p>
    <w:p w14:paraId="67D60399" w14:textId="733F2648" w:rsidR="000245FF" w:rsidRPr="009269E7" w:rsidRDefault="000245FF" w:rsidP="00BE0E90">
      <w:pPr>
        <w:pStyle w:val="Caption"/>
        <w:jc w:val="both"/>
        <w:rPr>
          <w:rFonts w:cs="Times New Roman"/>
          <w:sz w:val="24"/>
          <w:szCs w:val="24"/>
        </w:rPr>
      </w:pPr>
      <w:r w:rsidRPr="009269E7">
        <w:rPr>
          <w:rFonts w:cs="Times New Roman"/>
          <w:b/>
          <w:bCs/>
          <w:sz w:val="24"/>
          <w:szCs w:val="24"/>
        </w:rPr>
        <w:t>Fig</w:t>
      </w:r>
      <w:r w:rsidR="00B20033">
        <w:rPr>
          <w:rFonts w:cs="Times New Roman" w:hint="eastAsia"/>
          <w:b/>
          <w:bCs/>
          <w:sz w:val="24"/>
          <w:szCs w:val="24"/>
        </w:rPr>
        <w:t>.</w:t>
      </w:r>
      <w:r w:rsidRPr="009269E7">
        <w:rPr>
          <w:rFonts w:cs="Times New Roman"/>
          <w:b/>
          <w:bCs/>
          <w:sz w:val="24"/>
          <w:szCs w:val="24"/>
        </w:rPr>
        <w:t xml:space="preserve"> S</w:t>
      </w:r>
      <w:r w:rsidRPr="009269E7">
        <w:rPr>
          <w:rFonts w:cs="Times New Roman"/>
          <w:b/>
          <w:bCs/>
          <w:sz w:val="24"/>
          <w:szCs w:val="24"/>
        </w:rPr>
        <w:fldChar w:fldCharType="begin"/>
      </w:r>
      <w:r w:rsidRPr="009269E7">
        <w:rPr>
          <w:rFonts w:cs="Times New Roman"/>
          <w:b/>
          <w:bCs/>
          <w:sz w:val="24"/>
          <w:szCs w:val="24"/>
        </w:rPr>
        <w:instrText xml:space="preserve"> SEQ Figure_S \* ARABIC </w:instrText>
      </w:r>
      <w:r w:rsidRPr="009269E7">
        <w:rPr>
          <w:rFonts w:cs="Times New Roman"/>
          <w:b/>
          <w:bCs/>
          <w:sz w:val="24"/>
          <w:szCs w:val="24"/>
        </w:rPr>
        <w:fldChar w:fldCharType="separate"/>
      </w:r>
      <w:r w:rsidR="00D74F8A" w:rsidRPr="009269E7">
        <w:rPr>
          <w:rFonts w:cs="Times New Roman"/>
          <w:b/>
          <w:bCs/>
          <w:noProof/>
          <w:sz w:val="24"/>
          <w:szCs w:val="24"/>
        </w:rPr>
        <w:t>1</w:t>
      </w:r>
      <w:r w:rsidRPr="009269E7">
        <w:rPr>
          <w:rFonts w:cs="Times New Roman"/>
          <w:b/>
          <w:bCs/>
          <w:noProof/>
          <w:sz w:val="24"/>
          <w:szCs w:val="24"/>
        </w:rPr>
        <w:fldChar w:fldCharType="end"/>
      </w:r>
      <w:r w:rsidRPr="009269E7">
        <w:rPr>
          <w:rFonts w:cs="Times New Roman"/>
          <w:b/>
          <w:bCs/>
          <w:sz w:val="24"/>
          <w:szCs w:val="24"/>
        </w:rPr>
        <w:t xml:space="preserve"> Predefined metasurface images were reflected under red</w:t>
      </w:r>
      <w:r w:rsidR="005D2099" w:rsidRPr="009269E7">
        <w:rPr>
          <w:rFonts w:cs="Times New Roman"/>
          <w:b/>
          <w:bCs/>
          <w:sz w:val="24"/>
          <w:szCs w:val="24"/>
        </w:rPr>
        <w:t xml:space="preserve"> or </w:t>
      </w:r>
      <w:r w:rsidRPr="009269E7">
        <w:rPr>
          <w:rFonts w:cs="Times New Roman"/>
          <w:b/>
          <w:bCs/>
          <w:sz w:val="24"/>
          <w:szCs w:val="24"/>
        </w:rPr>
        <w:t xml:space="preserve">green </w:t>
      </w:r>
      <w:r w:rsidR="005D2099" w:rsidRPr="009269E7">
        <w:rPr>
          <w:rFonts w:cs="Times New Roman"/>
          <w:b/>
          <w:bCs/>
          <w:sz w:val="24"/>
          <w:szCs w:val="24"/>
        </w:rPr>
        <w:t>lasers</w:t>
      </w:r>
      <w:r w:rsidRPr="009269E7">
        <w:rPr>
          <w:rFonts w:cs="Times New Roman"/>
          <w:b/>
          <w:bCs/>
          <w:sz w:val="24"/>
          <w:szCs w:val="24"/>
        </w:rPr>
        <w:t xml:space="preserve"> with right circular polarization (RCP) and left circular polarization (LCP).</w:t>
      </w:r>
      <w:r w:rsidRPr="009269E7">
        <w:rPr>
          <w:rFonts w:cs="Times New Roman"/>
          <w:sz w:val="24"/>
          <w:szCs w:val="24"/>
        </w:rPr>
        <w:t xml:space="preserve"> </w:t>
      </w:r>
      <w:r w:rsidRPr="0003552E">
        <w:rPr>
          <w:rFonts w:cs="Times New Roman"/>
          <w:b/>
          <w:bCs/>
          <w:sz w:val="24"/>
          <w:szCs w:val="24"/>
        </w:rPr>
        <w:t>a</w:t>
      </w:r>
      <w:r w:rsidRPr="009269E7">
        <w:rPr>
          <w:rFonts w:cs="Times New Roman"/>
          <w:sz w:val="24"/>
          <w:szCs w:val="24"/>
        </w:rPr>
        <w:t xml:space="preserve"> Preset reflection image of </w:t>
      </w:r>
      <w:r w:rsidR="0003552E">
        <w:rPr>
          <w:rFonts w:cs="Times New Roman"/>
          <w:sz w:val="24"/>
          <w:szCs w:val="24"/>
        </w:rPr>
        <w:t xml:space="preserve">the </w:t>
      </w:r>
      <w:r w:rsidRPr="009269E7">
        <w:rPr>
          <w:rFonts w:cs="Times New Roman"/>
          <w:sz w:val="24"/>
          <w:szCs w:val="24"/>
        </w:rPr>
        <w:t>metasurface under</w:t>
      </w:r>
      <w:r w:rsidR="00A94982" w:rsidRPr="009269E7">
        <w:rPr>
          <w:rFonts w:cs="Times New Roman"/>
          <w:sz w:val="24"/>
          <w:szCs w:val="24"/>
        </w:rPr>
        <w:t xml:space="preserve"> RCP</w:t>
      </w:r>
      <w:r w:rsidRPr="009269E7">
        <w:rPr>
          <w:rFonts w:cs="Times New Roman"/>
          <w:sz w:val="24"/>
          <w:szCs w:val="24"/>
        </w:rPr>
        <w:t xml:space="preserve"> red light illumination. </w:t>
      </w:r>
      <w:r w:rsidRPr="0003552E">
        <w:rPr>
          <w:rFonts w:cs="Times New Roman"/>
          <w:b/>
          <w:bCs/>
          <w:sz w:val="24"/>
          <w:szCs w:val="24"/>
        </w:rPr>
        <w:t>b</w:t>
      </w:r>
      <w:r w:rsidRPr="009269E7">
        <w:rPr>
          <w:rFonts w:cs="Times New Roman"/>
          <w:sz w:val="24"/>
          <w:szCs w:val="24"/>
        </w:rPr>
        <w:t xml:space="preserve"> Preset reflection image of metasurface under </w:t>
      </w:r>
      <w:r w:rsidR="00A94982" w:rsidRPr="009269E7">
        <w:rPr>
          <w:rFonts w:cs="Times New Roman"/>
          <w:sz w:val="24"/>
          <w:szCs w:val="24"/>
        </w:rPr>
        <w:t xml:space="preserve">LCP </w:t>
      </w:r>
      <w:r w:rsidRPr="009269E7">
        <w:rPr>
          <w:rFonts w:cs="Times New Roman"/>
          <w:sz w:val="24"/>
          <w:szCs w:val="24"/>
        </w:rPr>
        <w:t xml:space="preserve">red light illumination. </w:t>
      </w:r>
      <w:r w:rsidRPr="0003552E">
        <w:rPr>
          <w:rFonts w:cs="Times New Roman"/>
          <w:b/>
          <w:bCs/>
          <w:sz w:val="24"/>
          <w:szCs w:val="24"/>
        </w:rPr>
        <w:t>c</w:t>
      </w:r>
      <w:r w:rsidRPr="009269E7">
        <w:rPr>
          <w:rFonts w:cs="Times New Roman"/>
          <w:sz w:val="24"/>
          <w:szCs w:val="24"/>
        </w:rPr>
        <w:t xml:space="preserve"> Preset reflection image of metasurface under</w:t>
      </w:r>
      <w:r w:rsidR="00A94982" w:rsidRPr="009269E7">
        <w:rPr>
          <w:rFonts w:cs="Times New Roman"/>
          <w:sz w:val="24"/>
          <w:szCs w:val="24"/>
        </w:rPr>
        <w:t xml:space="preserve"> RCP</w:t>
      </w:r>
      <w:r w:rsidRPr="009269E7">
        <w:rPr>
          <w:rFonts w:cs="Times New Roman"/>
          <w:sz w:val="24"/>
          <w:szCs w:val="24"/>
        </w:rPr>
        <w:t xml:space="preserve"> green light illumination. </w:t>
      </w:r>
      <w:r w:rsidRPr="0003552E">
        <w:rPr>
          <w:rFonts w:cs="Times New Roman"/>
          <w:b/>
          <w:bCs/>
          <w:sz w:val="24"/>
          <w:szCs w:val="24"/>
        </w:rPr>
        <w:t>d</w:t>
      </w:r>
      <w:r w:rsidRPr="009269E7">
        <w:rPr>
          <w:rFonts w:cs="Times New Roman"/>
          <w:sz w:val="24"/>
          <w:szCs w:val="24"/>
        </w:rPr>
        <w:t xml:space="preserve"> </w:t>
      </w:r>
      <w:r w:rsidR="00A94982" w:rsidRPr="009269E7">
        <w:rPr>
          <w:rFonts w:cs="Times New Roman"/>
          <w:sz w:val="24"/>
          <w:szCs w:val="24"/>
        </w:rPr>
        <w:t>Preset reflection</w:t>
      </w:r>
      <w:r w:rsidRPr="009269E7">
        <w:rPr>
          <w:rFonts w:cs="Times New Roman"/>
          <w:sz w:val="24"/>
          <w:szCs w:val="24"/>
        </w:rPr>
        <w:t xml:space="preserve"> image of the preset metasurface under </w:t>
      </w:r>
      <w:r w:rsidR="00A94982" w:rsidRPr="009269E7">
        <w:rPr>
          <w:rFonts w:cs="Times New Roman"/>
          <w:sz w:val="24"/>
          <w:szCs w:val="24"/>
        </w:rPr>
        <w:t>LCP</w:t>
      </w:r>
      <w:r w:rsidRPr="009269E7">
        <w:rPr>
          <w:rFonts w:cs="Times New Roman"/>
          <w:sz w:val="24"/>
          <w:szCs w:val="24"/>
        </w:rPr>
        <w:t xml:space="preserve"> green light illumination.</w:t>
      </w:r>
    </w:p>
    <w:p w14:paraId="0065FADF" w14:textId="77777777" w:rsidR="00813C82" w:rsidRPr="0003552E" w:rsidRDefault="00813C82" w:rsidP="00BE0E90">
      <w:pPr>
        <w:rPr>
          <w:rFonts w:cs="Times New Roman"/>
        </w:rPr>
      </w:pPr>
    </w:p>
    <w:p w14:paraId="1FF810E4" w14:textId="346DE6AA" w:rsidR="005D2099" w:rsidRPr="00137357" w:rsidRDefault="00224E1C" w:rsidP="00224E1C">
      <w:pPr>
        <w:spacing w:line="480" w:lineRule="auto"/>
        <w:rPr>
          <w:rFonts w:cs="Times New Roman"/>
        </w:rPr>
      </w:pPr>
      <w:r w:rsidRPr="00137357">
        <w:rPr>
          <w:rFonts w:cs="Times New Roman"/>
        </w:rPr>
        <w:t xml:space="preserve">    </w:t>
      </w:r>
      <w:r w:rsidR="00813C82" w:rsidRPr="00137357">
        <w:rPr>
          <w:rFonts w:cs="Times New Roman"/>
        </w:rPr>
        <w:t>Figure S</w:t>
      </w:r>
      <w:r w:rsidR="00DB75E8">
        <w:rPr>
          <w:rFonts w:cs="Times New Roman"/>
        </w:rPr>
        <w:t>1</w:t>
      </w:r>
      <w:r w:rsidR="00813C82" w:rsidRPr="00137357">
        <w:rPr>
          <w:rFonts w:cs="Times New Roman"/>
        </w:rPr>
        <w:t xml:space="preserve"> displays the </w:t>
      </w:r>
      <w:r w:rsidR="00EB37E5">
        <w:rPr>
          <w:rFonts w:cs="Times New Roman"/>
        </w:rPr>
        <w:t xml:space="preserve">designed </w:t>
      </w:r>
      <w:r w:rsidR="00813C82" w:rsidRPr="00137357">
        <w:rPr>
          <w:rFonts w:cs="Times New Roman"/>
        </w:rPr>
        <w:t xml:space="preserve">reflected images of </w:t>
      </w:r>
      <w:r w:rsidR="005D173A">
        <w:rPr>
          <w:rFonts w:cs="Times New Roman"/>
        </w:rPr>
        <w:t xml:space="preserve">the </w:t>
      </w:r>
      <w:r w:rsidR="00813C82" w:rsidRPr="00137357">
        <w:rPr>
          <w:rFonts w:cs="Times New Roman"/>
        </w:rPr>
        <w:t xml:space="preserve">metasurface when </w:t>
      </w:r>
      <w:r w:rsidR="00813C82" w:rsidRPr="00137357">
        <w:rPr>
          <w:rFonts w:cs="Times New Roman"/>
        </w:rPr>
        <w:lastRenderedPageBreak/>
        <w:t xml:space="preserve">illuminated by lasers of varying colors and polarizations. The metasurface utilized in the experiment </w:t>
      </w:r>
      <w:r w:rsidR="00EB37E5">
        <w:rPr>
          <w:rFonts w:cs="Times New Roman"/>
        </w:rPr>
        <w:t>i</w:t>
      </w:r>
      <w:r w:rsidR="00EB37E5" w:rsidRPr="00137357">
        <w:rPr>
          <w:rFonts w:cs="Times New Roman"/>
        </w:rPr>
        <w:t xml:space="preserve">s </w:t>
      </w:r>
      <w:r w:rsidR="00813C82" w:rsidRPr="00137357">
        <w:rPr>
          <w:rFonts w:cs="Times New Roman"/>
        </w:rPr>
        <w:t xml:space="preserve">fabricated through silicon processing on a sapphire substrate (SOS), which will reflect two sets of different images under the irradiation of </w:t>
      </w:r>
      <w:r w:rsidR="00D4338C">
        <w:rPr>
          <w:rFonts w:cs="Times New Roman"/>
        </w:rPr>
        <w:t xml:space="preserve">lasers in </w:t>
      </w:r>
      <w:r w:rsidR="005D173A">
        <w:rPr>
          <w:rFonts w:cs="Times New Roman"/>
        </w:rPr>
        <w:t xml:space="preserve">the </w:t>
      </w:r>
      <w:r w:rsidR="00813C82" w:rsidRPr="00137357">
        <w:rPr>
          <w:rFonts w:cs="Times New Roman"/>
        </w:rPr>
        <w:t xml:space="preserve">red and green </w:t>
      </w:r>
      <w:r w:rsidR="005D173A">
        <w:rPr>
          <w:rFonts w:cs="Times New Roman"/>
        </w:rPr>
        <w:t>bands</w:t>
      </w:r>
      <w:r w:rsidR="00813C82" w:rsidRPr="00137357">
        <w:rPr>
          <w:rFonts w:cs="Times New Roman"/>
        </w:rPr>
        <w:t>, respectively. Figure</w:t>
      </w:r>
      <w:r w:rsidR="00944781">
        <w:rPr>
          <w:rFonts w:cs="Times New Roman"/>
        </w:rPr>
        <w:t>s</w:t>
      </w:r>
      <w:r w:rsidR="00813C82" w:rsidRPr="00137357">
        <w:rPr>
          <w:rFonts w:cs="Times New Roman"/>
        </w:rPr>
        <w:t xml:space="preserve"> </w:t>
      </w:r>
      <w:bookmarkStart w:id="2" w:name="OLE_LINK4"/>
      <w:r w:rsidR="00813C82" w:rsidRPr="00137357">
        <w:rPr>
          <w:rFonts w:cs="Times New Roman"/>
        </w:rPr>
        <w:t>S</w:t>
      </w:r>
      <w:r w:rsidR="00872F21">
        <w:rPr>
          <w:rFonts w:cs="Times New Roman"/>
        </w:rPr>
        <w:t>1</w:t>
      </w:r>
      <w:bookmarkEnd w:id="2"/>
      <w:r w:rsidR="00813C82" w:rsidRPr="00137357">
        <w:rPr>
          <w:rFonts w:cs="Times New Roman"/>
        </w:rPr>
        <w:t xml:space="preserve">(a) and </w:t>
      </w:r>
      <w:r w:rsidR="00944781" w:rsidRPr="00137357">
        <w:rPr>
          <w:rFonts w:cs="Times New Roman"/>
        </w:rPr>
        <w:t>S</w:t>
      </w:r>
      <w:r w:rsidR="00944781">
        <w:rPr>
          <w:rFonts w:cs="Times New Roman"/>
        </w:rPr>
        <w:t>1</w:t>
      </w:r>
      <w:r w:rsidR="00813C82" w:rsidRPr="00137357">
        <w:rPr>
          <w:rFonts w:cs="Times New Roman"/>
        </w:rPr>
        <w:t xml:space="preserve">(c) depict the images of </w:t>
      </w:r>
      <w:r w:rsidR="008C1C85">
        <w:rPr>
          <w:rFonts w:cs="Times New Roman"/>
        </w:rPr>
        <w:t>“</w:t>
      </w:r>
      <w:r w:rsidR="00813C82" w:rsidRPr="00137357">
        <w:rPr>
          <w:rFonts w:cs="Times New Roman"/>
        </w:rPr>
        <w:t>UM</w:t>
      </w:r>
      <w:r w:rsidR="008C1C85">
        <w:rPr>
          <w:rFonts w:cs="Times New Roman"/>
        </w:rPr>
        <w:t>”</w:t>
      </w:r>
      <w:r w:rsidR="00813C82" w:rsidRPr="00137357">
        <w:rPr>
          <w:rFonts w:cs="Times New Roman"/>
        </w:rPr>
        <w:t xml:space="preserve"> and </w:t>
      </w:r>
      <w:r w:rsidR="008C1C85">
        <w:rPr>
          <w:rFonts w:cs="Times New Roman"/>
        </w:rPr>
        <w:t>“</w:t>
      </w:r>
      <w:r w:rsidR="00813C82" w:rsidRPr="00137357">
        <w:rPr>
          <w:rFonts w:cs="Times New Roman"/>
        </w:rPr>
        <w:t>IAPME</w:t>
      </w:r>
      <w:r w:rsidR="008C1C85">
        <w:rPr>
          <w:rFonts w:cs="Times New Roman"/>
        </w:rPr>
        <w:t>”</w:t>
      </w:r>
      <w:r w:rsidR="00813C82" w:rsidRPr="00137357">
        <w:rPr>
          <w:rFonts w:cs="Times New Roman"/>
        </w:rPr>
        <w:t xml:space="preserve"> </w:t>
      </w:r>
      <w:r w:rsidR="00EB37E5">
        <w:rPr>
          <w:rFonts w:cs="Times New Roman"/>
        </w:rPr>
        <w:t xml:space="preserve">can be </w:t>
      </w:r>
      <w:r w:rsidR="00813C82" w:rsidRPr="00137357">
        <w:rPr>
          <w:rFonts w:cs="Times New Roman"/>
        </w:rPr>
        <w:t xml:space="preserve">obtained under the irradiation of </w:t>
      </w:r>
      <w:r w:rsidR="005D173A">
        <w:rPr>
          <w:rFonts w:cs="Times New Roman"/>
        </w:rPr>
        <w:t xml:space="preserve">an </w:t>
      </w:r>
      <w:r w:rsidR="00813C82" w:rsidRPr="00137357">
        <w:rPr>
          <w:rFonts w:cs="Times New Roman"/>
        </w:rPr>
        <w:t xml:space="preserve">RCP </w:t>
      </w:r>
      <w:r w:rsidR="00D4338C">
        <w:rPr>
          <w:rFonts w:cs="Times New Roman"/>
        </w:rPr>
        <w:t xml:space="preserve">laser in </w:t>
      </w:r>
      <w:r w:rsidR="005D173A">
        <w:rPr>
          <w:rFonts w:cs="Times New Roman"/>
        </w:rPr>
        <w:t xml:space="preserve">the </w:t>
      </w:r>
      <w:r w:rsidR="00D4338C" w:rsidRPr="00137357">
        <w:rPr>
          <w:rFonts w:cs="Times New Roman"/>
        </w:rPr>
        <w:t xml:space="preserve">red </w:t>
      </w:r>
      <w:r w:rsidR="00D4338C">
        <w:rPr>
          <w:rFonts w:cs="Times New Roman"/>
        </w:rPr>
        <w:t>band</w:t>
      </w:r>
      <w:r w:rsidR="00813C82" w:rsidRPr="00137357">
        <w:rPr>
          <w:rFonts w:cs="Times New Roman"/>
        </w:rPr>
        <w:t xml:space="preserve">, while the images of </w:t>
      </w:r>
      <w:r w:rsidR="008C1C85">
        <w:rPr>
          <w:rFonts w:cs="Times New Roman"/>
        </w:rPr>
        <w:t>“</w:t>
      </w:r>
      <w:r w:rsidR="00813C82" w:rsidRPr="00137357">
        <w:rPr>
          <w:rFonts w:cs="Times New Roman"/>
        </w:rPr>
        <w:t>CUST</w:t>
      </w:r>
      <w:r w:rsidR="008C1C85">
        <w:rPr>
          <w:rFonts w:cs="Times New Roman"/>
        </w:rPr>
        <w:t>”</w:t>
      </w:r>
      <w:r w:rsidR="00813C82" w:rsidRPr="00137357">
        <w:rPr>
          <w:rFonts w:cs="Times New Roman"/>
        </w:rPr>
        <w:t xml:space="preserve"> and </w:t>
      </w:r>
      <w:r w:rsidR="008C1C85">
        <w:rPr>
          <w:rFonts w:cs="Times New Roman"/>
        </w:rPr>
        <w:t>“</w:t>
      </w:r>
      <w:r w:rsidR="00813C82" w:rsidRPr="00137357">
        <w:rPr>
          <w:rFonts w:cs="Times New Roman"/>
        </w:rPr>
        <w:t>WHU</w:t>
      </w:r>
      <w:r w:rsidR="008C1C85">
        <w:rPr>
          <w:rFonts w:cs="Times New Roman"/>
        </w:rPr>
        <w:t>”</w:t>
      </w:r>
      <w:r w:rsidR="00813C82" w:rsidRPr="00137357">
        <w:rPr>
          <w:rFonts w:cs="Times New Roman"/>
        </w:rPr>
        <w:t xml:space="preserve"> under the irradiation of RCP </w:t>
      </w:r>
      <w:r w:rsidR="00D4338C">
        <w:rPr>
          <w:rFonts w:cs="Times New Roman"/>
        </w:rPr>
        <w:t xml:space="preserve">laser in </w:t>
      </w:r>
      <w:r w:rsidR="005D173A">
        <w:rPr>
          <w:rFonts w:cs="Times New Roman"/>
        </w:rPr>
        <w:t xml:space="preserve">the </w:t>
      </w:r>
      <w:r w:rsidR="00D4338C" w:rsidRPr="00137357">
        <w:rPr>
          <w:rFonts w:cs="Times New Roman"/>
        </w:rPr>
        <w:t xml:space="preserve">green </w:t>
      </w:r>
      <w:r w:rsidR="00D4338C">
        <w:rPr>
          <w:rFonts w:cs="Times New Roman"/>
        </w:rPr>
        <w:t>band</w:t>
      </w:r>
      <w:r w:rsidR="00813C82" w:rsidRPr="00137357">
        <w:rPr>
          <w:rFonts w:cs="Times New Roman"/>
        </w:rPr>
        <w:t>.</w:t>
      </w:r>
      <w:r w:rsidR="00C731B6" w:rsidRPr="00137357">
        <w:rPr>
          <w:rFonts w:cs="Times New Roman"/>
        </w:rPr>
        <w:t xml:space="preserve"> Additionally, the reflected images from the metasurface exhibit polarization-dependent transformations, with the images reflected under left-handed circular polarization (LCP) being rotated 180° relative to those reflected under right-handed circular polarization (RCP), as illustrated in Fi</w:t>
      </w:r>
      <w:r w:rsidR="008C1C85">
        <w:rPr>
          <w:rFonts w:cs="Times New Roman"/>
        </w:rPr>
        <w:t>g</w:t>
      </w:r>
      <w:r w:rsidR="000933BF">
        <w:rPr>
          <w:rFonts w:cs="Times New Roman"/>
        </w:rPr>
        <w:t>s</w:t>
      </w:r>
      <w:r w:rsidR="00F216E1">
        <w:rPr>
          <w:rFonts w:cs="Times New Roman"/>
        </w:rPr>
        <w:t>.</w:t>
      </w:r>
      <w:r w:rsidR="00C731B6" w:rsidRPr="00137357">
        <w:rPr>
          <w:rFonts w:cs="Times New Roman"/>
        </w:rPr>
        <w:t xml:space="preserve"> S</w:t>
      </w:r>
      <w:r w:rsidR="00872F21">
        <w:rPr>
          <w:rFonts w:cs="Times New Roman"/>
        </w:rPr>
        <w:t>1</w:t>
      </w:r>
      <w:r w:rsidR="00C731B6" w:rsidRPr="00137357">
        <w:rPr>
          <w:rFonts w:cs="Times New Roman"/>
        </w:rPr>
        <w:t xml:space="preserve">(b) and </w:t>
      </w:r>
      <w:r w:rsidR="000933BF" w:rsidRPr="00137357">
        <w:rPr>
          <w:rFonts w:cs="Times New Roman"/>
        </w:rPr>
        <w:t>S</w:t>
      </w:r>
      <w:r w:rsidR="000933BF">
        <w:rPr>
          <w:rFonts w:cs="Times New Roman"/>
        </w:rPr>
        <w:t>1</w:t>
      </w:r>
      <w:r w:rsidR="00C731B6" w:rsidRPr="00137357">
        <w:rPr>
          <w:rFonts w:cs="Times New Roman"/>
        </w:rPr>
        <w:t>(d).</w:t>
      </w:r>
    </w:p>
    <w:p w14:paraId="67B09B09" w14:textId="3E5AB890" w:rsidR="005479DE" w:rsidRPr="008C1C85" w:rsidRDefault="00224E1C" w:rsidP="008C1C85">
      <w:pPr>
        <w:spacing w:line="480" w:lineRule="auto"/>
        <w:rPr>
          <w:rFonts w:cs="Times New Roman"/>
        </w:rPr>
      </w:pPr>
      <w:r w:rsidRPr="00137357">
        <w:rPr>
          <w:rFonts w:cs="Times New Roman"/>
        </w:rPr>
        <w:t xml:space="preserve">    </w:t>
      </w:r>
      <w:r w:rsidR="00137357" w:rsidRPr="00137357">
        <w:rPr>
          <w:rFonts w:cs="Times New Roman"/>
        </w:rPr>
        <w:t xml:space="preserve">During the design process, the nanobrick structure </w:t>
      </w:r>
      <w:r w:rsidR="00FE7FB9">
        <w:rPr>
          <w:rFonts w:cs="Times New Roman"/>
        </w:rPr>
        <w:t>wa</w:t>
      </w:r>
      <w:r w:rsidR="00137357" w:rsidRPr="00137357">
        <w:rPr>
          <w:rFonts w:cs="Times New Roman"/>
        </w:rPr>
        <w:t xml:space="preserve">s chosen to achieve the intended function. On the sapphire substrate, two crystalline silicon nanobricks </w:t>
      </w:r>
      <w:r w:rsidR="00FE7FB9">
        <w:rPr>
          <w:rFonts w:cs="Times New Roman"/>
        </w:rPr>
        <w:t>we</w:t>
      </w:r>
      <w:r w:rsidR="007B7291">
        <w:rPr>
          <w:rFonts w:cs="Times New Roman"/>
        </w:rPr>
        <w:t>re</w:t>
      </w:r>
      <w:r w:rsidR="00137357" w:rsidRPr="00137357">
        <w:rPr>
          <w:rFonts w:cs="Times New Roman"/>
        </w:rPr>
        <w:t xml:space="preserve"> arranged, with dimensions of 150</w:t>
      </w:r>
      <w:r w:rsidR="00EB37E5">
        <w:rPr>
          <w:rFonts w:cs="Times New Roman"/>
        </w:rPr>
        <w:t xml:space="preserve"> </w:t>
      </w:r>
      <w:r w:rsidR="00137357" w:rsidRPr="00137357">
        <w:rPr>
          <w:rFonts w:cs="Times New Roman"/>
        </w:rPr>
        <w:t>nm×100</w:t>
      </w:r>
      <w:r w:rsidR="00EB37E5">
        <w:rPr>
          <w:rFonts w:cs="Times New Roman"/>
        </w:rPr>
        <w:t xml:space="preserve"> </w:t>
      </w:r>
      <w:r w:rsidR="00137357" w:rsidRPr="00137357">
        <w:rPr>
          <w:rFonts w:cs="Times New Roman"/>
        </w:rPr>
        <w:t>nm (</w:t>
      </w:r>
      <w:r w:rsidR="00137357" w:rsidRPr="00FD145C">
        <w:rPr>
          <w:rFonts w:cs="Times New Roman"/>
          <w:i/>
        </w:rPr>
        <w:t>L</w:t>
      </w:r>
      <w:r w:rsidR="00137357" w:rsidRPr="00137357">
        <w:rPr>
          <w:rFonts w:cs="Times New Roman"/>
        </w:rPr>
        <w:t xml:space="preserve">=150 nm, </w:t>
      </w:r>
      <w:r w:rsidR="00137357" w:rsidRPr="00FD145C">
        <w:rPr>
          <w:rFonts w:cs="Times New Roman"/>
          <w:i/>
        </w:rPr>
        <w:t>W</w:t>
      </w:r>
      <w:r w:rsidR="00137357" w:rsidRPr="00137357">
        <w:rPr>
          <w:rFonts w:cs="Times New Roman"/>
        </w:rPr>
        <w:t>=100 nm) and 100</w:t>
      </w:r>
      <w:r w:rsidR="00EB37E5">
        <w:rPr>
          <w:rFonts w:cs="Times New Roman"/>
        </w:rPr>
        <w:t xml:space="preserve"> </w:t>
      </w:r>
      <w:r w:rsidR="00137357" w:rsidRPr="00137357">
        <w:rPr>
          <w:rFonts w:cs="Times New Roman"/>
        </w:rPr>
        <w:t>nm×50</w:t>
      </w:r>
      <w:r w:rsidR="00EB37E5">
        <w:rPr>
          <w:rFonts w:cs="Times New Roman"/>
        </w:rPr>
        <w:t xml:space="preserve"> </w:t>
      </w:r>
      <w:r w:rsidR="00137357" w:rsidRPr="00137357">
        <w:rPr>
          <w:rFonts w:cs="Times New Roman"/>
        </w:rPr>
        <w:t>nm (</w:t>
      </w:r>
      <w:r w:rsidR="00137357" w:rsidRPr="00FD145C">
        <w:rPr>
          <w:rFonts w:cs="Times New Roman"/>
          <w:i/>
        </w:rPr>
        <w:t>L</w:t>
      </w:r>
      <w:r w:rsidR="00137357" w:rsidRPr="00137357">
        <w:rPr>
          <w:rFonts w:cs="Times New Roman"/>
        </w:rPr>
        <w:t xml:space="preserve">=100 nm, </w:t>
      </w:r>
      <w:r w:rsidR="00137357" w:rsidRPr="00FD145C">
        <w:rPr>
          <w:rFonts w:cs="Times New Roman"/>
          <w:i/>
        </w:rPr>
        <w:t>W</w:t>
      </w:r>
      <w:r w:rsidR="00137357" w:rsidRPr="00137357">
        <w:rPr>
          <w:rFonts w:cs="Times New Roman"/>
        </w:rPr>
        <w:t xml:space="preserve">=50 nm), respectively. These nanobricks </w:t>
      </w:r>
      <w:r w:rsidR="00FE7FB9">
        <w:rPr>
          <w:rFonts w:cs="Times New Roman"/>
        </w:rPr>
        <w:t>we</w:t>
      </w:r>
      <w:r w:rsidR="00137357" w:rsidRPr="00137357">
        <w:rPr>
          <w:rFonts w:cs="Times New Roman"/>
        </w:rPr>
        <w:t xml:space="preserve">re designed to respond to </w:t>
      </w:r>
      <w:r w:rsidR="003E7B84">
        <w:rPr>
          <w:rFonts w:cs="Times New Roman"/>
        </w:rPr>
        <w:t xml:space="preserve">lasers in </w:t>
      </w:r>
      <w:r w:rsidR="005D173A">
        <w:rPr>
          <w:rFonts w:cs="Times New Roman"/>
        </w:rPr>
        <w:t xml:space="preserve">the </w:t>
      </w:r>
      <w:r w:rsidR="003E7B84" w:rsidRPr="00137357">
        <w:rPr>
          <w:rFonts w:cs="Times New Roman"/>
        </w:rPr>
        <w:t xml:space="preserve">red and green </w:t>
      </w:r>
      <w:r w:rsidR="005D173A">
        <w:rPr>
          <w:rFonts w:cs="Times New Roman"/>
        </w:rPr>
        <w:t>bands</w:t>
      </w:r>
      <w:r w:rsidR="00137357" w:rsidRPr="00137357">
        <w:rPr>
          <w:rFonts w:cs="Times New Roman"/>
        </w:rPr>
        <w:t>.</w:t>
      </w:r>
      <w:r w:rsidR="00137357" w:rsidRPr="00137357">
        <w:t xml:space="preserve"> </w:t>
      </w:r>
      <w:r w:rsidR="00137357" w:rsidRPr="00137357">
        <w:rPr>
          <w:rFonts w:cs="Times New Roman"/>
        </w:rPr>
        <w:t xml:space="preserve">The pitch of the metasurface cell </w:t>
      </w:r>
      <w:r w:rsidR="00FE7FB9">
        <w:rPr>
          <w:rFonts w:cs="Times New Roman"/>
        </w:rPr>
        <w:t>wa</w:t>
      </w:r>
      <w:r w:rsidR="00137357" w:rsidRPr="00137357">
        <w:rPr>
          <w:rFonts w:cs="Times New Roman"/>
        </w:rPr>
        <w:t>s set to 300</w:t>
      </w:r>
      <w:r w:rsidR="00EB37E5">
        <w:rPr>
          <w:rFonts w:cs="Times New Roman"/>
        </w:rPr>
        <w:t xml:space="preserve"> </w:t>
      </w:r>
      <w:r w:rsidR="00137357" w:rsidRPr="00137357">
        <w:rPr>
          <w:rFonts w:cs="Times New Roman"/>
        </w:rPr>
        <w:t>nm with a height of 230</w:t>
      </w:r>
      <w:r w:rsidR="00EB37E5">
        <w:rPr>
          <w:rFonts w:cs="Times New Roman"/>
        </w:rPr>
        <w:t xml:space="preserve"> </w:t>
      </w:r>
      <w:r w:rsidR="00137357" w:rsidRPr="00137357">
        <w:rPr>
          <w:rFonts w:cs="Times New Roman"/>
        </w:rPr>
        <w:t xml:space="preserve">nm. </w:t>
      </w:r>
      <w:r w:rsidR="003A206D" w:rsidRPr="003A206D">
        <w:rPr>
          <w:rFonts w:cs="Times New Roman"/>
        </w:rPr>
        <w:t xml:space="preserve">Next, the phase distribution matrices, </w:t>
      </w:r>
      <w:r w:rsidR="003A206D" w:rsidRPr="00FD145C">
        <w:rPr>
          <w:rFonts w:cs="Times New Roman"/>
          <w:i/>
        </w:rPr>
        <w:t>φ</w:t>
      </w:r>
      <w:r w:rsidR="003A206D" w:rsidRPr="003A206D">
        <w:rPr>
          <w:rFonts w:cs="Times New Roman"/>
        </w:rPr>
        <w:t xml:space="preserve">1 and </w:t>
      </w:r>
      <w:r w:rsidR="003A206D" w:rsidRPr="00FD145C">
        <w:rPr>
          <w:rFonts w:cs="Times New Roman"/>
          <w:i/>
        </w:rPr>
        <w:t>φ</w:t>
      </w:r>
      <w:r w:rsidR="003A206D" w:rsidRPr="003A206D">
        <w:rPr>
          <w:rFonts w:cs="Times New Roman"/>
        </w:rPr>
        <w:t xml:space="preserve">2, </w:t>
      </w:r>
      <w:r w:rsidR="00FE7FB9">
        <w:rPr>
          <w:rFonts w:cs="Times New Roman"/>
        </w:rPr>
        <w:t>we</w:t>
      </w:r>
      <w:r w:rsidR="003A206D" w:rsidRPr="003A206D">
        <w:rPr>
          <w:rFonts w:cs="Times New Roman"/>
        </w:rPr>
        <w:t xml:space="preserve">re designed based on the holographic images </w:t>
      </w:r>
      <w:r w:rsidR="00D46184">
        <w:rPr>
          <w:rFonts w:cs="Times New Roman"/>
        </w:rPr>
        <w:t>at</w:t>
      </w:r>
      <w:r w:rsidR="003A206D" w:rsidRPr="003A206D">
        <w:rPr>
          <w:rFonts w:cs="Times New Roman"/>
        </w:rPr>
        <w:t xml:space="preserve"> </w:t>
      </w:r>
      <w:r w:rsidR="00D46184">
        <w:rPr>
          <w:rFonts w:cs="Times New Roman"/>
        </w:rPr>
        <w:t>different wavelengths</w:t>
      </w:r>
      <w:r w:rsidR="003A206D" w:rsidRPr="003A206D">
        <w:rPr>
          <w:rFonts w:cs="Times New Roman"/>
        </w:rPr>
        <w:t xml:space="preserve">, </w:t>
      </w:r>
      <w:r w:rsidR="001706C6">
        <w:rPr>
          <w:rFonts w:cs="Times New Roman"/>
        </w:rPr>
        <w:t xml:space="preserve">as shown in </w:t>
      </w:r>
      <w:r w:rsidR="001706C6" w:rsidRPr="003A206D">
        <w:rPr>
          <w:rFonts w:cs="Times New Roman"/>
        </w:rPr>
        <w:t>Fig</w:t>
      </w:r>
      <w:r w:rsidR="001706C6">
        <w:rPr>
          <w:rFonts w:cs="Times New Roman"/>
        </w:rPr>
        <w:t>s</w:t>
      </w:r>
      <w:r w:rsidR="00F216E1">
        <w:rPr>
          <w:rFonts w:cs="Times New Roman"/>
        </w:rPr>
        <w:t>.</w:t>
      </w:r>
      <w:r w:rsidR="001706C6" w:rsidRPr="003A206D">
        <w:rPr>
          <w:rFonts w:cs="Times New Roman"/>
        </w:rPr>
        <w:t xml:space="preserve"> S</w:t>
      </w:r>
      <w:r w:rsidR="001706C6">
        <w:rPr>
          <w:rFonts w:cs="Times New Roman"/>
        </w:rPr>
        <w:t>2(a) and</w:t>
      </w:r>
      <w:r w:rsidR="001706C6" w:rsidRPr="001706C6">
        <w:rPr>
          <w:rFonts w:cs="Times New Roman"/>
        </w:rPr>
        <w:t xml:space="preserve"> </w:t>
      </w:r>
      <w:r w:rsidR="001706C6" w:rsidRPr="003A206D">
        <w:rPr>
          <w:rFonts w:cs="Times New Roman"/>
        </w:rPr>
        <w:t>S</w:t>
      </w:r>
      <w:r w:rsidR="001706C6">
        <w:rPr>
          <w:rFonts w:cs="Times New Roman"/>
        </w:rPr>
        <w:t>2(b)</w:t>
      </w:r>
      <w:r w:rsidR="003A206D" w:rsidRPr="003A206D">
        <w:rPr>
          <w:rFonts w:cs="Times New Roman"/>
        </w:rPr>
        <w:t>.</w:t>
      </w:r>
      <w:r w:rsidR="003A206D" w:rsidRPr="003A206D">
        <w:t xml:space="preserve"> </w:t>
      </w:r>
      <w:r w:rsidR="003A206D" w:rsidRPr="003A206D">
        <w:rPr>
          <w:rFonts w:cs="Times New Roman"/>
        </w:rPr>
        <w:t xml:space="preserve">In the </w:t>
      </w:r>
      <w:proofErr w:type="gramStart"/>
      <w:r w:rsidR="003A206D" w:rsidRPr="003A206D">
        <w:rPr>
          <w:rFonts w:cs="Times New Roman"/>
        </w:rPr>
        <w:t>phase distribution matrix φ1</w:t>
      </w:r>
      <w:proofErr w:type="gramEnd"/>
      <w:r w:rsidR="003A206D" w:rsidRPr="003A206D">
        <w:rPr>
          <w:rFonts w:cs="Times New Roman"/>
        </w:rPr>
        <w:t xml:space="preserve">, groups of adjacent 10×10 elements </w:t>
      </w:r>
      <w:r w:rsidR="00FE7FB9">
        <w:rPr>
          <w:rFonts w:cs="Times New Roman"/>
        </w:rPr>
        <w:t>we</w:t>
      </w:r>
      <w:r w:rsidR="003A206D" w:rsidRPr="003A206D">
        <w:rPr>
          <w:rFonts w:cs="Times New Roman"/>
        </w:rPr>
        <w:t xml:space="preserve">re selected and half of the groups </w:t>
      </w:r>
      <w:r w:rsidR="00FE7FB9">
        <w:rPr>
          <w:rFonts w:cs="Times New Roman"/>
        </w:rPr>
        <w:t>we</w:t>
      </w:r>
      <w:r w:rsidR="003A206D" w:rsidRPr="003A206D">
        <w:rPr>
          <w:rFonts w:cs="Times New Roman"/>
        </w:rPr>
        <w:t xml:space="preserve">re randomly replaced with the corresponding element values from the phase distribution matrix </w:t>
      </w:r>
      <w:r w:rsidR="003A206D" w:rsidRPr="00FD145C">
        <w:rPr>
          <w:rFonts w:cs="Times New Roman"/>
          <w:i/>
        </w:rPr>
        <w:t>φ</w:t>
      </w:r>
      <w:r w:rsidR="003A206D" w:rsidRPr="003A206D">
        <w:rPr>
          <w:rFonts w:cs="Times New Roman"/>
        </w:rPr>
        <w:t>2.</w:t>
      </w:r>
      <w:r w:rsidR="003A206D" w:rsidRPr="003A206D">
        <w:t xml:space="preserve"> </w:t>
      </w:r>
      <w:r w:rsidR="003A206D" w:rsidRPr="003A206D">
        <w:rPr>
          <w:rFonts w:cs="Times New Roman"/>
        </w:rPr>
        <w:t>Figure S</w:t>
      </w:r>
      <w:r w:rsidR="00CF5CBC">
        <w:rPr>
          <w:rFonts w:cs="Times New Roman"/>
        </w:rPr>
        <w:t>2</w:t>
      </w:r>
      <w:r w:rsidR="001706C6">
        <w:rPr>
          <w:rFonts w:cs="Times New Roman"/>
        </w:rPr>
        <w:t>(c)</w:t>
      </w:r>
      <w:r w:rsidR="003A206D" w:rsidRPr="003A206D">
        <w:rPr>
          <w:rFonts w:cs="Times New Roman"/>
        </w:rPr>
        <w:t xml:space="preserve"> displays a partial view of the gds file used for processing the metasurface.</w:t>
      </w:r>
    </w:p>
    <w:p w14:paraId="49721B1E" w14:textId="1E422A55" w:rsidR="00A51D1A" w:rsidRPr="00137357" w:rsidRDefault="008C1C85" w:rsidP="0099120D">
      <w:pPr>
        <w:keepNext/>
        <w:jc w:val="center"/>
        <w:rPr>
          <w:rFonts w:cs="Times New Roman"/>
        </w:rPr>
      </w:pPr>
      <w:r>
        <w:rPr>
          <w:rFonts w:cs="Times New Roman"/>
          <w:noProof/>
        </w:rPr>
        <w:lastRenderedPageBreak/>
        <w:drawing>
          <wp:inline distT="0" distB="0" distL="0" distR="0" wp14:anchorId="6B5EC529" wp14:editId="236BD10C">
            <wp:extent cx="5274310" cy="1304290"/>
            <wp:effectExtent l="0" t="0" r="2540" b="0"/>
            <wp:docPr id="16997385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38597" name="图片 16997385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304290"/>
                    </a:xfrm>
                    <a:prstGeom prst="rect">
                      <a:avLst/>
                    </a:prstGeom>
                  </pic:spPr>
                </pic:pic>
              </a:graphicData>
            </a:graphic>
          </wp:inline>
        </w:drawing>
      </w:r>
    </w:p>
    <w:p w14:paraId="060F25B6" w14:textId="674E8709" w:rsidR="0071759B" w:rsidRPr="009269E7" w:rsidRDefault="00A51D1A" w:rsidP="00BE0E90">
      <w:pPr>
        <w:pStyle w:val="Caption"/>
        <w:jc w:val="both"/>
        <w:rPr>
          <w:rFonts w:cs="Times New Roman"/>
          <w:b/>
          <w:bCs/>
          <w:sz w:val="24"/>
          <w:szCs w:val="24"/>
        </w:rPr>
      </w:pPr>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r w:rsidR="00CF5CBC">
        <w:rPr>
          <w:rFonts w:cs="Times New Roman"/>
          <w:b/>
          <w:bCs/>
          <w:sz w:val="24"/>
          <w:szCs w:val="24"/>
        </w:rPr>
        <w:t>2</w:t>
      </w:r>
      <w:r w:rsidRPr="009269E7">
        <w:rPr>
          <w:rFonts w:cs="Times New Roman"/>
          <w:b/>
          <w:bCs/>
          <w:sz w:val="24"/>
          <w:szCs w:val="24"/>
        </w:rPr>
        <w:t xml:space="preserve"> </w:t>
      </w:r>
      <w:r w:rsidR="00162393" w:rsidRPr="00162393">
        <w:rPr>
          <w:rFonts w:cs="Times New Roman"/>
          <w:b/>
          <w:bCs/>
          <w:sz w:val="24"/>
          <w:szCs w:val="24"/>
        </w:rPr>
        <w:t>Phase distribution matri</w:t>
      </w:r>
      <w:r w:rsidR="00162393">
        <w:rPr>
          <w:rFonts w:cs="Times New Roman"/>
          <w:b/>
          <w:bCs/>
          <w:sz w:val="24"/>
          <w:szCs w:val="24"/>
        </w:rPr>
        <w:t>ces</w:t>
      </w:r>
      <w:r w:rsidR="00162393" w:rsidRPr="00162393">
        <w:rPr>
          <w:rFonts w:cs="Times New Roman"/>
          <w:b/>
          <w:bCs/>
          <w:sz w:val="24"/>
          <w:szCs w:val="24"/>
        </w:rPr>
        <w:t xml:space="preserve"> of </w:t>
      </w:r>
      <w:r w:rsidR="001706C6" w:rsidRPr="001706C6">
        <w:rPr>
          <w:rFonts w:cs="Times New Roman"/>
          <w:b/>
          <w:bCs/>
          <w:sz w:val="24"/>
          <w:szCs w:val="24"/>
        </w:rPr>
        <w:t>holographic</w:t>
      </w:r>
      <w:r w:rsidR="00162393">
        <w:rPr>
          <w:rFonts w:cs="Times New Roman"/>
          <w:b/>
          <w:bCs/>
          <w:sz w:val="24"/>
          <w:szCs w:val="24"/>
        </w:rPr>
        <w:t xml:space="preserve"> images</w:t>
      </w:r>
      <w:r w:rsidR="00162393" w:rsidRPr="00162393">
        <w:rPr>
          <w:rFonts w:cs="Times New Roman"/>
          <w:b/>
          <w:bCs/>
          <w:sz w:val="24"/>
          <w:szCs w:val="24"/>
        </w:rPr>
        <w:t xml:space="preserve"> </w:t>
      </w:r>
      <w:r w:rsidR="00162393">
        <w:rPr>
          <w:rFonts w:cs="Times New Roman"/>
          <w:b/>
          <w:bCs/>
          <w:sz w:val="24"/>
          <w:szCs w:val="24"/>
        </w:rPr>
        <w:t>at</w:t>
      </w:r>
      <w:r w:rsidR="00162393" w:rsidRPr="00162393">
        <w:rPr>
          <w:rFonts w:cs="Times New Roman"/>
          <w:b/>
          <w:bCs/>
          <w:sz w:val="24"/>
          <w:szCs w:val="24"/>
        </w:rPr>
        <w:t xml:space="preserve"> different wavelengths and partial graphics of the gds file of the </w:t>
      </w:r>
      <w:r w:rsidR="00162393">
        <w:rPr>
          <w:rFonts w:cs="Times New Roman" w:hint="eastAsia"/>
          <w:b/>
          <w:bCs/>
          <w:sz w:val="24"/>
          <w:szCs w:val="24"/>
        </w:rPr>
        <w:t>meta</w:t>
      </w:r>
      <w:r w:rsidR="00162393" w:rsidRPr="00162393">
        <w:rPr>
          <w:rFonts w:cs="Times New Roman"/>
          <w:b/>
          <w:bCs/>
          <w:sz w:val="24"/>
          <w:szCs w:val="24"/>
        </w:rPr>
        <w:t>surface</w:t>
      </w:r>
      <w:r w:rsidR="00A8250F" w:rsidRPr="009269E7">
        <w:rPr>
          <w:rFonts w:cs="Times New Roman"/>
          <w:b/>
          <w:bCs/>
          <w:sz w:val="24"/>
          <w:szCs w:val="24"/>
        </w:rPr>
        <w:t>.</w:t>
      </w:r>
      <w:r w:rsidR="00ED04A8">
        <w:rPr>
          <w:rFonts w:cs="Times New Roman"/>
          <w:b/>
          <w:bCs/>
          <w:sz w:val="24"/>
          <w:szCs w:val="24"/>
        </w:rPr>
        <w:t xml:space="preserve"> </w:t>
      </w:r>
      <w:proofErr w:type="spellStart"/>
      <w:proofErr w:type="gramStart"/>
      <w:r w:rsidR="00ED04A8" w:rsidRPr="008C1C85">
        <w:rPr>
          <w:rFonts w:cs="Times New Roman"/>
          <w:b/>
          <w:bCs/>
          <w:sz w:val="24"/>
          <w:szCs w:val="24"/>
        </w:rPr>
        <w:t>a</w:t>
      </w:r>
      <w:proofErr w:type="spellEnd"/>
      <w:proofErr w:type="gramEnd"/>
      <w:r w:rsidR="00ED04A8" w:rsidRPr="00ED04A8">
        <w:rPr>
          <w:rFonts w:cs="Times New Roman"/>
          <w:sz w:val="24"/>
          <w:szCs w:val="24"/>
        </w:rPr>
        <w:t xml:space="preserve"> The phase distribution matrix </w:t>
      </w:r>
      <w:r w:rsidR="00ED04A8" w:rsidRPr="00FD145C">
        <w:rPr>
          <w:rFonts w:cs="Times New Roman"/>
          <w:i/>
          <w:sz w:val="24"/>
          <w:szCs w:val="24"/>
        </w:rPr>
        <w:t>φ</w:t>
      </w:r>
      <w:r w:rsidR="00ED04A8" w:rsidRPr="00ED04A8">
        <w:rPr>
          <w:rFonts w:cs="Times New Roman"/>
          <w:sz w:val="24"/>
          <w:szCs w:val="24"/>
        </w:rPr>
        <w:t xml:space="preserve">1 of the red image. </w:t>
      </w:r>
      <w:proofErr w:type="gramStart"/>
      <w:r w:rsidR="00ED04A8" w:rsidRPr="008C1C85">
        <w:rPr>
          <w:rFonts w:cs="Times New Roman"/>
          <w:b/>
          <w:bCs/>
          <w:sz w:val="24"/>
          <w:szCs w:val="24"/>
        </w:rPr>
        <w:t>b</w:t>
      </w:r>
      <w:proofErr w:type="gramEnd"/>
      <w:r w:rsidR="00ED04A8" w:rsidRPr="00ED04A8">
        <w:rPr>
          <w:rFonts w:cs="Times New Roman"/>
          <w:sz w:val="24"/>
          <w:szCs w:val="24"/>
        </w:rPr>
        <w:t xml:space="preserve"> The phase distribution matrix </w:t>
      </w:r>
      <w:r w:rsidR="00ED04A8" w:rsidRPr="00FD145C">
        <w:rPr>
          <w:rFonts w:cs="Times New Roman"/>
          <w:i/>
          <w:sz w:val="24"/>
          <w:szCs w:val="24"/>
        </w:rPr>
        <w:t>φ</w:t>
      </w:r>
      <w:r w:rsidR="00ED04A8" w:rsidRPr="00ED04A8">
        <w:rPr>
          <w:rFonts w:cs="Times New Roman"/>
          <w:sz w:val="24"/>
          <w:szCs w:val="24"/>
        </w:rPr>
        <w:t xml:space="preserve">2 of the green image. </w:t>
      </w:r>
      <w:r w:rsidR="00ED04A8" w:rsidRPr="008C1C85">
        <w:rPr>
          <w:rFonts w:cs="Times New Roman"/>
          <w:b/>
          <w:bCs/>
          <w:sz w:val="24"/>
          <w:szCs w:val="24"/>
        </w:rPr>
        <w:t>c</w:t>
      </w:r>
      <w:r w:rsidR="00ED04A8" w:rsidRPr="00ED04A8">
        <w:rPr>
          <w:rFonts w:cs="Times New Roman"/>
          <w:sz w:val="24"/>
          <w:szCs w:val="24"/>
        </w:rPr>
        <w:t xml:space="preserve"> Partial graphics of the gds file of the </w:t>
      </w:r>
      <w:r w:rsidR="00ED04A8" w:rsidRPr="00ED04A8">
        <w:rPr>
          <w:rFonts w:cs="Times New Roman" w:hint="eastAsia"/>
          <w:sz w:val="24"/>
          <w:szCs w:val="24"/>
        </w:rPr>
        <w:t>meta</w:t>
      </w:r>
      <w:r w:rsidR="00ED04A8" w:rsidRPr="00ED04A8">
        <w:rPr>
          <w:rFonts w:cs="Times New Roman"/>
          <w:sz w:val="24"/>
          <w:szCs w:val="24"/>
        </w:rPr>
        <w:t>surface.</w:t>
      </w:r>
    </w:p>
    <w:p w14:paraId="43B86382" w14:textId="77777777" w:rsidR="00FB42EC" w:rsidRPr="00FB42EC" w:rsidRDefault="00FB42EC" w:rsidP="00BE0E90"/>
    <w:p w14:paraId="5460141B" w14:textId="62AB3D63" w:rsidR="00E0550E" w:rsidRPr="00137357" w:rsidRDefault="00E0550E" w:rsidP="00BE0E90">
      <w:pPr>
        <w:pStyle w:val="Heading3"/>
        <w:numPr>
          <w:ilvl w:val="0"/>
          <w:numId w:val="0"/>
        </w:numPr>
        <w:ind w:left="420" w:hanging="420"/>
        <w:jc w:val="both"/>
        <w:rPr>
          <w:rFonts w:cs="Times New Roman"/>
        </w:rPr>
      </w:pPr>
      <w:r w:rsidRPr="00137357">
        <w:rPr>
          <w:rFonts w:cs="Times New Roman"/>
        </w:rPr>
        <w:t>1.2</w:t>
      </w:r>
      <w:r w:rsidR="0078363F" w:rsidRPr="0078363F">
        <w:t xml:space="preserve"> </w:t>
      </w:r>
      <w:r w:rsidR="0078363F" w:rsidRPr="0078363F">
        <w:rPr>
          <w:rFonts w:cs="Times New Roman"/>
        </w:rPr>
        <w:t>Fabrication of metasurface target</w:t>
      </w:r>
    </w:p>
    <w:p w14:paraId="594B28AB" w14:textId="5BDBB72C" w:rsidR="0016022D" w:rsidRPr="00137357" w:rsidRDefault="008C1C85" w:rsidP="0099120D">
      <w:pPr>
        <w:keepNext/>
        <w:jc w:val="center"/>
        <w:rPr>
          <w:rFonts w:cs="Times New Roman"/>
        </w:rPr>
      </w:pPr>
      <w:r>
        <w:rPr>
          <w:rFonts w:cs="Times New Roman"/>
          <w:noProof/>
        </w:rPr>
        <w:drawing>
          <wp:inline distT="0" distB="0" distL="0" distR="0" wp14:anchorId="170EF8D1" wp14:editId="165D11B0">
            <wp:extent cx="3968024" cy="1981146"/>
            <wp:effectExtent l="0" t="0" r="0" b="635"/>
            <wp:docPr id="6356040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04050" name="图片 6356040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9600" cy="1986926"/>
                    </a:xfrm>
                    <a:prstGeom prst="rect">
                      <a:avLst/>
                    </a:prstGeom>
                  </pic:spPr>
                </pic:pic>
              </a:graphicData>
            </a:graphic>
          </wp:inline>
        </w:drawing>
      </w:r>
    </w:p>
    <w:p w14:paraId="0512EA86" w14:textId="3529FA94" w:rsidR="004670D6" w:rsidRPr="009269E7" w:rsidRDefault="0016022D" w:rsidP="00BE0E90">
      <w:pPr>
        <w:pStyle w:val="Caption"/>
        <w:jc w:val="both"/>
        <w:rPr>
          <w:rFonts w:cs="Times New Roman"/>
          <w:b/>
          <w:bCs/>
          <w:sz w:val="24"/>
          <w:szCs w:val="24"/>
        </w:rPr>
      </w:pPr>
      <w:bookmarkStart w:id="3" w:name="OLE_LINK38"/>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bookmarkEnd w:id="3"/>
      <w:r w:rsidR="00023D24">
        <w:rPr>
          <w:rFonts w:cs="Times New Roman"/>
          <w:b/>
          <w:bCs/>
          <w:sz w:val="24"/>
          <w:szCs w:val="24"/>
        </w:rPr>
        <w:t>3</w:t>
      </w:r>
      <w:r w:rsidRPr="009269E7">
        <w:rPr>
          <w:rFonts w:cs="Times New Roman"/>
          <w:b/>
          <w:bCs/>
          <w:sz w:val="24"/>
          <w:szCs w:val="24"/>
        </w:rPr>
        <w:t xml:space="preserve"> Schematic diagram of the preparation process of the metasurface </w:t>
      </w:r>
      <w:r w:rsidR="003E49CA" w:rsidRPr="009269E7">
        <w:rPr>
          <w:rFonts w:cs="Times New Roman"/>
          <w:b/>
          <w:bCs/>
          <w:sz w:val="24"/>
          <w:szCs w:val="24"/>
        </w:rPr>
        <w:t>used in the experiment.</w:t>
      </w:r>
    </w:p>
    <w:p w14:paraId="2692DFC6" w14:textId="77777777" w:rsidR="000C3BC3" w:rsidRPr="000C3BC3" w:rsidRDefault="000C3BC3" w:rsidP="00F216E1">
      <w:pPr>
        <w:spacing w:line="480" w:lineRule="auto"/>
      </w:pPr>
    </w:p>
    <w:p w14:paraId="55D42544" w14:textId="07A559BF" w:rsidR="00AB04F4" w:rsidRDefault="00224E1C" w:rsidP="00F216E1">
      <w:pPr>
        <w:spacing w:line="480" w:lineRule="auto"/>
        <w:rPr>
          <w:rFonts w:cs="Times New Roman"/>
        </w:rPr>
      </w:pPr>
      <w:r w:rsidRPr="00137357">
        <w:rPr>
          <w:rFonts w:cs="Times New Roman"/>
        </w:rPr>
        <w:t xml:space="preserve">    </w:t>
      </w:r>
      <w:r w:rsidR="000C3BC3" w:rsidRPr="000E5FD5">
        <w:rPr>
          <w:rFonts w:cs="Times New Roman"/>
        </w:rPr>
        <w:t>The preparation process for the metasurface target used in the experiment is illustrated in Fig</w:t>
      </w:r>
      <w:r w:rsidR="00F216E1">
        <w:rPr>
          <w:rFonts w:cs="Times New Roman" w:hint="eastAsia"/>
        </w:rPr>
        <w:t>.</w:t>
      </w:r>
      <w:r w:rsidR="000C3BC3" w:rsidRPr="000E5FD5">
        <w:rPr>
          <w:rFonts w:cs="Times New Roman"/>
        </w:rPr>
        <w:t xml:space="preserve"> S</w:t>
      </w:r>
      <w:r w:rsidR="00023D24">
        <w:rPr>
          <w:rFonts w:cs="Times New Roman"/>
        </w:rPr>
        <w:t>3</w:t>
      </w:r>
      <w:r w:rsidR="000C3BC3" w:rsidRPr="000E5FD5">
        <w:rPr>
          <w:rFonts w:cs="Times New Roman"/>
        </w:rPr>
        <w:t xml:space="preserve">. Initially, a layer of polymethyl methacrylate (PMMA) </w:t>
      </w:r>
      <w:r w:rsidR="00FE7FB9">
        <w:rPr>
          <w:rFonts w:cs="Times New Roman"/>
        </w:rPr>
        <w:t>wa</w:t>
      </w:r>
      <w:r w:rsidR="000C3BC3" w:rsidRPr="000E5FD5">
        <w:rPr>
          <w:rFonts w:cs="Times New Roman"/>
        </w:rPr>
        <w:t>s applied onto the cleaned and dried SOS material as an electron beam resist and cured at 150</w:t>
      </w:r>
      <w:r w:rsidR="00857B49">
        <w:rPr>
          <w:rFonts w:cs="Times New Roman"/>
        </w:rPr>
        <w:t xml:space="preserve"> </w:t>
      </w:r>
      <w:r w:rsidR="000C3BC3" w:rsidRPr="000E5FD5">
        <w:rPr>
          <w:rFonts w:cs="Times New Roman"/>
        </w:rPr>
        <w:t>°C. Subsequently, a conductive poly</w:t>
      </w:r>
      <w:r w:rsidR="00FD145C">
        <w:rPr>
          <w:rFonts w:cs="Times New Roman"/>
        </w:rPr>
        <w:t xml:space="preserve"> </w:t>
      </w:r>
      <w:r w:rsidR="000C3BC3" w:rsidRPr="000E5FD5">
        <w:rPr>
          <w:rFonts w:cs="Times New Roman"/>
        </w:rPr>
        <w:t>(3</w:t>
      </w:r>
      <w:proofErr w:type="gramStart"/>
      <w:r w:rsidR="000C3BC3" w:rsidRPr="000E5FD5">
        <w:rPr>
          <w:rFonts w:cs="Times New Roman"/>
        </w:rPr>
        <w:t>,4</w:t>
      </w:r>
      <w:proofErr w:type="gramEnd"/>
      <w:r w:rsidR="000C3BC3" w:rsidRPr="000E5FD5">
        <w:rPr>
          <w:rFonts w:cs="Times New Roman"/>
        </w:rPr>
        <w:t>-ethylenedioxythiophene) polystyrene sulfonate (PEDOT: PSS) layer was evenly spin-coated onto the PMMA layer with a constant speed and homogenization time and cured at 90</w:t>
      </w:r>
      <w:r w:rsidR="00857B49">
        <w:rPr>
          <w:rFonts w:cs="Times New Roman"/>
        </w:rPr>
        <w:t xml:space="preserve"> </w:t>
      </w:r>
      <w:r w:rsidR="000C3BC3" w:rsidRPr="000E5FD5">
        <w:rPr>
          <w:rFonts w:cs="Times New Roman"/>
        </w:rPr>
        <w:t xml:space="preserve">°C. In the second step, electron beam lithography (EBL) (Raith 150, 30 kV) was used to produce a mask pattern of the nanobrick structure on the PMMA layer, followed by cleaning the sample with </w:t>
      </w:r>
      <w:r w:rsidR="000C3BC3" w:rsidRPr="000E5FD5">
        <w:rPr>
          <w:rFonts w:cs="Times New Roman"/>
        </w:rPr>
        <w:lastRenderedPageBreak/>
        <w:t>deionized water to remove the conductive layer. In the third step, development and exposure procedures were executed to eliminate the same portion of the PMMA material as the nanobrick structure array, thereby preserving only the region outside of the processed pattern. In the fourth step, a 30 nm thick chromium film was deposited on the sample using a thermal evaporator. In the fifth step, the sample was immersed in hot acetone solution at 75</w:t>
      </w:r>
      <w:r w:rsidR="00857B49">
        <w:rPr>
          <w:rFonts w:cs="Times New Roman"/>
        </w:rPr>
        <w:t xml:space="preserve"> </w:t>
      </w:r>
      <w:r w:rsidR="000C3BC3" w:rsidRPr="000E5FD5">
        <w:rPr>
          <w:rFonts w:cs="Times New Roman"/>
        </w:rPr>
        <w:t>°C and cleaned using ultrasonic waves to completely remove the PMMA material covering the sample. In the sixth step, reactive ion etching (RIE) technology was employed to etch the crystalline silicon material. The chromium film provided protection, ensuring the processing pattern was fully transferred to the SOS. Finally, a chromium etching solution was used to remove any remaining chromium film. Following these steps, an array of crystalline silicon nanobricks remained on the sapphire substrate.</w:t>
      </w:r>
    </w:p>
    <w:p w14:paraId="12C3B463" w14:textId="77777777" w:rsidR="00E20EA4" w:rsidRPr="000C3BC3" w:rsidRDefault="00E20EA4" w:rsidP="00F216E1">
      <w:pPr>
        <w:spacing w:line="480" w:lineRule="auto"/>
        <w:rPr>
          <w:rFonts w:cs="Times New Roman"/>
        </w:rPr>
      </w:pPr>
    </w:p>
    <w:p w14:paraId="7B9C3824" w14:textId="648A4BCF" w:rsidR="00AB04F4" w:rsidRPr="00137357" w:rsidRDefault="00AB04F4" w:rsidP="00534C1C">
      <w:pPr>
        <w:pStyle w:val="Heading2"/>
        <w:numPr>
          <w:ilvl w:val="0"/>
          <w:numId w:val="0"/>
        </w:numPr>
        <w:ind w:left="420" w:hanging="420"/>
        <w:jc w:val="both"/>
        <w:rPr>
          <w:rFonts w:cs="Times New Roman"/>
        </w:rPr>
      </w:pPr>
      <w:r w:rsidRPr="00137357">
        <w:rPr>
          <w:rFonts w:cs="Times New Roman"/>
        </w:rPr>
        <w:t xml:space="preserve">Section 2 </w:t>
      </w:r>
      <w:bookmarkStart w:id="4" w:name="_Hlk134452233"/>
      <w:r w:rsidRPr="00137357">
        <w:rPr>
          <w:rFonts w:cs="Times New Roman"/>
        </w:rPr>
        <w:t>Photoelectric performance</w:t>
      </w:r>
      <w:bookmarkEnd w:id="4"/>
      <w:r w:rsidRPr="00137357">
        <w:rPr>
          <w:rFonts w:cs="Times New Roman"/>
        </w:rPr>
        <w:t xml:space="preserve"> of FAPbBr</w:t>
      </w:r>
      <w:r w:rsidRPr="00137357">
        <w:rPr>
          <w:rFonts w:cs="Times New Roman"/>
          <w:vertAlign w:val="subscript"/>
        </w:rPr>
        <w:t>2.4</w:t>
      </w:r>
      <w:r w:rsidRPr="00137357">
        <w:rPr>
          <w:rFonts w:cs="Times New Roman"/>
        </w:rPr>
        <w:t>I</w:t>
      </w:r>
      <w:r w:rsidRPr="00137357">
        <w:rPr>
          <w:rFonts w:cs="Times New Roman"/>
          <w:vertAlign w:val="subscript"/>
        </w:rPr>
        <w:t xml:space="preserve">0.6 </w:t>
      </w:r>
      <w:r w:rsidRPr="00137357">
        <w:rPr>
          <w:rFonts w:cs="Times New Roman"/>
        </w:rPr>
        <w:t>and FAPbI</w:t>
      </w:r>
      <w:r w:rsidRPr="00137357">
        <w:rPr>
          <w:rFonts w:cs="Times New Roman"/>
          <w:vertAlign w:val="subscript"/>
        </w:rPr>
        <w:t>3</w:t>
      </w:r>
      <w:r w:rsidRPr="00137357">
        <w:rPr>
          <w:rFonts w:cs="Times New Roman"/>
        </w:rPr>
        <w:t xml:space="preserve"> </w:t>
      </w:r>
      <w:r w:rsidR="00EB37E5">
        <w:t>DIP-SPD</w:t>
      </w:r>
    </w:p>
    <w:p w14:paraId="27C8420D" w14:textId="7182484D" w:rsidR="009318E9" w:rsidRPr="00137357" w:rsidRDefault="00A4394F" w:rsidP="0099120D">
      <w:pPr>
        <w:keepNext/>
        <w:jc w:val="center"/>
        <w:rPr>
          <w:rFonts w:cs="Times New Roman"/>
        </w:rPr>
      </w:pPr>
      <w:r>
        <w:rPr>
          <w:rFonts w:cs="Times New Roman"/>
          <w:noProof/>
        </w:rPr>
        <w:drawing>
          <wp:inline distT="0" distB="0" distL="0" distR="0" wp14:anchorId="2E1C9913" wp14:editId="6A8A6701">
            <wp:extent cx="5274310" cy="2264410"/>
            <wp:effectExtent l="0" t="0" r="2540" b="2540"/>
            <wp:docPr id="15310011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01117" name="图片 15310011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264410"/>
                    </a:xfrm>
                    <a:prstGeom prst="rect">
                      <a:avLst/>
                    </a:prstGeom>
                  </pic:spPr>
                </pic:pic>
              </a:graphicData>
            </a:graphic>
          </wp:inline>
        </w:drawing>
      </w:r>
    </w:p>
    <w:p w14:paraId="44A86335" w14:textId="67EF8BCE" w:rsidR="00C44811" w:rsidRPr="009269E7" w:rsidRDefault="009318E9" w:rsidP="00BE0E90">
      <w:pPr>
        <w:pStyle w:val="Caption"/>
        <w:jc w:val="both"/>
        <w:rPr>
          <w:rFonts w:cs="Times New Roman"/>
          <w:noProof/>
          <w:sz w:val="24"/>
          <w:szCs w:val="24"/>
        </w:rPr>
      </w:pPr>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r w:rsidR="00023D24">
        <w:rPr>
          <w:rFonts w:cs="Times New Roman"/>
          <w:b/>
          <w:bCs/>
          <w:sz w:val="24"/>
          <w:szCs w:val="24"/>
        </w:rPr>
        <w:t>4</w:t>
      </w:r>
      <w:r w:rsidRPr="009269E7">
        <w:rPr>
          <w:rFonts w:cs="Times New Roman"/>
          <w:b/>
          <w:bCs/>
          <w:noProof/>
          <w:sz w:val="24"/>
          <w:szCs w:val="24"/>
        </w:rPr>
        <w:t xml:space="preserve"> Photoelectric performance of </w:t>
      </w:r>
      <w:r w:rsidRPr="009269E7">
        <w:rPr>
          <w:rFonts w:cs="Times New Roman"/>
          <w:b/>
          <w:bCs/>
          <w:sz w:val="24"/>
          <w:szCs w:val="24"/>
        </w:rPr>
        <w:t>FAPbBr</w:t>
      </w:r>
      <w:r w:rsidRPr="009269E7">
        <w:rPr>
          <w:rFonts w:cs="Times New Roman"/>
          <w:b/>
          <w:bCs/>
          <w:sz w:val="24"/>
          <w:szCs w:val="24"/>
          <w:vertAlign w:val="subscript"/>
        </w:rPr>
        <w:t>2.4</w:t>
      </w:r>
      <w:r w:rsidRPr="009269E7">
        <w:rPr>
          <w:rFonts w:cs="Times New Roman"/>
          <w:b/>
          <w:bCs/>
          <w:sz w:val="24"/>
          <w:szCs w:val="24"/>
        </w:rPr>
        <w:t>I</w:t>
      </w:r>
      <w:r w:rsidRPr="009269E7">
        <w:rPr>
          <w:rFonts w:cs="Times New Roman"/>
          <w:b/>
          <w:bCs/>
          <w:sz w:val="24"/>
          <w:szCs w:val="24"/>
          <w:vertAlign w:val="subscript"/>
        </w:rPr>
        <w:t xml:space="preserve">0.6 </w:t>
      </w:r>
      <w:r w:rsidRPr="009269E7">
        <w:rPr>
          <w:rFonts w:cs="Times New Roman"/>
          <w:b/>
          <w:bCs/>
          <w:sz w:val="24"/>
          <w:szCs w:val="24"/>
        </w:rPr>
        <w:t>and FAPbI</w:t>
      </w:r>
      <w:r w:rsidRPr="009269E7">
        <w:rPr>
          <w:rFonts w:cs="Times New Roman"/>
          <w:b/>
          <w:bCs/>
          <w:sz w:val="24"/>
          <w:szCs w:val="24"/>
          <w:vertAlign w:val="subscript"/>
        </w:rPr>
        <w:t>3</w:t>
      </w:r>
      <w:r w:rsidRPr="009269E7">
        <w:rPr>
          <w:rFonts w:cs="Times New Roman"/>
          <w:b/>
          <w:bCs/>
          <w:noProof/>
          <w:sz w:val="24"/>
          <w:szCs w:val="24"/>
        </w:rPr>
        <w:t xml:space="preserve"> </w:t>
      </w:r>
      <w:r w:rsidR="00691235" w:rsidRPr="00691235">
        <w:rPr>
          <w:rFonts w:cs="Times New Roman"/>
          <w:b/>
          <w:bCs/>
          <w:noProof/>
          <w:sz w:val="24"/>
          <w:szCs w:val="24"/>
        </w:rPr>
        <w:t>DIP-SPD</w:t>
      </w:r>
      <w:r w:rsidRPr="009269E7">
        <w:rPr>
          <w:rFonts w:cs="Times New Roman"/>
          <w:b/>
          <w:bCs/>
          <w:noProof/>
          <w:sz w:val="24"/>
          <w:szCs w:val="24"/>
        </w:rPr>
        <w:t xml:space="preserve">. </w:t>
      </w:r>
      <w:r w:rsidRPr="00483AE8">
        <w:rPr>
          <w:rFonts w:cs="Times New Roman"/>
          <w:b/>
          <w:bCs/>
          <w:noProof/>
          <w:sz w:val="24"/>
          <w:szCs w:val="24"/>
        </w:rPr>
        <w:t>a</w:t>
      </w:r>
      <w:r w:rsidRPr="009269E7">
        <w:rPr>
          <w:rFonts w:cs="Times New Roman"/>
          <w:noProof/>
          <w:sz w:val="24"/>
          <w:szCs w:val="24"/>
        </w:rPr>
        <w:t xml:space="preserve"> The photocurrent and dark current of the top </w:t>
      </w:r>
      <w:r w:rsidRPr="009269E7">
        <w:rPr>
          <w:rFonts w:cs="Times New Roman"/>
          <w:sz w:val="24"/>
          <w:szCs w:val="24"/>
        </w:rPr>
        <w:t>FAPbBr</w:t>
      </w:r>
      <w:r w:rsidRPr="009269E7">
        <w:rPr>
          <w:rFonts w:cs="Times New Roman"/>
          <w:sz w:val="24"/>
          <w:szCs w:val="24"/>
          <w:vertAlign w:val="subscript"/>
        </w:rPr>
        <w:t>2.4</w:t>
      </w:r>
      <w:r w:rsidRPr="009269E7">
        <w:rPr>
          <w:rFonts w:cs="Times New Roman"/>
          <w:sz w:val="24"/>
          <w:szCs w:val="24"/>
        </w:rPr>
        <w:t>I</w:t>
      </w:r>
      <w:r w:rsidRPr="009269E7">
        <w:rPr>
          <w:rFonts w:cs="Times New Roman"/>
          <w:sz w:val="24"/>
          <w:szCs w:val="24"/>
          <w:vertAlign w:val="subscript"/>
        </w:rPr>
        <w:t>0.6</w:t>
      </w:r>
      <w:r w:rsidRPr="009269E7">
        <w:rPr>
          <w:rFonts w:cs="Times New Roman"/>
          <w:noProof/>
          <w:sz w:val="24"/>
          <w:szCs w:val="24"/>
        </w:rPr>
        <w:t xml:space="preserve"> </w:t>
      </w:r>
      <w:r w:rsidR="00857B49">
        <w:rPr>
          <w:rFonts w:cs="Times New Roman"/>
          <w:noProof/>
          <w:sz w:val="24"/>
          <w:szCs w:val="24"/>
        </w:rPr>
        <w:t>device</w:t>
      </w:r>
      <w:r w:rsidRPr="009269E7">
        <w:rPr>
          <w:rFonts w:cs="Times New Roman"/>
          <w:noProof/>
          <w:sz w:val="24"/>
          <w:szCs w:val="24"/>
        </w:rPr>
        <w:t>, which is selected under a weak light density from 1.1×10</w:t>
      </w:r>
      <w:r w:rsidRPr="009269E7">
        <w:rPr>
          <w:rFonts w:cs="Times New Roman"/>
          <w:noProof/>
          <w:sz w:val="24"/>
          <w:szCs w:val="24"/>
          <w:vertAlign w:val="superscript"/>
        </w:rPr>
        <w:t>-4</w:t>
      </w:r>
      <w:r w:rsidR="00947748" w:rsidRPr="009269E7">
        <w:rPr>
          <w:rFonts w:cs="Times New Roman"/>
          <w:noProof/>
          <w:sz w:val="24"/>
          <w:szCs w:val="24"/>
          <w:vertAlign w:val="superscript"/>
        </w:rPr>
        <w:t xml:space="preserve"> </w:t>
      </w:r>
      <w:r w:rsidRPr="009269E7">
        <w:rPr>
          <w:rFonts w:cs="Times New Roman"/>
          <w:noProof/>
          <w:sz w:val="24"/>
          <w:szCs w:val="24"/>
        </w:rPr>
        <w:t>mWcm</w:t>
      </w:r>
      <w:r w:rsidRPr="009269E7">
        <w:rPr>
          <w:rFonts w:cs="Times New Roman"/>
          <w:noProof/>
          <w:sz w:val="24"/>
          <w:szCs w:val="24"/>
          <w:vertAlign w:val="superscript"/>
        </w:rPr>
        <w:t>-2</w:t>
      </w:r>
      <w:r w:rsidRPr="009269E7">
        <w:rPr>
          <w:rFonts w:cs="Times New Roman"/>
          <w:noProof/>
          <w:sz w:val="24"/>
          <w:szCs w:val="24"/>
        </w:rPr>
        <w:t xml:space="preserve"> to</w:t>
      </w:r>
      <w:r w:rsidR="00947748" w:rsidRPr="009269E7">
        <w:rPr>
          <w:rFonts w:cs="Times New Roman"/>
          <w:noProof/>
          <w:sz w:val="24"/>
          <w:szCs w:val="24"/>
        </w:rPr>
        <w:t xml:space="preserve"> 112.6 mWcm</w:t>
      </w:r>
      <w:r w:rsidR="00947748" w:rsidRPr="009269E7">
        <w:rPr>
          <w:rFonts w:cs="Times New Roman"/>
          <w:noProof/>
          <w:sz w:val="24"/>
          <w:szCs w:val="24"/>
          <w:vertAlign w:val="superscript"/>
        </w:rPr>
        <w:t>-2</w:t>
      </w:r>
      <w:r w:rsidR="00947748" w:rsidRPr="009269E7">
        <w:rPr>
          <w:rFonts w:cs="Times New Roman"/>
          <w:noProof/>
          <w:sz w:val="24"/>
          <w:szCs w:val="24"/>
        </w:rPr>
        <w:t xml:space="preserve">. </w:t>
      </w:r>
      <w:r w:rsidR="00947748" w:rsidRPr="00483AE8">
        <w:rPr>
          <w:rFonts w:cs="Times New Roman"/>
          <w:b/>
          <w:bCs/>
          <w:noProof/>
          <w:sz w:val="24"/>
          <w:szCs w:val="24"/>
        </w:rPr>
        <w:t>b</w:t>
      </w:r>
      <w:r w:rsidR="00947748" w:rsidRPr="009269E7">
        <w:rPr>
          <w:rFonts w:cs="Times New Roman"/>
          <w:noProof/>
          <w:sz w:val="24"/>
          <w:szCs w:val="24"/>
        </w:rPr>
        <w:t xml:space="preserve"> Frequency-dependent </w:t>
      </w:r>
      <w:r w:rsidR="00947748" w:rsidRPr="009269E7">
        <w:rPr>
          <w:rFonts w:cs="Times New Roman"/>
          <w:noProof/>
          <w:sz w:val="24"/>
          <w:szCs w:val="24"/>
        </w:rPr>
        <w:lastRenderedPageBreak/>
        <w:t xml:space="preserve">noise current of the top </w:t>
      </w:r>
      <w:r w:rsidR="00947748" w:rsidRPr="009269E7">
        <w:rPr>
          <w:rFonts w:cs="Times New Roman"/>
          <w:sz w:val="24"/>
          <w:szCs w:val="24"/>
        </w:rPr>
        <w:t>FAPbBr</w:t>
      </w:r>
      <w:r w:rsidR="00947748" w:rsidRPr="009269E7">
        <w:rPr>
          <w:rFonts w:cs="Times New Roman"/>
          <w:sz w:val="24"/>
          <w:szCs w:val="24"/>
          <w:vertAlign w:val="subscript"/>
        </w:rPr>
        <w:t>2.4</w:t>
      </w:r>
      <w:r w:rsidR="00947748" w:rsidRPr="009269E7">
        <w:rPr>
          <w:rFonts w:cs="Times New Roman"/>
          <w:sz w:val="24"/>
          <w:szCs w:val="24"/>
        </w:rPr>
        <w:t>I</w:t>
      </w:r>
      <w:r w:rsidR="00947748" w:rsidRPr="009269E7">
        <w:rPr>
          <w:rFonts w:cs="Times New Roman"/>
          <w:sz w:val="24"/>
          <w:szCs w:val="24"/>
          <w:vertAlign w:val="subscript"/>
        </w:rPr>
        <w:t>0.6</w:t>
      </w:r>
      <w:r w:rsidR="00947748" w:rsidRPr="009269E7">
        <w:rPr>
          <w:rFonts w:cs="Times New Roman"/>
          <w:noProof/>
          <w:sz w:val="24"/>
          <w:szCs w:val="24"/>
        </w:rPr>
        <w:t xml:space="preserve"> </w:t>
      </w:r>
      <w:r w:rsidR="00857B49">
        <w:rPr>
          <w:rFonts w:cs="Times New Roman"/>
          <w:noProof/>
          <w:sz w:val="24"/>
          <w:szCs w:val="24"/>
        </w:rPr>
        <w:t>device</w:t>
      </w:r>
      <w:r w:rsidR="00947748" w:rsidRPr="009269E7">
        <w:rPr>
          <w:rFonts w:cs="Times New Roman"/>
          <w:noProof/>
          <w:sz w:val="24"/>
          <w:szCs w:val="24"/>
        </w:rPr>
        <w:t xml:space="preserve"> with 1</w:t>
      </w:r>
      <w:r w:rsidR="00857B49">
        <w:rPr>
          <w:rFonts w:cs="Times New Roman"/>
          <w:noProof/>
          <w:sz w:val="24"/>
          <w:szCs w:val="24"/>
        </w:rPr>
        <w:t xml:space="preserve"> </w:t>
      </w:r>
      <w:r w:rsidR="00947748" w:rsidRPr="009269E7">
        <w:rPr>
          <w:rFonts w:cs="Times New Roman"/>
          <w:noProof/>
          <w:sz w:val="24"/>
          <w:szCs w:val="24"/>
        </w:rPr>
        <w:t xml:space="preserve">V bias. </w:t>
      </w:r>
      <w:r w:rsidR="002705B6" w:rsidRPr="00483AE8">
        <w:rPr>
          <w:rFonts w:cs="Times New Roman"/>
          <w:b/>
          <w:bCs/>
          <w:noProof/>
          <w:sz w:val="24"/>
          <w:szCs w:val="24"/>
        </w:rPr>
        <w:t>c</w:t>
      </w:r>
      <w:r w:rsidR="00947748" w:rsidRPr="009269E7">
        <w:rPr>
          <w:rFonts w:cs="Times New Roman"/>
          <w:noProof/>
          <w:sz w:val="24"/>
          <w:szCs w:val="24"/>
        </w:rPr>
        <w:t xml:space="preserve"> The fast switching response of the top </w:t>
      </w:r>
      <w:r w:rsidR="00947748" w:rsidRPr="009269E7">
        <w:rPr>
          <w:rFonts w:cs="Times New Roman"/>
          <w:sz w:val="24"/>
          <w:szCs w:val="24"/>
        </w:rPr>
        <w:t>FAPbBr</w:t>
      </w:r>
      <w:r w:rsidR="00947748" w:rsidRPr="009269E7">
        <w:rPr>
          <w:rFonts w:cs="Times New Roman"/>
          <w:sz w:val="24"/>
          <w:szCs w:val="24"/>
          <w:vertAlign w:val="subscript"/>
        </w:rPr>
        <w:t>2.4</w:t>
      </w:r>
      <w:r w:rsidR="00947748" w:rsidRPr="009269E7">
        <w:rPr>
          <w:rFonts w:cs="Times New Roman"/>
          <w:sz w:val="24"/>
          <w:szCs w:val="24"/>
        </w:rPr>
        <w:t>I</w:t>
      </w:r>
      <w:r w:rsidR="00947748" w:rsidRPr="009269E7">
        <w:rPr>
          <w:rFonts w:cs="Times New Roman"/>
          <w:sz w:val="24"/>
          <w:szCs w:val="24"/>
          <w:vertAlign w:val="subscript"/>
        </w:rPr>
        <w:t>0.6</w:t>
      </w:r>
      <w:r w:rsidR="00947748" w:rsidRPr="009269E7">
        <w:rPr>
          <w:rFonts w:cs="Times New Roman"/>
          <w:noProof/>
          <w:sz w:val="24"/>
          <w:szCs w:val="24"/>
        </w:rPr>
        <w:t xml:space="preserve"> </w:t>
      </w:r>
      <w:r w:rsidR="00857B49">
        <w:rPr>
          <w:rFonts w:cs="Times New Roman"/>
          <w:noProof/>
          <w:sz w:val="24"/>
          <w:szCs w:val="24"/>
        </w:rPr>
        <w:t>device</w:t>
      </w:r>
      <w:r w:rsidR="00947748" w:rsidRPr="009269E7">
        <w:rPr>
          <w:rFonts w:cs="Times New Roman"/>
          <w:noProof/>
          <w:sz w:val="24"/>
          <w:szCs w:val="24"/>
        </w:rPr>
        <w:t xml:space="preserve"> to light at 1</w:t>
      </w:r>
      <w:r w:rsidR="00857B49">
        <w:rPr>
          <w:rFonts w:cs="Times New Roman"/>
          <w:noProof/>
          <w:sz w:val="24"/>
          <w:szCs w:val="24"/>
        </w:rPr>
        <w:t xml:space="preserve"> </w:t>
      </w:r>
      <w:r w:rsidR="00947748" w:rsidRPr="009269E7">
        <w:rPr>
          <w:rFonts w:cs="Times New Roman"/>
          <w:noProof/>
          <w:sz w:val="24"/>
          <w:szCs w:val="24"/>
        </w:rPr>
        <w:t>V bias varies with time and the optical power density of 112.6 mWcm</w:t>
      </w:r>
      <w:r w:rsidR="00947748" w:rsidRPr="009269E7">
        <w:rPr>
          <w:rFonts w:cs="Times New Roman"/>
          <w:noProof/>
          <w:sz w:val="24"/>
          <w:szCs w:val="24"/>
          <w:vertAlign w:val="superscript"/>
        </w:rPr>
        <w:t>-2</w:t>
      </w:r>
      <w:r w:rsidR="00947748" w:rsidRPr="009269E7">
        <w:rPr>
          <w:rFonts w:cs="Times New Roman"/>
          <w:noProof/>
          <w:sz w:val="24"/>
          <w:szCs w:val="24"/>
        </w:rPr>
        <w:t xml:space="preserve">. </w:t>
      </w:r>
      <w:r w:rsidR="00947748" w:rsidRPr="00483AE8">
        <w:rPr>
          <w:rFonts w:cs="Times New Roman"/>
          <w:b/>
          <w:bCs/>
          <w:noProof/>
          <w:sz w:val="24"/>
          <w:szCs w:val="24"/>
        </w:rPr>
        <w:t>d</w:t>
      </w:r>
      <w:r w:rsidR="00947748" w:rsidRPr="009269E7">
        <w:rPr>
          <w:rFonts w:cs="Times New Roman"/>
          <w:noProof/>
          <w:sz w:val="24"/>
          <w:szCs w:val="24"/>
        </w:rPr>
        <w:t xml:space="preserve"> The photocurrent and dark current of the bottom </w:t>
      </w:r>
      <w:r w:rsidR="00947748" w:rsidRPr="009269E7">
        <w:rPr>
          <w:rFonts w:cs="Times New Roman"/>
          <w:sz w:val="24"/>
          <w:szCs w:val="24"/>
        </w:rPr>
        <w:t>FAPbI</w:t>
      </w:r>
      <w:r w:rsidR="00947748" w:rsidRPr="009269E7">
        <w:rPr>
          <w:rFonts w:cs="Times New Roman"/>
          <w:sz w:val="24"/>
          <w:szCs w:val="24"/>
          <w:vertAlign w:val="subscript"/>
        </w:rPr>
        <w:t>3</w:t>
      </w:r>
      <w:r w:rsidR="00947748" w:rsidRPr="009269E7">
        <w:rPr>
          <w:rFonts w:cs="Times New Roman"/>
          <w:noProof/>
          <w:sz w:val="24"/>
          <w:szCs w:val="24"/>
        </w:rPr>
        <w:t xml:space="preserve"> </w:t>
      </w:r>
      <w:r w:rsidR="00857B49">
        <w:rPr>
          <w:rFonts w:cs="Times New Roman"/>
          <w:noProof/>
          <w:sz w:val="24"/>
          <w:szCs w:val="24"/>
        </w:rPr>
        <w:t>device</w:t>
      </w:r>
      <w:r w:rsidR="00947748" w:rsidRPr="009269E7">
        <w:rPr>
          <w:rFonts w:cs="Times New Roman"/>
          <w:noProof/>
          <w:sz w:val="24"/>
          <w:szCs w:val="24"/>
        </w:rPr>
        <w:t>, which is selected under a weak light density from 6.4×10</w:t>
      </w:r>
      <w:r w:rsidR="00947748" w:rsidRPr="009269E7">
        <w:rPr>
          <w:rFonts w:cs="Times New Roman"/>
          <w:noProof/>
          <w:sz w:val="24"/>
          <w:szCs w:val="24"/>
          <w:vertAlign w:val="superscript"/>
        </w:rPr>
        <w:t xml:space="preserve">-5 </w:t>
      </w:r>
      <w:r w:rsidR="00947748" w:rsidRPr="009269E7">
        <w:rPr>
          <w:rFonts w:cs="Times New Roman"/>
          <w:noProof/>
          <w:sz w:val="24"/>
          <w:szCs w:val="24"/>
        </w:rPr>
        <w:t>mWcm</w:t>
      </w:r>
      <w:r w:rsidR="00947748" w:rsidRPr="009269E7">
        <w:rPr>
          <w:rFonts w:cs="Times New Roman"/>
          <w:noProof/>
          <w:sz w:val="24"/>
          <w:szCs w:val="24"/>
          <w:vertAlign w:val="superscript"/>
        </w:rPr>
        <w:t>-2</w:t>
      </w:r>
      <w:r w:rsidR="00947748" w:rsidRPr="009269E7">
        <w:rPr>
          <w:rFonts w:cs="Times New Roman"/>
          <w:noProof/>
          <w:sz w:val="24"/>
          <w:szCs w:val="24"/>
        </w:rPr>
        <w:t xml:space="preserve"> to 98.1 mWcm</w:t>
      </w:r>
      <w:r w:rsidR="00947748" w:rsidRPr="009269E7">
        <w:rPr>
          <w:rFonts w:cs="Times New Roman"/>
          <w:noProof/>
          <w:sz w:val="24"/>
          <w:szCs w:val="24"/>
          <w:vertAlign w:val="superscript"/>
        </w:rPr>
        <w:t>-2</w:t>
      </w:r>
      <w:r w:rsidR="00947748" w:rsidRPr="009269E7">
        <w:rPr>
          <w:rFonts w:cs="Times New Roman"/>
          <w:noProof/>
          <w:sz w:val="24"/>
          <w:szCs w:val="24"/>
        </w:rPr>
        <w:t xml:space="preserve">. </w:t>
      </w:r>
      <w:r w:rsidR="00947748" w:rsidRPr="00483AE8">
        <w:rPr>
          <w:rFonts w:cs="Times New Roman"/>
          <w:b/>
          <w:bCs/>
          <w:noProof/>
          <w:sz w:val="24"/>
          <w:szCs w:val="24"/>
        </w:rPr>
        <w:t>e</w:t>
      </w:r>
      <w:r w:rsidR="00947748" w:rsidRPr="009269E7">
        <w:rPr>
          <w:rFonts w:cs="Times New Roman"/>
          <w:noProof/>
          <w:sz w:val="24"/>
          <w:szCs w:val="24"/>
        </w:rPr>
        <w:t xml:space="preserve"> Frequency-dependent noise current of the </w:t>
      </w:r>
      <w:bookmarkStart w:id="5" w:name="OLE_LINK3"/>
      <w:r w:rsidR="001F4AD9" w:rsidRPr="009269E7">
        <w:rPr>
          <w:rFonts w:cs="Times New Roman"/>
          <w:noProof/>
          <w:sz w:val="24"/>
          <w:szCs w:val="24"/>
        </w:rPr>
        <w:t xml:space="preserve">bottom </w:t>
      </w:r>
      <w:r w:rsidR="001F4AD9" w:rsidRPr="009269E7">
        <w:rPr>
          <w:rFonts w:cs="Times New Roman"/>
          <w:sz w:val="24"/>
          <w:szCs w:val="24"/>
        </w:rPr>
        <w:t>FAPbI</w:t>
      </w:r>
      <w:r w:rsidR="001F4AD9" w:rsidRPr="009269E7">
        <w:rPr>
          <w:rFonts w:cs="Times New Roman"/>
          <w:sz w:val="24"/>
          <w:szCs w:val="24"/>
          <w:vertAlign w:val="subscript"/>
        </w:rPr>
        <w:t>3</w:t>
      </w:r>
      <w:bookmarkEnd w:id="5"/>
      <w:r w:rsidR="00947748" w:rsidRPr="009269E7">
        <w:rPr>
          <w:rFonts w:cs="Times New Roman"/>
          <w:noProof/>
          <w:sz w:val="24"/>
          <w:szCs w:val="24"/>
        </w:rPr>
        <w:t xml:space="preserve"> </w:t>
      </w:r>
      <w:r w:rsidR="00857B49">
        <w:rPr>
          <w:rFonts w:cs="Times New Roman"/>
          <w:noProof/>
          <w:sz w:val="24"/>
          <w:szCs w:val="24"/>
        </w:rPr>
        <w:t>device</w:t>
      </w:r>
      <w:r w:rsidR="00947748" w:rsidRPr="009269E7">
        <w:rPr>
          <w:rFonts w:cs="Times New Roman"/>
          <w:noProof/>
          <w:sz w:val="24"/>
          <w:szCs w:val="24"/>
        </w:rPr>
        <w:t xml:space="preserve"> with 1</w:t>
      </w:r>
      <w:r w:rsidR="00857B49">
        <w:rPr>
          <w:rFonts w:cs="Times New Roman"/>
          <w:noProof/>
          <w:sz w:val="24"/>
          <w:szCs w:val="24"/>
        </w:rPr>
        <w:t xml:space="preserve"> </w:t>
      </w:r>
      <w:r w:rsidR="00947748" w:rsidRPr="009269E7">
        <w:rPr>
          <w:rFonts w:cs="Times New Roman"/>
          <w:noProof/>
          <w:sz w:val="24"/>
          <w:szCs w:val="24"/>
        </w:rPr>
        <w:t>V bias.</w:t>
      </w:r>
      <w:r w:rsidR="001F4AD9" w:rsidRPr="009269E7">
        <w:rPr>
          <w:rFonts w:cs="Times New Roman"/>
          <w:noProof/>
          <w:sz w:val="24"/>
          <w:szCs w:val="24"/>
        </w:rPr>
        <w:t xml:space="preserve"> </w:t>
      </w:r>
      <w:r w:rsidR="001F4AD9" w:rsidRPr="00483AE8">
        <w:rPr>
          <w:rFonts w:cs="Times New Roman"/>
          <w:b/>
          <w:bCs/>
          <w:noProof/>
          <w:sz w:val="24"/>
          <w:szCs w:val="24"/>
        </w:rPr>
        <w:t>f</w:t>
      </w:r>
      <w:r w:rsidR="001F4AD9" w:rsidRPr="009269E7">
        <w:rPr>
          <w:rFonts w:cs="Times New Roman"/>
          <w:noProof/>
          <w:sz w:val="24"/>
          <w:szCs w:val="24"/>
        </w:rPr>
        <w:t xml:space="preserve"> The fast switching response of the bottom </w:t>
      </w:r>
      <w:r w:rsidR="001F4AD9" w:rsidRPr="009269E7">
        <w:rPr>
          <w:rFonts w:cs="Times New Roman"/>
          <w:sz w:val="24"/>
          <w:szCs w:val="24"/>
        </w:rPr>
        <w:t>FAPbI</w:t>
      </w:r>
      <w:r w:rsidR="001F4AD9" w:rsidRPr="009269E7">
        <w:rPr>
          <w:rFonts w:cs="Times New Roman"/>
          <w:sz w:val="24"/>
          <w:szCs w:val="24"/>
          <w:vertAlign w:val="subscript"/>
        </w:rPr>
        <w:t>3</w:t>
      </w:r>
      <w:r w:rsidR="001F4AD9" w:rsidRPr="009269E7">
        <w:rPr>
          <w:rFonts w:cs="Times New Roman"/>
          <w:noProof/>
          <w:sz w:val="24"/>
          <w:szCs w:val="24"/>
        </w:rPr>
        <w:t xml:space="preserve"> </w:t>
      </w:r>
      <w:r w:rsidR="00857B49">
        <w:rPr>
          <w:rFonts w:cs="Times New Roman"/>
          <w:noProof/>
          <w:sz w:val="24"/>
          <w:szCs w:val="24"/>
        </w:rPr>
        <w:t>device</w:t>
      </w:r>
      <w:r w:rsidR="001F4AD9" w:rsidRPr="009269E7">
        <w:rPr>
          <w:rFonts w:cs="Times New Roman"/>
          <w:noProof/>
          <w:sz w:val="24"/>
          <w:szCs w:val="24"/>
        </w:rPr>
        <w:t xml:space="preserve"> to light at 1</w:t>
      </w:r>
      <w:r w:rsidR="00857B49">
        <w:rPr>
          <w:rFonts w:cs="Times New Roman"/>
          <w:noProof/>
          <w:sz w:val="24"/>
          <w:szCs w:val="24"/>
        </w:rPr>
        <w:t xml:space="preserve"> </w:t>
      </w:r>
      <w:r w:rsidR="001F4AD9" w:rsidRPr="009269E7">
        <w:rPr>
          <w:rFonts w:cs="Times New Roman"/>
          <w:noProof/>
          <w:sz w:val="24"/>
          <w:szCs w:val="24"/>
        </w:rPr>
        <w:t>V bias varies with time and the optical power density of 98.1 mWcm</w:t>
      </w:r>
      <w:r w:rsidR="001F4AD9" w:rsidRPr="009269E7">
        <w:rPr>
          <w:rFonts w:cs="Times New Roman"/>
          <w:noProof/>
          <w:sz w:val="24"/>
          <w:szCs w:val="24"/>
          <w:vertAlign w:val="superscript"/>
        </w:rPr>
        <w:t>-2</w:t>
      </w:r>
      <w:r w:rsidR="001F4AD9" w:rsidRPr="009269E7">
        <w:rPr>
          <w:rFonts w:cs="Times New Roman"/>
          <w:noProof/>
          <w:sz w:val="24"/>
          <w:szCs w:val="24"/>
        </w:rPr>
        <w:t>.</w:t>
      </w:r>
    </w:p>
    <w:p w14:paraId="18963D1A" w14:textId="77777777" w:rsidR="00C757C1" w:rsidRDefault="00C757C1" w:rsidP="00483AE8">
      <w:pPr>
        <w:spacing w:line="480" w:lineRule="auto"/>
      </w:pPr>
    </w:p>
    <w:p w14:paraId="3A2341D9" w14:textId="0C9FDB11" w:rsidR="00897BAB" w:rsidRPr="00857B49" w:rsidRDefault="00224E1C" w:rsidP="00483AE8">
      <w:pPr>
        <w:spacing w:line="480" w:lineRule="auto"/>
      </w:pPr>
      <w:r w:rsidRPr="00137357">
        <w:rPr>
          <w:rFonts w:cs="Times New Roman"/>
        </w:rPr>
        <w:t xml:space="preserve">    </w:t>
      </w:r>
      <w:r w:rsidR="00C757C1" w:rsidRPr="00183C2C">
        <w:rPr>
          <w:rFonts w:cs="Times New Roman"/>
        </w:rPr>
        <w:t xml:space="preserve">To further investigate the photoelectric responsiveness of </w:t>
      </w:r>
      <w:r w:rsidR="00C757C1" w:rsidRPr="00137357">
        <w:rPr>
          <w:rFonts w:cs="Times New Roman"/>
        </w:rPr>
        <w:t>FAPbBr</w:t>
      </w:r>
      <w:r w:rsidR="00C757C1" w:rsidRPr="00137357">
        <w:rPr>
          <w:rFonts w:cs="Times New Roman"/>
          <w:vertAlign w:val="subscript"/>
        </w:rPr>
        <w:t>2.4</w:t>
      </w:r>
      <w:r w:rsidR="00C757C1" w:rsidRPr="00137357">
        <w:rPr>
          <w:rFonts w:cs="Times New Roman"/>
        </w:rPr>
        <w:t>I</w:t>
      </w:r>
      <w:r w:rsidR="00C757C1" w:rsidRPr="00137357">
        <w:rPr>
          <w:rFonts w:cs="Times New Roman"/>
          <w:vertAlign w:val="subscript"/>
        </w:rPr>
        <w:t>0.6</w:t>
      </w:r>
      <w:r w:rsidR="00C757C1" w:rsidRPr="00183C2C">
        <w:rPr>
          <w:rFonts w:cs="Times New Roman"/>
        </w:rPr>
        <w:t xml:space="preserve"> and </w:t>
      </w:r>
      <w:r w:rsidR="00C757C1" w:rsidRPr="00137357">
        <w:rPr>
          <w:rFonts w:cs="Times New Roman"/>
        </w:rPr>
        <w:t>FAPbI</w:t>
      </w:r>
      <w:r w:rsidR="00C757C1" w:rsidRPr="00137357">
        <w:rPr>
          <w:rFonts w:cs="Times New Roman"/>
          <w:vertAlign w:val="subscript"/>
        </w:rPr>
        <w:t>3</w:t>
      </w:r>
      <w:r w:rsidR="00C757C1" w:rsidRPr="00183C2C">
        <w:rPr>
          <w:rFonts w:cs="Times New Roman"/>
        </w:rPr>
        <w:t xml:space="preserve"> </w:t>
      </w:r>
      <w:r w:rsidR="00691235">
        <w:t>DIP-SPD</w:t>
      </w:r>
      <w:r w:rsidR="00C757C1" w:rsidRPr="00183C2C">
        <w:rPr>
          <w:rFonts w:cs="Times New Roman"/>
        </w:rPr>
        <w:t xml:space="preserve">, the dark current and the photocurrent response </w:t>
      </w:r>
      <w:r w:rsidR="00C757C1">
        <w:rPr>
          <w:rFonts w:cs="Times New Roman"/>
        </w:rPr>
        <w:t xml:space="preserve">of </w:t>
      </w:r>
      <w:r w:rsidR="00691235">
        <w:t>DIP-SPD</w:t>
      </w:r>
      <w:r w:rsidR="00C757C1">
        <w:rPr>
          <w:rFonts w:cs="Times New Roman"/>
        </w:rPr>
        <w:t xml:space="preserve"> </w:t>
      </w:r>
      <w:r w:rsidR="00C757C1" w:rsidRPr="00183C2C">
        <w:rPr>
          <w:rFonts w:cs="Times New Roman"/>
        </w:rPr>
        <w:t>under different laser irradiation</w:t>
      </w:r>
      <w:r w:rsidR="00C757C1">
        <w:rPr>
          <w:rFonts w:cs="Times New Roman"/>
        </w:rPr>
        <w:t>s</w:t>
      </w:r>
      <w:r w:rsidR="00C757C1" w:rsidRPr="00183C2C">
        <w:rPr>
          <w:rFonts w:cs="Times New Roman"/>
        </w:rPr>
        <w:t xml:space="preserve"> were </w:t>
      </w:r>
      <w:r w:rsidR="00C757C1">
        <w:rPr>
          <w:rFonts w:cs="Times New Roman"/>
        </w:rPr>
        <w:t>test</w:t>
      </w:r>
      <w:r w:rsidR="00C757C1" w:rsidRPr="00183C2C">
        <w:rPr>
          <w:rFonts w:cs="Times New Roman"/>
        </w:rPr>
        <w:t>ed.</w:t>
      </w:r>
      <w:r w:rsidR="00C757C1" w:rsidRPr="00D670C2">
        <w:t xml:space="preserve"> </w:t>
      </w:r>
      <w:r w:rsidR="00C757C1" w:rsidRPr="00D670C2">
        <w:rPr>
          <w:rFonts w:cs="Times New Roman"/>
        </w:rPr>
        <w:t xml:space="preserve">The effective detection area of the </w:t>
      </w:r>
      <w:bookmarkStart w:id="6" w:name="_Hlk135211839"/>
      <w:r w:rsidR="00691235">
        <w:t>DIP-SPD</w:t>
      </w:r>
      <w:bookmarkEnd w:id="6"/>
      <w:r w:rsidR="00C757C1" w:rsidRPr="00D670C2">
        <w:rPr>
          <w:rFonts w:cs="Times New Roman"/>
        </w:rPr>
        <w:t xml:space="preserve"> can be calculated based on the number and dimensions of interdigital electrode pairs used to output signals. In this case, 20 interdigital electrode pairs with an interdigital spacing of 80 </w:t>
      </w:r>
      <w:proofErr w:type="spellStart"/>
      <w:r w:rsidR="00C757C1" w:rsidRPr="00D670C2">
        <w:rPr>
          <w:rFonts w:cs="Times New Roman"/>
        </w:rPr>
        <w:t>μm</w:t>
      </w:r>
      <w:proofErr w:type="spellEnd"/>
      <w:r w:rsidR="00C757C1" w:rsidRPr="00D670C2">
        <w:rPr>
          <w:rFonts w:cs="Times New Roman"/>
        </w:rPr>
        <w:t xml:space="preserve"> and an interdigital length of 3 mm are employed, resulting in an effective detection area of 4.8×10</w:t>
      </w:r>
      <w:r w:rsidR="00C757C1" w:rsidRPr="00D670C2">
        <w:rPr>
          <w:rFonts w:cs="Times New Roman"/>
          <w:vertAlign w:val="superscript"/>
        </w:rPr>
        <w:t>-2</w:t>
      </w:r>
      <w:r w:rsidR="00C757C1" w:rsidRPr="00D670C2">
        <w:rPr>
          <w:rFonts w:cs="Times New Roman"/>
        </w:rPr>
        <w:t xml:space="preserve"> cm</w:t>
      </w:r>
      <w:r w:rsidR="00C757C1" w:rsidRPr="00D670C2">
        <w:rPr>
          <w:rFonts w:cs="Times New Roman"/>
          <w:vertAlign w:val="superscript"/>
        </w:rPr>
        <w:t>2</w:t>
      </w:r>
      <w:r w:rsidR="00C757C1" w:rsidRPr="00D670C2">
        <w:rPr>
          <w:rFonts w:cs="Times New Roman"/>
        </w:rPr>
        <w:t>.</w:t>
      </w:r>
      <w:r w:rsidR="00C757C1" w:rsidRPr="00D670C2">
        <w:t xml:space="preserve"> </w:t>
      </w:r>
      <w:r w:rsidR="00C757C1" w:rsidRPr="00D670C2">
        <w:rPr>
          <w:rFonts w:cs="Times New Roman"/>
        </w:rPr>
        <w:t>As displayed in Fig</w:t>
      </w:r>
      <w:r w:rsidR="00857B49">
        <w:rPr>
          <w:rFonts w:cs="Times New Roman" w:hint="eastAsia"/>
        </w:rPr>
        <w:t>.</w:t>
      </w:r>
      <w:r w:rsidR="00C757C1" w:rsidRPr="00D670C2">
        <w:rPr>
          <w:rFonts w:cs="Times New Roman"/>
        </w:rPr>
        <w:t xml:space="preserve"> S</w:t>
      </w:r>
      <w:r w:rsidR="00023D24">
        <w:rPr>
          <w:rFonts w:cs="Times New Roman"/>
        </w:rPr>
        <w:t>4</w:t>
      </w:r>
      <w:r w:rsidR="00C757C1" w:rsidRPr="00D670C2">
        <w:rPr>
          <w:rFonts w:cs="Times New Roman"/>
        </w:rPr>
        <w:t xml:space="preserve">(a), at an applied bias voltage of 1 V, the </w:t>
      </w:r>
      <w:r w:rsidR="00C757C1" w:rsidRPr="00137357">
        <w:rPr>
          <w:rFonts w:cs="Times New Roman"/>
        </w:rPr>
        <w:t>FAPbBr</w:t>
      </w:r>
      <w:r w:rsidR="00C757C1" w:rsidRPr="00137357">
        <w:rPr>
          <w:rFonts w:cs="Times New Roman"/>
          <w:vertAlign w:val="subscript"/>
        </w:rPr>
        <w:t>2.4</w:t>
      </w:r>
      <w:r w:rsidR="00C757C1" w:rsidRPr="00137357">
        <w:rPr>
          <w:rFonts w:cs="Times New Roman"/>
        </w:rPr>
        <w:t>I</w:t>
      </w:r>
      <w:r w:rsidR="00C757C1" w:rsidRPr="00137357">
        <w:rPr>
          <w:rFonts w:cs="Times New Roman"/>
          <w:vertAlign w:val="subscript"/>
        </w:rPr>
        <w:t>0.6</w:t>
      </w:r>
      <w:r w:rsidR="00C757C1" w:rsidRPr="00D670C2">
        <w:rPr>
          <w:rFonts w:cs="Times New Roman"/>
        </w:rPr>
        <w:t xml:space="preserve"> </w:t>
      </w:r>
      <w:r w:rsidR="00857B49">
        <w:rPr>
          <w:rFonts w:cs="Times New Roman"/>
        </w:rPr>
        <w:t>device</w:t>
      </w:r>
      <w:r w:rsidR="00C757C1" w:rsidRPr="00D670C2">
        <w:rPr>
          <w:rFonts w:cs="Times New Roman"/>
        </w:rPr>
        <w:t xml:space="preserve"> exhibits a low dark current of 550 </w:t>
      </w:r>
      <w:proofErr w:type="spellStart"/>
      <w:r w:rsidR="00C757C1" w:rsidRPr="00D670C2">
        <w:rPr>
          <w:rFonts w:cs="Times New Roman"/>
        </w:rPr>
        <w:t>pA.</w:t>
      </w:r>
      <w:proofErr w:type="spellEnd"/>
      <w:r w:rsidR="00C757C1" w:rsidRPr="00D670C2">
        <w:rPr>
          <w:rFonts w:cs="Times New Roman"/>
        </w:rPr>
        <w:t xml:space="preserve"> Upon laser irradiation with a spot area of 0.45 cm</w:t>
      </w:r>
      <w:r w:rsidR="00C757C1" w:rsidRPr="00D670C2">
        <w:rPr>
          <w:rFonts w:cs="Times New Roman"/>
          <w:vertAlign w:val="superscript"/>
        </w:rPr>
        <w:t>2</w:t>
      </w:r>
      <w:r w:rsidR="00C757C1" w:rsidRPr="00D670C2">
        <w:rPr>
          <w:rFonts w:cs="Times New Roman"/>
        </w:rPr>
        <w:t xml:space="preserve"> and a power density of 112.6 mWcm</w:t>
      </w:r>
      <w:r w:rsidR="00C757C1" w:rsidRPr="00D670C2">
        <w:rPr>
          <w:rFonts w:cs="Times New Roman"/>
          <w:vertAlign w:val="superscript"/>
        </w:rPr>
        <w:t>-2</w:t>
      </w:r>
      <w:r w:rsidR="00C757C1" w:rsidRPr="00D670C2">
        <w:rPr>
          <w:rFonts w:cs="Times New Roman"/>
        </w:rPr>
        <w:t xml:space="preserve">, the photocurrent reaches 1.1 </w:t>
      </w:r>
      <w:proofErr w:type="spellStart"/>
      <w:r w:rsidR="00C757C1" w:rsidRPr="00D670C2">
        <w:rPr>
          <w:rFonts w:cs="Times New Roman"/>
        </w:rPr>
        <w:t>μA</w:t>
      </w:r>
      <w:proofErr w:type="spellEnd"/>
      <w:r w:rsidR="00C757C1" w:rsidRPr="00D670C2">
        <w:rPr>
          <w:rFonts w:cs="Times New Roman"/>
        </w:rPr>
        <w:t>, with a</w:t>
      </w:r>
      <w:r w:rsidR="00C757C1">
        <w:rPr>
          <w:rFonts w:cs="Times New Roman"/>
        </w:rPr>
        <w:t>n</w:t>
      </w:r>
      <w:r w:rsidR="00C757C1" w:rsidRPr="00D670C2">
        <w:rPr>
          <w:rFonts w:cs="Times New Roman"/>
        </w:rPr>
        <w:t xml:space="preserve"> </w:t>
      </w:r>
      <w:r w:rsidR="00C757C1">
        <w:rPr>
          <w:rFonts w:cs="Times New Roman"/>
        </w:rPr>
        <w:t>ON</w:t>
      </w:r>
      <w:r w:rsidR="00C757C1" w:rsidRPr="00D670C2">
        <w:rPr>
          <w:rFonts w:cs="Times New Roman"/>
        </w:rPr>
        <w:t>/</w:t>
      </w:r>
      <w:r w:rsidR="00C757C1">
        <w:rPr>
          <w:rFonts w:cs="Times New Roman"/>
        </w:rPr>
        <w:t>OFF</w:t>
      </w:r>
      <w:r w:rsidR="00C757C1" w:rsidRPr="00D670C2">
        <w:rPr>
          <w:rFonts w:cs="Times New Roman"/>
        </w:rPr>
        <w:t xml:space="preserve"> switching ratio of 2×10</w:t>
      </w:r>
      <w:r w:rsidR="00C757C1" w:rsidRPr="00D670C2">
        <w:rPr>
          <w:rFonts w:cs="Times New Roman"/>
          <w:vertAlign w:val="superscript"/>
        </w:rPr>
        <w:t>3</w:t>
      </w:r>
      <w:r w:rsidR="00C757C1" w:rsidRPr="00D670C2">
        <w:rPr>
          <w:rFonts w:cs="Times New Roman"/>
        </w:rPr>
        <w:t>.</w:t>
      </w:r>
      <w:r w:rsidR="00C757C1" w:rsidRPr="00D670C2">
        <w:t xml:space="preserve"> </w:t>
      </w:r>
      <w:r w:rsidR="00C757C1" w:rsidRPr="00D670C2">
        <w:rPr>
          <w:rFonts w:cs="Times New Roman"/>
        </w:rPr>
        <w:t xml:space="preserve">The minimum responsive optical power density of the </w:t>
      </w:r>
      <w:r w:rsidR="00C757C1" w:rsidRPr="00137357">
        <w:rPr>
          <w:rFonts w:cs="Times New Roman"/>
        </w:rPr>
        <w:t>FAPbBr</w:t>
      </w:r>
      <w:r w:rsidR="00C757C1" w:rsidRPr="00137357">
        <w:rPr>
          <w:rFonts w:cs="Times New Roman"/>
          <w:vertAlign w:val="subscript"/>
        </w:rPr>
        <w:t>2.4</w:t>
      </w:r>
      <w:r w:rsidR="00C757C1" w:rsidRPr="00137357">
        <w:rPr>
          <w:rFonts w:cs="Times New Roman"/>
        </w:rPr>
        <w:t>I</w:t>
      </w:r>
      <w:r w:rsidR="00C757C1" w:rsidRPr="00137357">
        <w:rPr>
          <w:rFonts w:cs="Times New Roman"/>
          <w:vertAlign w:val="subscript"/>
        </w:rPr>
        <w:t>0.6</w:t>
      </w:r>
      <w:r w:rsidR="00C757C1" w:rsidRPr="00D670C2">
        <w:rPr>
          <w:rFonts w:cs="Times New Roman"/>
        </w:rPr>
        <w:t xml:space="preserve"> </w:t>
      </w:r>
      <w:r w:rsidR="00857B49">
        <w:rPr>
          <w:rFonts w:cs="Times New Roman"/>
        </w:rPr>
        <w:t>device</w:t>
      </w:r>
      <w:r w:rsidR="00C757C1" w:rsidRPr="00D670C2">
        <w:rPr>
          <w:rFonts w:cs="Times New Roman"/>
        </w:rPr>
        <w:t xml:space="preserve"> is as low as 1.1×10</w:t>
      </w:r>
      <w:r w:rsidR="00C757C1" w:rsidRPr="00D670C2">
        <w:rPr>
          <w:rFonts w:cs="Times New Roman"/>
          <w:vertAlign w:val="superscript"/>
        </w:rPr>
        <w:t>-4</w:t>
      </w:r>
      <w:r w:rsidR="00C757C1" w:rsidRPr="00D670C2">
        <w:rPr>
          <w:rFonts w:cs="Times New Roman"/>
        </w:rPr>
        <w:t xml:space="preserve"> mWcm</w:t>
      </w:r>
      <w:r w:rsidR="00C757C1" w:rsidRPr="00D670C2">
        <w:rPr>
          <w:rFonts w:cs="Times New Roman"/>
          <w:vertAlign w:val="superscript"/>
        </w:rPr>
        <w:t>-2</w:t>
      </w:r>
      <w:r w:rsidR="00C757C1" w:rsidRPr="00D670C2">
        <w:rPr>
          <w:rFonts w:cs="Times New Roman"/>
        </w:rPr>
        <w:t>.</w:t>
      </w:r>
      <w:r w:rsidR="00C757C1" w:rsidRPr="00395944">
        <w:t xml:space="preserve"> </w:t>
      </w:r>
      <w:r w:rsidR="00C757C1" w:rsidRPr="00395944">
        <w:rPr>
          <w:rFonts w:cs="Times New Roman"/>
        </w:rPr>
        <w:t>Figure S</w:t>
      </w:r>
      <w:r w:rsidR="00023D24">
        <w:rPr>
          <w:rFonts w:cs="Times New Roman"/>
        </w:rPr>
        <w:t>4</w:t>
      </w:r>
      <w:r w:rsidR="00C757C1" w:rsidRPr="00395944">
        <w:rPr>
          <w:rFonts w:cs="Times New Roman"/>
        </w:rPr>
        <w:t>(d) presents the photoelectric characteristics of the FAPbI</w:t>
      </w:r>
      <w:r w:rsidR="00C757C1" w:rsidRPr="00B52EAD">
        <w:rPr>
          <w:rFonts w:cs="Times New Roman"/>
          <w:vertAlign w:val="subscript"/>
        </w:rPr>
        <w:t>3</w:t>
      </w:r>
      <w:r w:rsidR="00C757C1" w:rsidRPr="00395944">
        <w:rPr>
          <w:rFonts w:cs="Times New Roman"/>
        </w:rPr>
        <w:t xml:space="preserve"> </w:t>
      </w:r>
      <w:r w:rsidR="00857B49">
        <w:rPr>
          <w:rFonts w:cs="Times New Roman"/>
        </w:rPr>
        <w:t>device</w:t>
      </w:r>
      <w:r w:rsidR="00C757C1" w:rsidRPr="00395944">
        <w:rPr>
          <w:rFonts w:cs="Times New Roman"/>
        </w:rPr>
        <w:t xml:space="preserve">. In comparison with the </w:t>
      </w:r>
      <w:r w:rsidR="00C757C1" w:rsidRPr="00137357">
        <w:rPr>
          <w:rFonts w:cs="Times New Roman"/>
        </w:rPr>
        <w:t>FAPbBr</w:t>
      </w:r>
      <w:r w:rsidR="00C757C1" w:rsidRPr="00137357">
        <w:rPr>
          <w:rFonts w:cs="Times New Roman"/>
          <w:vertAlign w:val="subscript"/>
        </w:rPr>
        <w:t>2.4</w:t>
      </w:r>
      <w:r w:rsidR="00C757C1" w:rsidRPr="00137357">
        <w:rPr>
          <w:rFonts w:cs="Times New Roman"/>
        </w:rPr>
        <w:t>I</w:t>
      </w:r>
      <w:r w:rsidR="00C757C1" w:rsidRPr="00137357">
        <w:rPr>
          <w:rFonts w:cs="Times New Roman"/>
          <w:vertAlign w:val="subscript"/>
        </w:rPr>
        <w:t>0.6</w:t>
      </w:r>
      <w:r w:rsidR="00C757C1" w:rsidRPr="00395944">
        <w:rPr>
          <w:rFonts w:cs="Times New Roman"/>
        </w:rPr>
        <w:t xml:space="preserve"> </w:t>
      </w:r>
      <w:r w:rsidR="00857B49">
        <w:rPr>
          <w:rFonts w:cs="Times New Roman"/>
        </w:rPr>
        <w:t>device</w:t>
      </w:r>
      <w:r w:rsidR="00C757C1" w:rsidRPr="00395944">
        <w:rPr>
          <w:rFonts w:cs="Times New Roman"/>
        </w:rPr>
        <w:t>, the FAPbI</w:t>
      </w:r>
      <w:r w:rsidR="00C757C1" w:rsidRPr="00335214">
        <w:rPr>
          <w:rFonts w:cs="Times New Roman"/>
          <w:vertAlign w:val="subscript"/>
        </w:rPr>
        <w:t>3</w:t>
      </w:r>
      <w:r w:rsidR="00C757C1" w:rsidRPr="00395944">
        <w:rPr>
          <w:rFonts w:cs="Times New Roman"/>
        </w:rPr>
        <w:t xml:space="preserve"> </w:t>
      </w:r>
      <w:r w:rsidR="00857B49">
        <w:rPr>
          <w:rFonts w:cs="Times New Roman"/>
        </w:rPr>
        <w:t>device</w:t>
      </w:r>
      <w:r w:rsidR="00C757C1" w:rsidRPr="00395944">
        <w:rPr>
          <w:rFonts w:cs="Times New Roman"/>
        </w:rPr>
        <w:t xml:space="preserve"> exhibits a</w:t>
      </w:r>
      <w:r w:rsidR="00C757C1">
        <w:rPr>
          <w:rFonts w:cs="Times New Roman"/>
        </w:rPr>
        <w:t>n</w:t>
      </w:r>
      <w:r w:rsidR="00C757C1" w:rsidRPr="00395944">
        <w:rPr>
          <w:rFonts w:cs="Times New Roman"/>
        </w:rPr>
        <w:t xml:space="preserve"> </w:t>
      </w:r>
      <w:r w:rsidR="00C757C1">
        <w:rPr>
          <w:rFonts w:cs="Times New Roman"/>
        </w:rPr>
        <w:t>ON</w:t>
      </w:r>
      <w:r w:rsidR="00C757C1" w:rsidRPr="00395944">
        <w:rPr>
          <w:rFonts w:cs="Times New Roman"/>
        </w:rPr>
        <w:t>/</w:t>
      </w:r>
      <w:r w:rsidR="00C757C1">
        <w:rPr>
          <w:rFonts w:cs="Times New Roman"/>
        </w:rPr>
        <w:t>OFF</w:t>
      </w:r>
      <w:r w:rsidR="00C757C1" w:rsidRPr="00395944">
        <w:rPr>
          <w:rFonts w:cs="Times New Roman"/>
        </w:rPr>
        <w:t xml:space="preserve"> switching ratio of 10</w:t>
      </w:r>
      <w:r w:rsidR="00C757C1" w:rsidRPr="00967D36">
        <w:rPr>
          <w:rFonts w:cs="Times New Roman"/>
          <w:vertAlign w:val="superscript"/>
        </w:rPr>
        <w:t>4</w:t>
      </w:r>
      <w:r w:rsidR="00C757C1" w:rsidRPr="00395944">
        <w:rPr>
          <w:rFonts w:cs="Times New Roman"/>
        </w:rPr>
        <w:t xml:space="preserve"> and a minimum detectable optical power of 6.4×10</w:t>
      </w:r>
      <w:r w:rsidR="00C757C1" w:rsidRPr="00967D36">
        <w:rPr>
          <w:rFonts w:cs="Times New Roman"/>
          <w:vertAlign w:val="superscript"/>
        </w:rPr>
        <w:t>-5</w:t>
      </w:r>
      <w:r w:rsidR="00C757C1" w:rsidRPr="00395944">
        <w:rPr>
          <w:rFonts w:cs="Times New Roman"/>
        </w:rPr>
        <w:t xml:space="preserve"> mWcm</w:t>
      </w:r>
      <w:r w:rsidR="00C757C1" w:rsidRPr="00967D36">
        <w:rPr>
          <w:rFonts w:cs="Times New Roman"/>
          <w:vertAlign w:val="superscript"/>
        </w:rPr>
        <w:t>-2</w:t>
      </w:r>
      <w:r w:rsidR="00C757C1" w:rsidRPr="00395944">
        <w:rPr>
          <w:rFonts w:cs="Times New Roman"/>
        </w:rPr>
        <w:t>.</w:t>
      </w:r>
      <w:r w:rsidR="00C757C1" w:rsidRPr="00335214">
        <w:t xml:space="preserve"> </w:t>
      </w:r>
      <w:r w:rsidR="00C757C1" w:rsidRPr="00335214">
        <w:rPr>
          <w:rFonts w:cs="Times New Roman"/>
        </w:rPr>
        <w:t xml:space="preserve">This suggests that despite the light signal being transmitted through </w:t>
      </w:r>
      <w:r w:rsidR="00C757C1">
        <w:rPr>
          <w:rFonts w:cs="Times New Roman"/>
        </w:rPr>
        <w:t xml:space="preserve">the </w:t>
      </w:r>
      <w:r w:rsidR="00C757C1" w:rsidRPr="00137357">
        <w:rPr>
          <w:rFonts w:cs="Times New Roman"/>
        </w:rPr>
        <w:t>FAPbBr</w:t>
      </w:r>
      <w:r w:rsidR="00C757C1" w:rsidRPr="00137357">
        <w:rPr>
          <w:rFonts w:cs="Times New Roman"/>
          <w:vertAlign w:val="subscript"/>
        </w:rPr>
        <w:t>2.4</w:t>
      </w:r>
      <w:r w:rsidR="00C757C1" w:rsidRPr="00137357">
        <w:rPr>
          <w:rFonts w:cs="Times New Roman"/>
        </w:rPr>
        <w:t>I</w:t>
      </w:r>
      <w:r w:rsidR="00C757C1" w:rsidRPr="00137357">
        <w:rPr>
          <w:rFonts w:cs="Times New Roman"/>
          <w:vertAlign w:val="subscript"/>
        </w:rPr>
        <w:t>0.6</w:t>
      </w:r>
      <w:r w:rsidR="00C757C1" w:rsidRPr="00335214">
        <w:rPr>
          <w:rFonts w:cs="Times New Roman"/>
        </w:rPr>
        <w:t xml:space="preserve"> </w:t>
      </w:r>
      <w:r w:rsidR="00857B49">
        <w:rPr>
          <w:rFonts w:cs="Times New Roman"/>
        </w:rPr>
        <w:t>device</w:t>
      </w:r>
      <w:r w:rsidR="00C757C1" w:rsidRPr="00335214">
        <w:rPr>
          <w:rFonts w:cs="Times New Roman"/>
        </w:rPr>
        <w:t xml:space="preserve">, </w:t>
      </w:r>
      <w:r w:rsidR="00C757C1">
        <w:rPr>
          <w:rFonts w:cs="Times New Roman"/>
        </w:rPr>
        <w:t xml:space="preserve">the </w:t>
      </w:r>
      <w:r w:rsidR="00C757C1" w:rsidRPr="00335214">
        <w:rPr>
          <w:rFonts w:cs="Times New Roman"/>
        </w:rPr>
        <w:t>FAPbI</w:t>
      </w:r>
      <w:r w:rsidR="00C757C1" w:rsidRPr="00335214">
        <w:rPr>
          <w:rFonts w:cs="Times New Roman"/>
          <w:vertAlign w:val="subscript"/>
        </w:rPr>
        <w:t>3</w:t>
      </w:r>
      <w:r w:rsidR="00C757C1" w:rsidRPr="00335214">
        <w:rPr>
          <w:rFonts w:cs="Times New Roman"/>
        </w:rPr>
        <w:t xml:space="preserve"> </w:t>
      </w:r>
      <w:r w:rsidR="00857B49">
        <w:rPr>
          <w:rFonts w:cs="Times New Roman"/>
        </w:rPr>
        <w:t>device</w:t>
      </w:r>
      <w:r w:rsidR="00C757C1" w:rsidRPr="00335214">
        <w:rPr>
          <w:rFonts w:cs="Times New Roman"/>
        </w:rPr>
        <w:t xml:space="preserve"> was still capable of adequately detecting the signal.</w:t>
      </w:r>
      <w:r w:rsidR="00C757C1" w:rsidRPr="00332CC3">
        <w:t xml:space="preserve"> </w:t>
      </w:r>
    </w:p>
    <w:p w14:paraId="2691E0B2" w14:textId="7019B16F" w:rsidR="00C757C1" w:rsidRDefault="00224E1C" w:rsidP="00483AE8">
      <w:pPr>
        <w:spacing w:line="480" w:lineRule="auto"/>
        <w:rPr>
          <w:rFonts w:cs="Times New Roman"/>
        </w:rPr>
      </w:pPr>
      <w:r w:rsidRPr="00137357">
        <w:rPr>
          <w:rFonts w:cs="Times New Roman"/>
        </w:rPr>
        <w:t xml:space="preserve">    </w:t>
      </w:r>
      <w:r w:rsidR="00C757C1" w:rsidRPr="00332CC3">
        <w:rPr>
          <w:rFonts w:cs="Times New Roman"/>
        </w:rPr>
        <w:t>Figure</w:t>
      </w:r>
      <w:r w:rsidR="00BE0E90">
        <w:rPr>
          <w:rFonts w:cs="Times New Roman"/>
        </w:rPr>
        <w:t>s</w:t>
      </w:r>
      <w:r w:rsidR="00C757C1" w:rsidRPr="00332CC3">
        <w:rPr>
          <w:rFonts w:cs="Times New Roman"/>
        </w:rPr>
        <w:t xml:space="preserve"> S</w:t>
      </w:r>
      <w:r w:rsidR="00023D24">
        <w:rPr>
          <w:rFonts w:cs="Times New Roman"/>
        </w:rPr>
        <w:t>4</w:t>
      </w:r>
      <w:r w:rsidR="00C757C1" w:rsidRPr="00332CC3">
        <w:rPr>
          <w:rFonts w:cs="Times New Roman"/>
        </w:rPr>
        <w:t xml:space="preserve">(b) and </w:t>
      </w:r>
      <w:r w:rsidR="00B52EAD" w:rsidRPr="00332CC3">
        <w:rPr>
          <w:rFonts w:cs="Times New Roman"/>
        </w:rPr>
        <w:t>S</w:t>
      </w:r>
      <w:r w:rsidR="00023D24">
        <w:rPr>
          <w:rFonts w:cs="Times New Roman"/>
        </w:rPr>
        <w:t>4</w:t>
      </w:r>
      <w:r w:rsidR="00C757C1" w:rsidRPr="00332CC3">
        <w:rPr>
          <w:rFonts w:cs="Times New Roman"/>
        </w:rPr>
        <w:t xml:space="preserve">(e) present the frequency-dependent noise currents of the </w:t>
      </w:r>
      <w:r w:rsidR="00C757C1" w:rsidRPr="00332CC3">
        <w:rPr>
          <w:rFonts w:cs="Times New Roman"/>
        </w:rPr>
        <w:lastRenderedPageBreak/>
        <w:t>FAPbBr</w:t>
      </w:r>
      <w:r w:rsidR="00C757C1" w:rsidRPr="008D2BFA">
        <w:rPr>
          <w:rFonts w:cs="Times New Roman"/>
          <w:vertAlign w:val="subscript"/>
        </w:rPr>
        <w:t>2.4</w:t>
      </w:r>
      <w:r w:rsidR="00C757C1" w:rsidRPr="00332CC3">
        <w:rPr>
          <w:rFonts w:cs="Times New Roman"/>
        </w:rPr>
        <w:t>I</w:t>
      </w:r>
      <w:r w:rsidR="00C757C1" w:rsidRPr="008D2BFA">
        <w:rPr>
          <w:rFonts w:cs="Times New Roman"/>
          <w:vertAlign w:val="subscript"/>
        </w:rPr>
        <w:t>0.6</w:t>
      </w:r>
      <w:r w:rsidR="00C757C1" w:rsidRPr="00332CC3">
        <w:rPr>
          <w:rFonts w:cs="Times New Roman"/>
        </w:rPr>
        <w:t xml:space="preserve"> and FAPbI</w:t>
      </w:r>
      <w:r w:rsidR="00C757C1" w:rsidRPr="008D2BFA">
        <w:rPr>
          <w:rFonts w:cs="Times New Roman"/>
          <w:vertAlign w:val="subscript"/>
        </w:rPr>
        <w:t>3</w:t>
      </w:r>
      <w:r w:rsidR="00C757C1" w:rsidRPr="00332CC3">
        <w:rPr>
          <w:rFonts w:cs="Times New Roman"/>
        </w:rPr>
        <w:t xml:space="preserve"> </w:t>
      </w:r>
      <w:r w:rsidR="00857B49">
        <w:rPr>
          <w:rFonts w:cs="Times New Roman"/>
        </w:rPr>
        <w:t>device</w:t>
      </w:r>
      <w:r w:rsidR="00C757C1" w:rsidRPr="00332CC3">
        <w:rPr>
          <w:rFonts w:cs="Times New Roman"/>
        </w:rPr>
        <w:t xml:space="preserve">s, respectively. </w:t>
      </w:r>
      <w:r w:rsidR="005D173A">
        <w:rPr>
          <w:rFonts w:cs="Times New Roman"/>
        </w:rPr>
        <w:t>The</w:t>
      </w:r>
      <w:r w:rsidR="00C757C1" w:rsidRPr="00332CC3">
        <w:rPr>
          <w:rFonts w:cs="Times New Roman"/>
        </w:rPr>
        <w:t xml:space="preserve"> noise current follows an inverse proportionality with frequency, leading to a decrease in noise current at higher frequencies, which improves the detection capability of the </w:t>
      </w:r>
      <w:r w:rsidR="00691235">
        <w:t>DIP-SPD</w:t>
      </w:r>
      <w:r w:rsidR="00C757C1" w:rsidRPr="00332CC3">
        <w:rPr>
          <w:rFonts w:cs="Times New Roman"/>
        </w:rPr>
        <w:t xml:space="preserve"> for weak signals at high frequencies.</w:t>
      </w:r>
      <w:r w:rsidR="00C757C1" w:rsidRPr="00AA4EE6">
        <w:t xml:space="preserve"> </w:t>
      </w:r>
      <w:r w:rsidR="00C757C1" w:rsidRPr="00AA4EE6">
        <w:rPr>
          <w:rFonts w:cs="Times New Roman"/>
        </w:rPr>
        <w:t>Figure S</w:t>
      </w:r>
      <w:r w:rsidR="00023D24">
        <w:rPr>
          <w:rFonts w:cs="Times New Roman"/>
        </w:rPr>
        <w:t>4</w:t>
      </w:r>
      <w:r w:rsidR="00C757C1" w:rsidRPr="00AA4EE6">
        <w:rPr>
          <w:rFonts w:cs="Times New Roman"/>
        </w:rPr>
        <w:t>(c) presents the results of the optical switching cycle stability test of the FAPbBr</w:t>
      </w:r>
      <w:r w:rsidR="00C757C1" w:rsidRPr="00AA4EE6">
        <w:rPr>
          <w:rFonts w:cs="Times New Roman"/>
          <w:vertAlign w:val="subscript"/>
        </w:rPr>
        <w:t>2.4</w:t>
      </w:r>
      <w:r w:rsidR="00C757C1" w:rsidRPr="00AA4EE6">
        <w:rPr>
          <w:rFonts w:cs="Times New Roman"/>
        </w:rPr>
        <w:t>I</w:t>
      </w:r>
      <w:r w:rsidR="00C757C1" w:rsidRPr="00AA4EE6">
        <w:rPr>
          <w:rFonts w:cs="Times New Roman"/>
          <w:vertAlign w:val="subscript"/>
        </w:rPr>
        <w:t>0.6</w:t>
      </w:r>
      <w:r w:rsidR="00C757C1" w:rsidRPr="00AA4EE6">
        <w:rPr>
          <w:rFonts w:cs="Times New Roman"/>
        </w:rPr>
        <w:t xml:space="preserve"> </w:t>
      </w:r>
      <w:r w:rsidR="00857B49">
        <w:rPr>
          <w:rFonts w:cs="Times New Roman"/>
        </w:rPr>
        <w:t>device</w:t>
      </w:r>
      <w:r w:rsidR="00C757C1" w:rsidRPr="00AA4EE6">
        <w:rPr>
          <w:rFonts w:cs="Times New Roman"/>
        </w:rPr>
        <w:t xml:space="preserve"> under 1</w:t>
      </w:r>
      <w:r w:rsidR="00857B49">
        <w:rPr>
          <w:rFonts w:cs="Times New Roman"/>
        </w:rPr>
        <w:t xml:space="preserve"> </w:t>
      </w:r>
      <w:r w:rsidR="00C757C1" w:rsidRPr="00AA4EE6">
        <w:rPr>
          <w:rFonts w:cs="Times New Roman"/>
        </w:rPr>
        <w:t>V bias and 112.6 mWcm</w:t>
      </w:r>
      <w:r w:rsidR="00C757C1" w:rsidRPr="00AA4EE6">
        <w:rPr>
          <w:rFonts w:cs="Times New Roman"/>
          <w:vertAlign w:val="superscript"/>
        </w:rPr>
        <w:t>-2</w:t>
      </w:r>
      <w:r w:rsidR="00C757C1" w:rsidRPr="00AA4EE6">
        <w:rPr>
          <w:rFonts w:cs="Times New Roman"/>
        </w:rPr>
        <w:t xml:space="preserve"> 532</w:t>
      </w:r>
      <w:r w:rsidR="00857B49">
        <w:rPr>
          <w:rFonts w:cs="Times New Roman"/>
        </w:rPr>
        <w:t xml:space="preserve"> </w:t>
      </w:r>
      <w:r w:rsidR="00C757C1" w:rsidRPr="00AA4EE6">
        <w:rPr>
          <w:rFonts w:cs="Times New Roman"/>
        </w:rPr>
        <w:t>nm laser irradiation. The test indicates that the top FAPbBr</w:t>
      </w:r>
      <w:r w:rsidR="00C757C1" w:rsidRPr="00AA4EE6">
        <w:rPr>
          <w:rFonts w:cs="Times New Roman"/>
          <w:vertAlign w:val="subscript"/>
        </w:rPr>
        <w:t>2.4</w:t>
      </w:r>
      <w:r w:rsidR="00C757C1" w:rsidRPr="00AA4EE6">
        <w:rPr>
          <w:rFonts w:cs="Times New Roman"/>
        </w:rPr>
        <w:t>I</w:t>
      </w:r>
      <w:r w:rsidR="00C757C1" w:rsidRPr="00AA4EE6">
        <w:rPr>
          <w:rFonts w:cs="Times New Roman"/>
          <w:vertAlign w:val="subscript"/>
        </w:rPr>
        <w:t>0.6</w:t>
      </w:r>
      <w:r w:rsidR="00C757C1" w:rsidRPr="00AA4EE6">
        <w:rPr>
          <w:rFonts w:cs="Times New Roman"/>
        </w:rPr>
        <w:t xml:space="preserve"> </w:t>
      </w:r>
      <w:r w:rsidR="00857B49">
        <w:rPr>
          <w:rFonts w:cs="Times New Roman"/>
        </w:rPr>
        <w:t>device</w:t>
      </w:r>
      <w:r w:rsidR="00C757C1" w:rsidRPr="00AA4EE6">
        <w:rPr>
          <w:rFonts w:cs="Times New Roman"/>
        </w:rPr>
        <w:t xml:space="preserve"> demonstrates a stable long-term </w:t>
      </w:r>
      <w:bookmarkStart w:id="7" w:name="_Hlk134452040"/>
      <w:r w:rsidR="00C757C1" w:rsidRPr="00AA4EE6">
        <w:rPr>
          <w:rFonts w:cs="Times New Roman"/>
        </w:rPr>
        <w:t>switching</w:t>
      </w:r>
      <w:bookmarkEnd w:id="7"/>
      <w:r w:rsidR="00C757C1" w:rsidRPr="00AA4EE6">
        <w:rPr>
          <w:rFonts w:cs="Times New Roman"/>
        </w:rPr>
        <w:t xml:space="preserve"> response, with only a 5.9% reduction in the amplitude of the output photocurrent signal observed within 320 s. Meanwhile, Fig</w:t>
      </w:r>
      <w:r w:rsidR="00857B49">
        <w:rPr>
          <w:rFonts w:cs="Times New Roman"/>
        </w:rPr>
        <w:t>.</w:t>
      </w:r>
      <w:r w:rsidR="00C757C1" w:rsidRPr="00AA4EE6">
        <w:rPr>
          <w:rFonts w:cs="Times New Roman"/>
        </w:rPr>
        <w:t xml:space="preserve"> S</w:t>
      </w:r>
      <w:r w:rsidR="00023D24">
        <w:rPr>
          <w:rFonts w:cs="Times New Roman"/>
        </w:rPr>
        <w:t>4</w:t>
      </w:r>
      <w:r w:rsidR="00C757C1" w:rsidRPr="00AA4EE6">
        <w:rPr>
          <w:rFonts w:cs="Times New Roman"/>
        </w:rPr>
        <w:t>(f) shows that the bottom FAPbI</w:t>
      </w:r>
      <w:r w:rsidR="00C757C1" w:rsidRPr="00AA4EE6">
        <w:rPr>
          <w:rFonts w:cs="Times New Roman"/>
          <w:vertAlign w:val="subscript"/>
        </w:rPr>
        <w:t>3</w:t>
      </w:r>
      <w:r w:rsidR="00C757C1">
        <w:rPr>
          <w:rFonts w:cs="Times New Roman"/>
        </w:rPr>
        <w:t xml:space="preserve"> </w:t>
      </w:r>
      <w:r w:rsidR="00857B49">
        <w:rPr>
          <w:rFonts w:cs="Times New Roman"/>
        </w:rPr>
        <w:t>device</w:t>
      </w:r>
      <w:r w:rsidR="00C757C1" w:rsidRPr="00AA4EE6">
        <w:rPr>
          <w:rFonts w:cs="Times New Roman"/>
        </w:rPr>
        <w:t xml:space="preserve"> under 1</w:t>
      </w:r>
      <w:r w:rsidR="00857B49">
        <w:rPr>
          <w:rFonts w:cs="Times New Roman"/>
        </w:rPr>
        <w:t xml:space="preserve"> </w:t>
      </w:r>
      <w:r w:rsidR="00C757C1" w:rsidRPr="00AA4EE6">
        <w:rPr>
          <w:rFonts w:cs="Times New Roman"/>
        </w:rPr>
        <w:t>V bias and 98.1 mWcm</w:t>
      </w:r>
      <w:r w:rsidR="00C757C1" w:rsidRPr="00AA4EE6">
        <w:rPr>
          <w:rFonts w:cs="Times New Roman"/>
          <w:vertAlign w:val="superscript"/>
        </w:rPr>
        <w:t>-2</w:t>
      </w:r>
      <w:r w:rsidR="00C757C1" w:rsidRPr="00AA4EE6">
        <w:rPr>
          <w:rFonts w:cs="Times New Roman"/>
        </w:rPr>
        <w:t xml:space="preserve"> 650</w:t>
      </w:r>
      <w:r w:rsidR="00857B49">
        <w:rPr>
          <w:rFonts w:cs="Times New Roman"/>
        </w:rPr>
        <w:t xml:space="preserve"> </w:t>
      </w:r>
      <w:r w:rsidR="00C757C1" w:rsidRPr="00AA4EE6">
        <w:rPr>
          <w:rFonts w:cs="Times New Roman"/>
        </w:rPr>
        <w:t>nm laser irradiation exhibits almost unchanged output photocurrent signal amplitude.</w:t>
      </w:r>
    </w:p>
    <w:p w14:paraId="691DC4F1" w14:textId="77777777" w:rsidR="00E20EA4" w:rsidRPr="00C757C1" w:rsidRDefault="00E20EA4" w:rsidP="00483AE8">
      <w:pPr>
        <w:spacing w:line="480" w:lineRule="auto"/>
      </w:pPr>
    </w:p>
    <w:p w14:paraId="6E490920" w14:textId="43B66E5F" w:rsidR="00B100A1" w:rsidRPr="00137357" w:rsidRDefault="00C44811" w:rsidP="00534C1C">
      <w:pPr>
        <w:pStyle w:val="Heading2"/>
        <w:numPr>
          <w:ilvl w:val="0"/>
          <w:numId w:val="0"/>
        </w:numPr>
        <w:ind w:left="420" w:hanging="420"/>
        <w:jc w:val="both"/>
        <w:rPr>
          <w:rFonts w:cs="Times New Roman"/>
        </w:rPr>
      </w:pPr>
      <w:r w:rsidRPr="00137357">
        <w:rPr>
          <w:rFonts w:cs="Times New Roman"/>
        </w:rPr>
        <w:t>Section 3 DLI-PD single-pixel imaging system in complex environment</w:t>
      </w:r>
    </w:p>
    <w:p w14:paraId="5EBA1A99" w14:textId="0EACDB40" w:rsidR="00E0550E" w:rsidRDefault="002A6D4F" w:rsidP="00534C1C">
      <w:pPr>
        <w:pStyle w:val="Heading3"/>
        <w:numPr>
          <w:ilvl w:val="0"/>
          <w:numId w:val="0"/>
        </w:numPr>
        <w:ind w:left="420" w:hanging="420"/>
        <w:jc w:val="both"/>
        <w:rPr>
          <w:rFonts w:cs="Times New Roman"/>
        </w:rPr>
      </w:pPr>
      <w:r>
        <w:rPr>
          <w:rFonts w:cs="Times New Roman"/>
        </w:rPr>
        <w:t>3</w:t>
      </w:r>
      <w:r w:rsidR="00E0550E" w:rsidRPr="00137357">
        <w:rPr>
          <w:rFonts w:cs="Times New Roman"/>
        </w:rPr>
        <w:t>.1 Hadamard patterns</w:t>
      </w:r>
      <w:r w:rsidR="000A1B69" w:rsidRPr="00137357">
        <w:rPr>
          <w:rFonts w:cs="Times New Roman"/>
        </w:rPr>
        <w:t xml:space="preserve"> utilized in experiments</w:t>
      </w:r>
    </w:p>
    <w:p w14:paraId="24FE1815" w14:textId="2EE1C35D" w:rsidR="00A03D1E" w:rsidRDefault="00224E1C" w:rsidP="00483AE8">
      <w:pPr>
        <w:spacing w:line="480" w:lineRule="auto"/>
      </w:pPr>
      <w:r w:rsidRPr="00137357">
        <w:rPr>
          <w:rFonts w:cs="Times New Roman"/>
        </w:rPr>
        <w:t xml:space="preserve">    </w:t>
      </w:r>
      <w:r w:rsidR="00A03D1E" w:rsidRPr="00A03D1E">
        <w:t xml:space="preserve">To enable the single-pixel detector to obtain the spatial information of a target, it is common practice to modulate the target </w:t>
      </w:r>
      <w:r w:rsidR="00691235">
        <w:rPr>
          <w:rFonts w:hint="eastAsia"/>
        </w:rPr>
        <w:t>image</w:t>
      </w:r>
      <w:r w:rsidR="00691235">
        <w:t xml:space="preserve"> </w:t>
      </w:r>
      <w:r w:rsidR="00A03D1E" w:rsidRPr="00A03D1E">
        <w:t>with a series of mask patterns. The size of the mask pattern</w:t>
      </w:r>
      <w:r w:rsidR="00A03D1E">
        <w:t xml:space="preserve"> </w:t>
      </w:r>
      <w:r w:rsidR="00A03D1E" w:rsidRPr="00A03D1E">
        <w:t>(</w:t>
      </w:r>
      <w:r w:rsidR="004F7D65" w:rsidRPr="0026513E">
        <w:rPr>
          <w:i/>
          <w:iCs/>
        </w:rPr>
        <w:t>m</w:t>
      </w:r>
      <w:r w:rsidR="00A03D1E">
        <w:t xml:space="preserve"> </w:t>
      </w:r>
      <w:r w:rsidR="00A03D1E" w:rsidRPr="00A03D1E">
        <w:t>×</w:t>
      </w:r>
      <w:r w:rsidR="00A03D1E">
        <w:t xml:space="preserve"> </w:t>
      </w:r>
      <w:r w:rsidR="00A03D1E" w:rsidRPr="0026513E">
        <w:rPr>
          <w:i/>
          <w:iCs/>
        </w:rPr>
        <w:t>n</w:t>
      </w:r>
      <w:r w:rsidR="00A03D1E" w:rsidRPr="00A03D1E">
        <w:t xml:space="preserve">) determines the </w:t>
      </w:r>
      <w:r w:rsidR="00A03D1E">
        <w:t>dimension</w:t>
      </w:r>
      <w:r w:rsidR="00A03D1E" w:rsidRPr="00A03D1E">
        <w:t xml:space="preserve"> of the reconstructed image. Hadamard patterns, which are commonly used in </w:t>
      </w:r>
      <w:r w:rsidR="00A03D1E">
        <w:t>sensing</w:t>
      </w:r>
      <w:r w:rsidR="00A03D1E" w:rsidRPr="00A03D1E">
        <w:t xml:space="preserve"> and imaging as a sampling base, are also frequently employed in single-pixel imaging</w:t>
      </w:r>
      <w:r w:rsidR="00691235">
        <w:t xml:space="preserve"> (SPI)</w:t>
      </w:r>
      <w:r w:rsidR="00A03D1E">
        <w:fldChar w:fldCharType="begin"/>
      </w:r>
      <w:r w:rsidR="00857B49">
        <w:instrText xml:space="preserve"> ADDIN EN.CITE &lt;EndNote&gt;&lt;Cite&gt;&lt;Author&gt;Pratt&lt;/Author&gt;&lt;Year&gt;1969&lt;/Year&gt;&lt;RecNum&gt;593&lt;/RecNum&gt;&lt;DisplayText&gt;&lt;style face="superscript"&gt;1,2&lt;/style&gt;&lt;/DisplayText&gt;&lt;record&gt;&lt;rec-number&gt;593&lt;/rec-number&gt;&lt;foreign-keys&gt;&lt;key app="EN" db-id="z5zdzxveyrpstreeptsxz9s4td0zwptfz55z" timestamp="1682587006"&gt;593&lt;/key&gt;&lt;/foreign-keys&gt;&lt;ref-type name="Journal Article"&gt;17&lt;/ref-type&gt;&lt;contributors&gt;&lt;authors&gt;&lt;author&gt;Pratt, William K&lt;/author&gt;&lt;author&gt;Kane, Julius&lt;/author&gt;&lt;author&gt;Andrews, Harry C&lt;/author&gt;&lt;/authors&gt;&lt;/contributors&gt;&lt;titles&gt;&lt;title&gt;Hadamard transform image coding&lt;/title&gt;&lt;secondary-title&gt;Proceedings of the IEEE&lt;/secondary-title&gt;&lt;/titles&gt;&lt;periodical&gt;&lt;full-title&gt;Proceedings of the IEEE&lt;/full-title&gt;&lt;abbr-1&gt;Proc. IEEE&lt;/abbr-1&gt;&lt;abbr-2&gt;Proc IEEE&lt;/abbr-2&gt;&lt;/periodical&gt;&lt;pages&gt;58-68&lt;/pages&gt;&lt;volume&gt;57&lt;/volume&gt;&lt;number&gt;1&lt;/number&gt;&lt;dates&gt;&lt;year&gt;1969&lt;/year&gt;&lt;/dates&gt;&lt;isbn&gt;0018-9219&lt;/isbn&gt;&lt;urls&gt;&lt;/urls&gt;&lt;/record&gt;&lt;/Cite&gt;&lt;Cite&gt;&lt;Author&gt;Duarte&lt;/Author&gt;&lt;Year&gt;2008&lt;/Year&gt;&lt;RecNum&gt;594&lt;/RecNum&gt;&lt;record&gt;&lt;rec-number&gt;594&lt;/rec-number&gt;&lt;foreign-keys&gt;&lt;key app="EN" db-id="z5zdzxveyrpstreeptsxz9s4td0zwptfz55z" timestamp="1682587104"&gt;594&lt;/key&gt;&lt;/foreign-keys&gt;&lt;ref-type name="Journal Article"&gt;17&lt;/ref-type&gt;&lt;contributors&gt;&lt;authors&gt;&lt;author&gt;Duarte, Marco F&lt;/author&gt;&lt;author&gt;Davenport, Mark A&lt;/author&gt;&lt;author&gt;Takhar, Dharmpal&lt;/author&gt;&lt;author&gt;Laska, Jason N&lt;/author&gt;&lt;author&gt;Sun, Ting&lt;/author&gt;&lt;author&gt;Kelly, Kevin F&lt;/author&gt;&lt;author&gt;Baraniuk, Richard G&lt;/author&gt;&lt;/authors&gt;&lt;/contributors&gt;&lt;titles&gt;&lt;title&gt;Single-pixel imaging via compressive sampling&lt;/title&gt;&lt;secondary-title&gt;IEEE signal processing magazine&lt;/secondary-title&gt;&lt;/titles&gt;&lt;periodical&gt;&lt;full-title&gt;IEEE signal processing magazine&lt;/full-title&gt;&lt;abbr-1&gt;IEEE Signal Process. Mag.&lt;/abbr-1&gt;&lt;/periodical&gt;&lt;pages&gt;83-91&lt;/pages&gt;&lt;volume&gt;25&lt;/volume&gt;&lt;number&gt;2&lt;/number&gt;&lt;dates&gt;&lt;year&gt;2008&lt;/year&gt;&lt;/dates&gt;&lt;isbn&gt;1053-5888&lt;/isbn&gt;&lt;urls&gt;&lt;/urls&gt;&lt;/record&gt;&lt;/Cite&gt;&lt;/EndNote&gt;</w:instrText>
      </w:r>
      <w:r w:rsidR="00A03D1E">
        <w:fldChar w:fldCharType="separate"/>
      </w:r>
      <w:r w:rsidR="00483AE8" w:rsidRPr="00483AE8">
        <w:rPr>
          <w:noProof/>
          <w:vertAlign w:val="superscript"/>
        </w:rPr>
        <w:t>1,2</w:t>
      </w:r>
      <w:r w:rsidR="00A03D1E">
        <w:fldChar w:fldCharType="end"/>
      </w:r>
      <w:r w:rsidR="00A03D1E" w:rsidRPr="00A03D1E">
        <w:t>.</w:t>
      </w:r>
      <w:r w:rsidR="002D5CF2" w:rsidRPr="002D5CF2">
        <w:t xml:space="preserve"> Hadamard patterns are generated by </w:t>
      </w:r>
      <w:r w:rsidR="005D173A">
        <w:t xml:space="preserve">the </w:t>
      </w:r>
      <w:r w:rsidR="002D5CF2" w:rsidRPr="002D5CF2">
        <w:t>Hadamard matri</w:t>
      </w:r>
      <w:r w:rsidR="002D5CF2">
        <w:t>x</w:t>
      </w:r>
      <w:r w:rsidR="002D5CF2" w:rsidRPr="002D5CF2">
        <w:t>, each of which has a pixel value of +1 or -1 and is orthogonal to each other.</w:t>
      </w:r>
      <w:r w:rsidR="00565796" w:rsidRPr="00565796">
        <w:t xml:space="preserve"> The order of the Hadamard matrix must satisfy the condition </w:t>
      </w:r>
      <w:r w:rsidR="007F44C4" w:rsidRPr="0026513E">
        <w:rPr>
          <w:i/>
          <w:iCs/>
        </w:rPr>
        <w:t>m</w:t>
      </w:r>
      <w:r w:rsidR="00725459">
        <w:t xml:space="preserve"> </w:t>
      </w:r>
      <w:r w:rsidR="007F44C4">
        <w:t>=</w:t>
      </w:r>
      <w:r w:rsidR="0026513E">
        <w:t xml:space="preserve"> </w:t>
      </w:r>
      <w:r w:rsidR="00565796" w:rsidRPr="0026513E">
        <w:rPr>
          <w:rFonts w:cs="Times New Roman"/>
          <w:i/>
          <w:iCs/>
          <w:kern w:val="0"/>
        </w:rPr>
        <w:t>n</w:t>
      </w:r>
      <w:r w:rsidR="00725459">
        <w:rPr>
          <w:rFonts w:cs="Times New Roman"/>
          <w:i/>
          <w:iCs/>
          <w:kern w:val="0"/>
        </w:rPr>
        <w:t xml:space="preserve"> </w:t>
      </w:r>
      <w:r w:rsidR="00565796" w:rsidRPr="00137357">
        <w:rPr>
          <w:rFonts w:cs="Times New Roman"/>
          <w:kern w:val="0"/>
        </w:rPr>
        <w:t>=</w:t>
      </w:r>
      <w:r w:rsidR="00725459">
        <w:rPr>
          <w:rFonts w:cs="Times New Roman"/>
          <w:kern w:val="0"/>
        </w:rPr>
        <w:t xml:space="preserve"> </w:t>
      </w:r>
      <w:r w:rsidR="00565796" w:rsidRPr="00137357">
        <w:rPr>
          <w:rFonts w:cs="Times New Roman"/>
          <w:kern w:val="0"/>
        </w:rPr>
        <w:t>2</w:t>
      </w:r>
      <w:r w:rsidR="00565796" w:rsidRPr="0026513E">
        <w:rPr>
          <w:rFonts w:cs="Times New Roman"/>
          <w:i/>
          <w:iCs/>
          <w:kern w:val="0"/>
          <w:vertAlign w:val="superscript"/>
        </w:rPr>
        <w:t>k</w:t>
      </w:r>
      <w:r w:rsidR="00565796" w:rsidRPr="00565796">
        <w:t xml:space="preserve"> (where </w:t>
      </w:r>
      <w:r w:rsidR="00565796" w:rsidRPr="0026513E">
        <w:rPr>
          <w:i/>
          <w:iCs/>
        </w:rPr>
        <w:t>k</w:t>
      </w:r>
      <w:r w:rsidR="00565796" w:rsidRPr="00565796">
        <w:t xml:space="preserve"> is a positive integer), and all higher-order Hadamard matrices can be derived from the original second-order Hadamard matrix </w:t>
      </w:r>
      <m:oMath>
        <m:sSup>
          <m:sSupPr>
            <m:ctrlPr>
              <w:rPr>
                <w:rFonts w:ascii="Cambria Math" w:hAnsi="Cambria Math" w:cs="Times New Roman"/>
                <w:i/>
                <w:iCs/>
                <w:kern w:val="0"/>
              </w:rPr>
            </m:ctrlPr>
          </m:sSupPr>
          <m:e>
            <m:r>
              <w:rPr>
                <w:rFonts w:ascii="Cambria Math" w:hAnsi="Cambria Math" w:cs="Times New Roman"/>
                <w:kern w:val="0"/>
              </w:rPr>
              <m:t>H</m:t>
            </m:r>
          </m:e>
          <m:sup>
            <m:r>
              <w:rPr>
                <w:rFonts w:ascii="Cambria Math" w:hAnsi="Cambria Math" w:cs="Times New Roman"/>
                <w:kern w:val="0"/>
              </w:rPr>
              <m:t>2</m:t>
            </m:r>
          </m:sup>
        </m:sSup>
      </m:oMath>
      <w:r w:rsidR="00565796" w:rsidRPr="00565796">
        <w:t>.</w:t>
      </w:r>
    </w:p>
    <w:p w14:paraId="0E372F2F" w14:textId="25197E41" w:rsidR="00D12ED9" w:rsidRPr="00137357" w:rsidRDefault="00674468" w:rsidP="00483AE8">
      <w:pPr>
        <w:spacing w:line="480" w:lineRule="auto"/>
        <w:rPr>
          <w:rFonts w:cs="Times New Roman"/>
        </w:rPr>
      </w:pPr>
      <m:oMathPara>
        <m:oMath>
          <m:eqArr>
            <m:eqArrPr>
              <m:maxDist m:val="1"/>
              <m:ctrlPr>
                <w:rPr>
                  <w:rFonts w:ascii="Cambria Math" w:hAnsi="Cambria Math" w:cs="Times New Roman"/>
                  <w:i/>
                </w:rPr>
              </m:ctrlPr>
            </m:eqArrPr>
            <m:e>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r>
                <w:rPr>
                  <w:rFonts w:ascii="Cambria Math" w:hAnsi="Cambria Math" w:cs="Times New Roman"/>
                </w:rPr>
                <m:t>=</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r>
                          <w:rPr>
                            <w:rFonts w:ascii="Cambria Math" w:hAnsi="Cambria Math" w:cs="Times New Roman"/>
                          </w:rPr>
                          <m:t>1</m:t>
                        </m:r>
                      </m:e>
                      <m:e>
                        <m:r>
                          <w:rPr>
                            <w:rFonts w:ascii="Cambria Math" w:hAnsi="Cambria Math" w:cs="Times New Roman"/>
                          </w:rPr>
                          <m:t>1</m:t>
                        </m:r>
                      </m:e>
                    </m:mr>
                    <m:mr>
                      <m:e>
                        <m:r>
                          <w:rPr>
                            <w:rFonts w:ascii="Cambria Math" w:hAnsi="Cambria Math" w:cs="Times New Roman"/>
                          </w:rPr>
                          <m:t>1</m:t>
                        </m:r>
                      </m:e>
                      <m:e>
                        <m:r>
                          <w:rPr>
                            <w:rFonts w:ascii="Cambria Math" w:hAnsi="Cambria Math" w:cs="Times New Roman"/>
                          </w:rPr>
                          <m:t>-</m:t>
                        </m:r>
                        <m:r>
                          <w:rPr>
                            <w:rFonts w:ascii="Cambria Math" w:hAnsi="Cambria Math" w:cs="Times New Roman"/>
                          </w:rPr>
                          <m:t>1</m:t>
                        </m:r>
                      </m:e>
                    </m:mr>
                  </m:m>
                </m:e>
              </m:d>
              <m:r>
                <w:rPr>
                  <w:rFonts w:ascii="Cambria Math" w:hAnsi="Cambria Math" w:cs="Times New Roman"/>
                </w:rPr>
                <m:t>,#(</m:t>
              </m:r>
              <m:r>
                <m:rPr>
                  <m:sty m:val="p"/>
                </m:rPr>
                <w:rPr>
                  <w:rFonts w:ascii="Cambria Math" w:hAnsi="Cambria Math" w:cs="Times New Roman"/>
                </w:rPr>
                <m:t>S</m:t>
              </m:r>
              <m:r>
                <w:rPr>
                  <w:rFonts w:ascii="Cambria Math" w:hAnsi="Cambria Math" w:cs="Times New Roman"/>
                </w:rPr>
                <m:t>1)</m:t>
              </m:r>
            </m:e>
          </m:eqArr>
        </m:oMath>
      </m:oMathPara>
    </w:p>
    <w:p w14:paraId="34FBC923" w14:textId="1961B0B5" w:rsidR="00237FAF" w:rsidRPr="00137357" w:rsidRDefault="00674468" w:rsidP="00483AE8">
      <w:pPr>
        <w:spacing w:line="480" w:lineRule="auto"/>
        <w:rPr>
          <w:rFonts w:cs="Times New Roman"/>
        </w:rPr>
      </w:pPr>
      <m:oMathPara>
        <m:oMath>
          <m:eqArr>
            <m:eqArrPr>
              <m:maxDist m:val="1"/>
              <m:ctrlPr>
                <w:rPr>
                  <w:rFonts w:ascii="Cambria Math" w:hAnsi="Cambria Math" w:cs="Times New Roman"/>
                  <w:i/>
                </w:rPr>
              </m:ctrlPr>
            </m:eqArrPr>
            <m:e>
              <w:bookmarkStart w:id="8" w:name="OLE_LINK7"/>
              <m:sSup>
                <m:sSupPr>
                  <m:ctrlPr>
                    <w:rPr>
                      <w:rFonts w:ascii="Cambria Math" w:hAnsi="Cambria Math" w:cs="Times New Roman"/>
                      <w:i/>
                      <w:kern w:val="0"/>
                    </w:rPr>
                  </m:ctrlPr>
                </m:sSupPr>
                <m:e>
                  <m:r>
                    <w:rPr>
                      <w:rFonts w:ascii="Cambria Math" w:hAnsi="Cambria Math" w:cs="Times New Roman"/>
                      <w:kern w:val="0"/>
                    </w:rPr>
                    <m:t>H</m:t>
                  </m:r>
                </m:e>
                <m:sup>
                  <m:sSup>
                    <m:sSupPr>
                      <m:ctrlPr>
                        <w:rPr>
                          <w:rFonts w:ascii="Cambria Math" w:hAnsi="Cambria Math" w:cs="Times New Roman"/>
                          <w:i/>
                          <w:kern w:val="0"/>
                        </w:rPr>
                      </m:ctrlPr>
                    </m:sSupPr>
                    <m:e>
                      <m:r>
                        <w:rPr>
                          <w:rFonts w:ascii="Cambria Math" w:hAnsi="Cambria Math" w:cs="Times New Roman"/>
                          <w:kern w:val="0"/>
                        </w:rPr>
                        <m:t>2</m:t>
                      </m:r>
                    </m:e>
                    <m:sup>
                      <m:r>
                        <w:rPr>
                          <w:rFonts w:ascii="Cambria Math" w:hAnsi="Cambria Math" w:cs="Times New Roman"/>
                          <w:kern w:val="0"/>
                        </w:rPr>
                        <m:t>k</m:t>
                      </m:r>
                    </m:sup>
                  </m:sSup>
                </m:sup>
              </m:sSup>
              <w:bookmarkEnd w:id="8"/>
              <m:r>
                <w:rPr>
                  <w:rFonts w:ascii="Cambria Math" w:hAnsi="Cambria Math" w:cs="Times New Roman"/>
                </w:rPr>
                <m:t>=</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w:bookmarkStart w:id="9" w:name="OLE_LINK2"/>
                        <m:sSup>
                          <m:sSupPr>
                            <m:ctrlPr>
                              <w:rPr>
                                <w:rFonts w:ascii="Cambria Math" w:hAnsi="Cambria Math" w:cs="Times New Roman"/>
                                <w:i/>
                                <w:kern w:val="0"/>
                              </w:rPr>
                            </m:ctrlPr>
                          </m:sSupPr>
                          <m:e>
                            <m:r>
                              <w:rPr>
                                <w:rFonts w:ascii="Cambria Math" w:hAnsi="Cambria Math" w:cs="Times New Roman"/>
                                <w:kern w:val="0"/>
                              </w:rPr>
                              <m:t>H</m:t>
                            </m:r>
                          </m:e>
                          <m:sup>
                            <m:sSup>
                              <m:sSupPr>
                                <m:ctrlPr>
                                  <w:rPr>
                                    <w:rFonts w:ascii="Cambria Math" w:hAnsi="Cambria Math" w:cs="Times New Roman"/>
                                    <w:i/>
                                    <w:kern w:val="0"/>
                                  </w:rPr>
                                </m:ctrlPr>
                              </m:sSupPr>
                              <m:e>
                                <m:r>
                                  <w:rPr>
                                    <w:rFonts w:ascii="Cambria Math" w:hAnsi="Cambria Math" w:cs="Times New Roman"/>
                                    <w:kern w:val="0"/>
                                  </w:rPr>
                                  <m:t>2</m:t>
                                </m:r>
                              </m:e>
                              <m:sup>
                                <m:r>
                                  <w:rPr>
                                    <w:rFonts w:ascii="Cambria Math" w:hAnsi="Cambria Math" w:cs="Times New Roman"/>
                                    <w:kern w:val="0"/>
                                  </w:rPr>
                                  <m:t>k</m:t>
                                </m:r>
                                <m:r>
                                  <w:rPr>
                                    <w:rFonts w:ascii="Cambria Math" w:hAnsi="Cambria Math" w:cs="Times New Roman"/>
                                    <w:kern w:val="0"/>
                                  </w:rPr>
                                  <m:t>-</m:t>
                                </m:r>
                                <m:r>
                                  <w:rPr>
                                    <w:rFonts w:ascii="Cambria Math" w:hAnsi="Cambria Math" w:cs="Times New Roman"/>
                                    <w:kern w:val="0"/>
                                  </w:rPr>
                                  <m:t>1</m:t>
                                </m:r>
                              </m:sup>
                            </m:sSup>
                          </m:sup>
                        </m:sSup>
                        <w:bookmarkEnd w:id="9"/>
                      </m:e>
                      <m:e>
                        <m:sSup>
                          <m:sSupPr>
                            <m:ctrlPr>
                              <w:rPr>
                                <w:rFonts w:ascii="Cambria Math" w:hAnsi="Cambria Math" w:cs="Times New Roman"/>
                                <w:i/>
                                <w:kern w:val="0"/>
                              </w:rPr>
                            </m:ctrlPr>
                          </m:sSupPr>
                          <m:e>
                            <m:r>
                              <w:rPr>
                                <w:rFonts w:ascii="Cambria Math" w:hAnsi="Cambria Math" w:cs="Times New Roman"/>
                                <w:kern w:val="0"/>
                              </w:rPr>
                              <m:t>H</m:t>
                            </m:r>
                          </m:e>
                          <m:sup>
                            <m:sSup>
                              <m:sSupPr>
                                <m:ctrlPr>
                                  <w:rPr>
                                    <w:rFonts w:ascii="Cambria Math" w:hAnsi="Cambria Math" w:cs="Times New Roman"/>
                                    <w:i/>
                                    <w:kern w:val="0"/>
                                  </w:rPr>
                                </m:ctrlPr>
                              </m:sSupPr>
                              <m:e>
                                <m:r>
                                  <w:rPr>
                                    <w:rFonts w:ascii="Cambria Math" w:hAnsi="Cambria Math" w:cs="Times New Roman"/>
                                    <w:kern w:val="0"/>
                                  </w:rPr>
                                  <m:t>2</m:t>
                                </m:r>
                              </m:e>
                              <m:sup>
                                <m:r>
                                  <w:rPr>
                                    <w:rFonts w:ascii="Cambria Math" w:hAnsi="Cambria Math" w:cs="Times New Roman"/>
                                    <w:kern w:val="0"/>
                                  </w:rPr>
                                  <m:t>k</m:t>
                                </m:r>
                                <m:r>
                                  <w:rPr>
                                    <w:rFonts w:ascii="Cambria Math" w:hAnsi="Cambria Math" w:cs="Times New Roman"/>
                                    <w:kern w:val="0"/>
                                  </w:rPr>
                                  <m:t>-</m:t>
                                </m:r>
                                <m:r>
                                  <w:rPr>
                                    <w:rFonts w:ascii="Cambria Math" w:hAnsi="Cambria Math" w:cs="Times New Roman"/>
                                    <w:kern w:val="0"/>
                                  </w:rPr>
                                  <m:t>1</m:t>
                                </m:r>
                              </m:sup>
                            </m:sSup>
                          </m:sup>
                        </m:sSup>
                      </m:e>
                    </m:mr>
                    <m:mr>
                      <m:e>
                        <m:sSup>
                          <m:sSupPr>
                            <m:ctrlPr>
                              <w:rPr>
                                <w:rFonts w:ascii="Cambria Math" w:hAnsi="Cambria Math" w:cs="Times New Roman"/>
                                <w:i/>
                                <w:kern w:val="0"/>
                              </w:rPr>
                            </m:ctrlPr>
                          </m:sSupPr>
                          <m:e>
                            <m:r>
                              <w:rPr>
                                <w:rFonts w:ascii="Cambria Math" w:hAnsi="Cambria Math" w:cs="Times New Roman"/>
                                <w:kern w:val="0"/>
                              </w:rPr>
                              <m:t>H</m:t>
                            </m:r>
                          </m:e>
                          <m:sup>
                            <m:sSup>
                              <m:sSupPr>
                                <m:ctrlPr>
                                  <w:rPr>
                                    <w:rFonts w:ascii="Cambria Math" w:hAnsi="Cambria Math" w:cs="Times New Roman"/>
                                    <w:i/>
                                    <w:kern w:val="0"/>
                                  </w:rPr>
                                </m:ctrlPr>
                              </m:sSupPr>
                              <m:e>
                                <m:r>
                                  <w:rPr>
                                    <w:rFonts w:ascii="Cambria Math" w:hAnsi="Cambria Math" w:cs="Times New Roman"/>
                                    <w:kern w:val="0"/>
                                  </w:rPr>
                                  <m:t>2</m:t>
                                </m:r>
                              </m:e>
                              <m:sup>
                                <m:r>
                                  <w:rPr>
                                    <w:rFonts w:ascii="Cambria Math" w:hAnsi="Cambria Math" w:cs="Times New Roman"/>
                                    <w:kern w:val="0"/>
                                  </w:rPr>
                                  <m:t>k</m:t>
                                </m:r>
                                <m:r>
                                  <w:rPr>
                                    <w:rFonts w:ascii="Cambria Math" w:hAnsi="Cambria Math" w:cs="Times New Roman"/>
                                    <w:kern w:val="0"/>
                                  </w:rPr>
                                  <m:t>-</m:t>
                                </m:r>
                                <m:r>
                                  <w:rPr>
                                    <w:rFonts w:ascii="Cambria Math" w:hAnsi="Cambria Math" w:cs="Times New Roman"/>
                                    <w:kern w:val="0"/>
                                  </w:rPr>
                                  <m:t>1</m:t>
                                </m:r>
                              </m:sup>
                            </m:sSup>
                          </m:sup>
                        </m:sSup>
                      </m:e>
                      <m:e>
                        <m:r>
                          <w:rPr>
                            <w:rFonts w:ascii="Cambria Math" w:hAnsi="Cambria Math" w:cs="Times New Roman"/>
                          </w:rPr>
                          <m:t>-</m:t>
                        </m:r>
                        <m:sSup>
                          <m:sSupPr>
                            <m:ctrlPr>
                              <w:rPr>
                                <w:rFonts w:ascii="Cambria Math" w:hAnsi="Cambria Math" w:cs="Times New Roman"/>
                                <w:i/>
                                <w:kern w:val="0"/>
                              </w:rPr>
                            </m:ctrlPr>
                          </m:sSupPr>
                          <m:e>
                            <m:r>
                              <w:rPr>
                                <w:rFonts w:ascii="Cambria Math" w:hAnsi="Cambria Math" w:cs="Times New Roman"/>
                                <w:kern w:val="0"/>
                              </w:rPr>
                              <m:t>H</m:t>
                            </m:r>
                          </m:e>
                          <m:sup>
                            <m:sSup>
                              <m:sSupPr>
                                <m:ctrlPr>
                                  <w:rPr>
                                    <w:rFonts w:ascii="Cambria Math" w:hAnsi="Cambria Math" w:cs="Times New Roman"/>
                                    <w:i/>
                                    <w:kern w:val="0"/>
                                  </w:rPr>
                                </m:ctrlPr>
                              </m:sSupPr>
                              <m:e>
                                <m:r>
                                  <w:rPr>
                                    <w:rFonts w:ascii="Cambria Math" w:hAnsi="Cambria Math" w:cs="Times New Roman"/>
                                    <w:kern w:val="0"/>
                                  </w:rPr>
                                  <m:t>2</m:t>
                                </m:r>
                              </m:e>
                              <m:sup>
                                <m:r>
                                  <w:rPr>
                                    <w:rFonts w:ascii="Cambria Math" w:hAnsi="Cambria Math" w:cs="Times New Roman"/>
                                    <w:kern w:val="0"/>
                                  </w:rPr>
                                  <m:t>k</m:t>
                                </m:r>
                                <m:r>
                                  <w:rPr>
                                    <w:rFonts w:ascii="Cambria Math" w:hAnsi="Cambria Math" w:cs="Times New Roman"/>
                                    <w:kern w:val="0"/>
                                  </w:rPr>
                                  <m:t>-</m:t>
                                </m:r>
                                <m:r>
                                  <w:rPr>
                                    <w:rFonts w:ascii="Cambria Math" w:hAnsi="Cambria Math" w:cs="Times New Roman"/>
                                    <w:kern w:val="0"/>
                                  </w:rPr>
                                  <m:t>1</m:t>
                                </m:r>
                              </m:sup>
                            </m:sSup>
                          </m:sup>
                        </m:sSup>
                      </m:e>
                    </m:mr>
                  </m:m>
                </m:e>
              </m:d>
              <m:r>
                <w:rPr>
                  <w:rFonts w:ascii="Cambria Math" w:hAnsi="Cambria Math" w:cs="Times New Roman"/>
                </w:rPr>
                <m:t xml:space="preserve">.  </m:t>
              </m:r>
              <m:r>
                <w:rPr>
                  <w:rFonts w:ascii="Cambria Math" w:hAnsi="Cambria Math" w:cs="Times New Roman"/>
                  <w:kern w:val="0"/>
                </w:rPr>
                <m:t>#(</m:t>
              </m:r>
              <m:r>
                <m:rPr>
                  <m:sty m:val="p"/>
                </m:rPr>
                <w:rPr>
                  <w:rFonts w:ascii="Cambria Math" w:hAnsi="Cambria Math" w:cs="Times New Roman"/>
                  <w:kern w:val="0"/>
                </w:rPr>
                <m:t>S</m:t>
              </m:r>
              <m:r>
                <w:rPr>
                  <w:rFonts w:ascii="Cambria Math" w:hAnsi="Cambria Math" w:cs="Times New Roman"/>
                  <w:kern w:val="0"/>
                </w:rPr>
                <m:t>2)</m:t>
              </m:r>
              <m:ctrlPr>
                <w:rPr>
                  <w:rFonts w:ascii="Cambria Math" w:hAnsi="Cambria Math" w:cs="Times New Roman"/>
                  <w:i/>
                  <w:kern w:val="0"/>
                </w:rPr>
              </m:ctrlPr>
            </m:e>
          </m:eqArr>
        </m:oMath>
      </m:oMathPara>
    </w:p>
    <w:p w14:paraId="193CAA02" w14:textId="5BF0E1D1" w:rsidR="00CE6A30" w:rsidRDefault="00CE6A30" w:rsidP="00483AE8">
      <w:pPr>
        <w:spacing w:line="480" w:lineRule="auto"/>
        <w:rPr>
          <w:rFonts w:cs="Times New Roman"/>
        </w:rPr>
      </w:pPr>
      <w:r w:rsidRPr="00CE6A30">
        <w:rPr>
          <w:rFonts w:cs="Times New Roman"/>
        </w:rPr>
        <w:t xml:space="preserve">Because </w:t>
      </w:r>
      <m:oMath>
        <m:sSup>
          <m:sSupPr>
            <m:ctrlPr>
              <w:rPr>
                <w:rFonts w:ascii="Cambria Math" w:hAnsi="Cambria Math" w:cs="Times New Roman"/>
                <w:i/>
                <w:kern w:val="0"/>
              </w:rPr>
            </m:ctrlPr>
          </m:sSupPr>
          <m:e>
            <m:r>
              <w:rPr>
                <w:rFonts w:ascii="Cambria Math" w:hAnsi="Cambria Math" w:cs="Times New Roman"/>
                <w:kern w:val="0"/>
              </w:rPr>
              <m:t>H</m:t>
            </m:r>
          </m:e>
          <m:sup>
            <m:sSup>
              <m:sSupPr>
                <m:ctrlPr>
                  <w:rPr>
                    <w:rFonts w:ascii="Cambria Math" w:hAnsi="Cambria Math" w:cs="Times New Roman"/>
                    <w:i/>
                    <w:kern w:val="0"/>
                  </w:rPr>
                </m:ctrlPr>
              </m:sSupPr>
              <m:e>
                <m:r>
                  <w:rPr>
                    <w:rFonts w:ascii="Cambria Math" w:hAnsi="Cambria Math" w:cs="Times New Roman"/>
                    <w:kern w:val="0"/>
                  </w:rPr>
                  <m:t>2</m:t>
                </m:r>
              </m:e>
              <m:sup>
                <m:r>
                  <w:rPr>
                    <w:rFonts w:ascii="Cambria Math" w:hAnsi="Cambria Math" w:cs="Times New Roman"/>
                    <w:kern w:val="0"/>
                  </w:rPr>
                  <m:t>k</m:t>
                </m:r>
              </m:sup>
            </m:sSup>
          </m:sup>
        </m:sSup>
      </m:oMath>
      <w:r w:rsidRPr="00CE6A30">
        <w:rPr>
          <w:rFonts w:cs="Times New Roman"/>
        </w:rPr>
        <w:t xml:space="preserve"> is an orthogonal matrix, which satisfies </w:t>
      </w:r>
      <m:oMath>
        <m:r>
          <w:rPr>
            <w:rFonts w:ascii="Cambria Math" w:hAnsi="Cambria Math" w:cs="Times New Roman"/>
            <w:kern w:val="0"/>
          </w:rPr>
          <m:t>H</m:t>
        </m:r>
        <m:sSup>
          <m:sSupPr>
            <m:ctrlPr>
              <w:rPr>
                <w:rFonts w:ascii="Cambria Math" w:hAnsi="Cambria Math" w:cs="Times New Roman"/>
                <w:i/>
                <w:kern w:val="0"/>
              </w:rPr>
            </m:ctrlPr>
          </m:sSupPr>
          <m:e>
            <m:r>
              <w:rPr>
                <w:rFonts w:ascii="Cambria Math" w:hAnsi="Cambria Math" w:cs="Times New Roman"/>
                <w:kern w:val="0"/>
              </w:rPr>
              <m:t>H</m:t>
            </m:r>
          </m:e>
          <m:sup>
            <m:r>
              <w:rPr>
                <w:rFonts w:ascii="Cambria Math" w:hAnsi="Cambria Math" w:cs="Times New Roman"/>
                <w:kern w:val="0"/>
              </w:rPr>
              <m:t>T</m:t>
            </m:r>
          </m:sup>
        </m:sSup>
        <m:r>
          <w:rPr>
            <w:rFonts w:ascii="Cambria Math" w:hAnsi="Cambria Math" w:cs="Times New Roman"/>
            <w:kern w:val="0"/>
          </w:rPr>
          <m:t>=</m:t>
        </m:r>
        <w:bookmarkStart w:id="10" w:name="OLE_LINK9"/>
        <m:r>
          <w:rPr>
            <w:rFonts w:ascii="Cambria Math" w:hAnsi="Cambria Math" w:cs="Times New Roman"/>
            <w:kern w:val="0"/>
          </w:rPr>
          <m:t>qI</m:t>
        </m:r>
      </m:oMath>
      <w:bookmarkEnd w:id="10"/>
      <w:r w:rsidRPr="00CE6A30">
        <w:rPr>
          <w:rFonts w:cs="Times New Roman"/>
        </w:rPr>
        <w:t xml:space="preserve">, where </w:t>
      </w:r>
      <m:oMath>
        <m:r>
          <w:rPr>
            <w:rFonts w:ascii="Cambria Math" w:hAnsi="Cambria Math" w:cs="Times New Roman"/>
            <w:kern w:val="0"/>
          </w:rPr>
          <m:t>I</m:t>
        </m:r>
      </m:oMath>
      <w:r w:rsidRPr="00CE6A30">
        <w:rPr>
          <w:rFonts w:cs="Times New Roman"/>
        </w:rPr>
        <w:t xml:space="preserve"> is a scalar matrix and </w:t>
      </w:r>
      <m:oMath>
        <m:r>
          <w:rPr>
            <w:rFonts w:ascii="Cambria Math" w:hAnsi="Cambria Math" w:cs="Times New Roman"/>
            <w:kern w:val="0"/>
          </w:rPr>
          <m:t>q</m:t>
        </m:r>
      </m:oMath>
      <w:r w:rsidRPr="00CE6A30">
        <w:rPr>
          <w:rFonts w:cs="Times New Roman"/>
        </w:rPr>
        <w:t xml:space="preserve"> is a real constant, the reconstruction of the target image through Hadamard patterns does not require matrix inversion</w:t>
      </w:r>
      <w:r w:rsidR="00BC01E4">
        <w:rPr>
          <w:rFonts w:cs="Times New Roman"/>
        </w:rPr>
        <w:fldChar w:fldCharType="begin"/>
      </w:r>
      <w:r w:rsidR="00483AE8">
        <w:rPr>
          <w:rFonts w:cs="Times New Roman"/>
        </w:rPr>
        <w:instrText xml:space="preserve"> ADDIN EN.CITE &lt;EndNote&gt;&lt;Cite&gt;&lt;Author&gt;Gibson&lt;/Author&gt;&lt;Year&gt;2020&lt;/Year&gt;&lt;RecNum&gt;176&lt;/RecNum&gt;&lt;DisplayText&gt;&lt;style face="superscript"&gt;3&lt;/style&gt;&lt;/DisplayText&gt;&lt;record&gt;&lt;rec-number&gt;176&lt;/rec-number&gt;&lt;foreign-keys&gt;&lt;key app="EN" db-id="z5zdzxveyrpstreeptsxz9s4td0zwptfz55z" timestamp="1662447816"&gt;176&lt;/key&gt;&lt;/foreign-keys&gt;&lt;ref-type name="Journal Article"&gt;17&lt;/ref-type&gt;&lt;contributors&gt;&lt;authors&gt;&lt;author&gt;Gibson, G. M.&lt;/author&gt;&lt;author&gt;Johnson, S. D.&lt;/author&gt;&lt;author&gt;Padgett, M. J.&lt;/author&gt;&lt;/authors&gt;&lt;/contributors&gt;&lt;auth-address&gt;Univ Glasgow, Sch Phys &amp;amp; Astron, Glasgow G12 8QQ, Lanark, Scotland&lt;/auth-address&gt;&lt;titles&gt;&lt;title&gt;Single-pixel imaging 12 years on: a review&lt;/title&gt;&lt;secondary-title&gt;Optics Express&lt;/secondary-title&gt;&lt;alt-title&gt;Opt Express&lt;/alt-title&gt;&lt;/titles&gt;&lt;periodical&gt;&lt;full-title&gt;Optics Express&lt;/full-title&gt;&lt;abbr-1&gt;Opt. Express&lt;/abbr-1&gt;&lt;abbr-2&gt;Opt Express&lt;/abbr-2&gt;&lt;/periodical&gt;&lt;alt-periodical&gt;&lt;full-title&gt;Optics Express&lt;/full-title&gt;&lt;abbr-1&gt;Opt. Express&lt;/abbr-1&gt;&lt;abbr-2&gt;Opt Express&lt;/abbr-2&gt;&lt;/alt-periodical&gt;&lt;pages&gt;28190-28208&lt;/pages&gt;&lt;volume&gt;28&lt;/volume&gt;&lt;number&gt;19&lt;/number&gt;&lt;keywords&gt;&lt;keyword&gt;signal recovery&lt;/keyword&gt;&lt;keyword&gt;laser-radar&lt;/keyword&gt;&lt;keyword&gt;light&lt;/keyword&gt;&lt;keyword&gt;microscopy&lt;/keyword&gt;&lt;keyword&gt;sparsity&lt;/keyword&gt;&lt;/keywords&gt;&lt;dates&gt;&lt;year&gt;2020&lt;/year&gt;&lt;pub-dates&gt;&lt;date&gt;Sep 14&lt;/date&gt;&lt;/pub-dates&gt;&lt;/dates&gt;&lt;isbn&gt;1094-4087&lt;/isbn&gt;&lt;accession-num&gt;WOS:000569207700078&lt;/accession-num&gt;&lt;urls&gt;&lt;related-urls&gt;&lt;url&gt;&amp;lt;Go to ISI&amp;gt;://WOS:000569207700078&lt;/url&gt;&lt;/related-urls&gt;&lt;/urls&gt;&lt;electronic-resource-num&gt;10.1364/Oe.403195&lt;/electronic-resource-num&gt;&lt;language&gt;English&lt;/language&gt;&lt;/record&gt;&lt;/Cite&gt;&lt;/EndNote&gt;</w:instrText>
      </w:r>
      <w:r w:rsidR="00BC01E4">
        <w:rPr>
          <w:rFonts w:cs="Times New Roman"/>
        </w:rPr>
        <w:fldChar w:fldCharType="separate"/>
      </w:r>
      <w:r w:rsidR="00483AE8" w:rsidRPr="00483AE8">
        <w:rPr>
          <w:rFonts w:cs="Times New Roman"/>
          <w:noProof/>
          <w:vertAlign w:val="superscript"/>
        </w:rPr>
        <w:t>3</w:t>
      </w:r>
      <w:r w:rsidR="00BC01E4">
        <w:rPr>
          <w:rFonts w:cs="Times New Roman"/>
        </w:rPr>
        <w:fldChar w:fldCharType="end"/>
      </w:r>
      <w:r w:rsidRPr="00CE6A30">
        <w:rPr>
          <w:rFonts w:cs="Times New Roman"/>
        </w:rPr>
        <w:t>.</w:t>
      </w:r>
      <w:r w:rsidR="00BC01E4" w:rsidRPr="00BC01E4">
        <w:t xml:space="preserve"> </w:t>
      </w:r>
      <w:r w:rsidR="00BC01E4" w:rsidRPr="00BC01E4">
        <w:rPr>
          <w:rFonts w:cs="Times New Roman"/>
        </w:rPr>
        <w:t xml:space="preserve">To generate a series of Hadamard patterns, each row of the Hadamard matrix can be multiplied by each column. This can be expressed as </w:t>
      </w:r>
      <m:oMath>
        <m:sSub>
          <m:sSubPr>
            <m:ctrlPr>
              <w:rPr>
                <w:rFonts w:ascii="Cambria Math" w:hAnsi="Cambria Math" w:cs="Times New Roman"/>
                <w:i/>
                <w:iCs/>
                <w:kern w:val="0"/>
              </w:rPr>
            </m:ctrlPr>
          </m:sSubPr>
          <m:e>
            <m:r>
              <w:rPr>
                <w:rFonts w:ascii="Cambria Math" w:hAnsi="Cambria Math" w:cs="Times New Roman"/>
                <w:kern w:val="0"/>
              </w:rPr>
              <m:t>H</m:t>
            </m:r>
          </m:e>
          <m:sub>
            <m:r>
              <w:rPr>
                <w:rFonts w:ascii="Cambria Math" w:hAnsi="Cambria Math" w:cs="Times New Roman"/>
                <w:kern w:val="0"/>
              </w:rPr>
              <m:t>cr</m:t>
            </m:r>
          </m:sub>
        </m:sSub>
        <m:r>
          <w:rPr>
            <w:rFonts w:ascii="Cambria Math" w:hAnsi="Cambria Math" w:cs="Times New Roman"/>
            <w:kern w:val="0"/>
          </w:rPr>
          <m:t>=H(:,c)∙H(r,:)</m:t>
        </m:r>
      </m:oMath>
      <w:r w:rsidR="00BC01E4" w:rsidRPr="00BC01E4">
        <w:rPr>
          <w:rFonts w:cs="Times New Roman"/>
        </w:rPr>
        <w:t xml:space="preserve">, where </w:t>
      </w:r>
      <m:oMath>
        <m:r>
          <w:rPr>
            <w:rFonts w:ascii="Cambria Math" w:hAnsi="Cambria Math" w:cs="Times New Roman"/>
            <w:kern w:val="0"/>
          </w:rPr>
          <m:t>H(:,c)</m:t>
        </m:r>
      </m:oMath>
      <w:r w:rsidR="00BC01E4" w:rsidRPr="00BC01E4">
        <w:rPr>
          <w:rFonts w:cs="Times New Roman"/>
        </w:rPr>
        <w:t xml:space="preserve"> and </w:t>
      </w:r>
      <m:oMath>
        <m:r>
          <w:rPr>
            <w:rFonts w:ascii="Cambria Math" w:hAnsi="Cambria Math" w:cs="Times New Roman"/>
            <w:kern w:val="0"/>
          </w:rPr>
          <m:t>H(r,:)</m:t>
        </m:r>
      </m:oMath>
      <w:r w:rsidR="00BC01E4" w:rsidRPr="00BC01E4">
        <w:rPr>
          <w:rFonts w:cs="Times New Roman"/>
        </w:rPr>
        <w:t xml:space="preserve"> </w:t>
      </w:r>
      <w:r w:rsidR="00BC01E4" w:rsidRPr="00137357">
        <w:rPr>
          <w:rFonts w:cs="Times New Roman"/>
          <w:iCs/>
          <w:kern w:val="0"/>
        </w:rPr>
        <w:t>(1</w:t>
      </w:r>
      <w:r w:rsidR="00725459">
        <w:rPr>
          <w:rFonts w:cs="Times New Roman"/>
          <w:iCs/>
          <w:kern w:val="0"/>
        </w:rPr>
        <w:t xml:space="preserve"> </w:t>
      </w:r>
      <w:r w:rsidR="00BC01E4" w:rsidRPr="00137357">
        <w:rPr>
          <w:rFonts w:cs="Times New Roman"/>
          <w:iCs/>
          <w:kern w:val="0"/>
        </w:rPr>
        <w:t>≤</w:t>
      </w:r>
      <w:r w:rsidR="00722FA4">
        <w:rPr>
          <w:rFonts w:cs="Times New Roman"/>
          <w:iCs/>
          <w:kern w:val="0"/>
        </w:rPr>
        <w:t xml:space="preserve"> </w:t>
      </w:r>
      <w:r w:rsidR="00BC01E4" w:rsidRPr="00722FA4">
        <w:rPr>
          <w:rFonts w:cs="Times New Roman"/>
          <w:i/>
          <w:kern w:val="0"/>
        </w:rPr>
        <w:t>c</w:t>
      </w:r>
      <w:r w:rsidR="00722FA4">
        <w:rPr>
          <w:rFonts w:cs="Times New Roman"/>
          <w:i/>
          <w:kern w:val="0"/>
        </w:rPr>
        <w:t xml:space="preserve"> </w:t>
      </w:r>
      <w:r w:rsidR="00BC01E4" w:rsidRPr="00137357">
        <w:rPr>
          <w:rFonts w:cs="Times New Roman"/>
          <w:iCs/>
          <w:kern w:val="0"/>
        </w:rPr>
        <w:t>≤</w:t>
      </w:r>
      <w:r w:rsidR="00722FA4">
        <w:rPr>
          <w:rFonts w:cs="Times New Roman"/>
          <w:iCs/>
          <w:kern w:val="0"/>
        </w:rPr>
        <w:t xml:space="preserve"> </w:t>
      </w:r>
      <w:r w:rsidR="00BC01E4" w:rsidRPr="00722FA4">
        <w:rPr>
          <w:rFonts w:cs="Times New Roman"/>
          <w:i/>
          <w:kern w:val="0"/>
        </w:rPr>
        <w:t>n</w:t>
      </w:r>
      <w:r w:rsidR="00BC01E4" w:rsidRPr="00137357">
        <w:rPr>
          <w:rFonts w:cs="Times New Roman"/>
          <w:iCs/>
          <w:kern w:val="0"/>
        </w:rPr>
        <w:t>, 1</w:t>
      </w:r>
      <w:r w:rsidR="00722FA4">
        <w:rPr>
          <w:rFonts w:cs="Times New Roman"/>
          <w:iCs/>
          <w:kern w:val="0"/>
        </w:rPr>
        <w:t xml:space="preserve"> </w:t>
      </w:r>
      <w:r w:rsidR="00BC01E4" w:rsidRPr="00137357">
        <w:rPr>
          <w:rFonts w:cs="Times New Roman"/>
          <w:iCs/>
          <w:kern w:val="0"/>
        </w:rPr>
        <w:t>≤</w:t>
      </w:r>
      <w:r w:rsidR="00722FA4">
        <w:rPr>
          <w:rFonts w:cs="Times New Roman"/>
          <w:iCs/>
          <w:kern w:val="0"/>
        </w:rPr>
        <w:t xml:space="preserve"> </w:t>
      </w:r>
      <w:r w:rsidR="00BC01E4" w:rsidRPr="00722FA4">
        <w:rPr>
          <w:rFonts w:cs="Times New Roman"/>
          <w:i/>
          <w:kern w:val="0"/>
        </w:rPr>
        <w:t>r</w:t>
      </w:r>
      <w:r w:rsidR="00722FA4">
        <w:rPr>
          <w:rFonts w:cs="Times New Roman"/>
          <w:i/>
          <w:kern w:val="0"/>
        </w:rPr>
        <w:t xml:space="preserve"> </w:t>
      </w:r>
      <w:r w:rsidR="00BC01E4" w:rsidRPr="00137357">
        <w:rPr>
          <w:rFonts w:cs="Times New Roman"/>
          <w:iCs/>
          <w:kern w:val="0"/>
        </w:rPr>
        <w:t>≤</w:t>
      </w:r>
      <w:r w:rsidR="00722FA4">
        <w:rPr>
          <w:rFonts w:cs="Times New Roman"/>
          <w:iCs/>
          <w:kern w:val="0"/>
        </w:rPr>
        <w:t xml:space="preserve"> </w:t>
      </w:r>
      <w:r w:rsidR="00BC01E4" w:rsidRPr="00722FA4">
        <w:rPr>
          <w:rFonts w:cs="Times New Roman"/>
          <w:i/>
          <w:kern w:val="0"/>
        </w:rPr>
        <w:t>n</w:t>
      </w:r>
      <w:r w:rsidR="00BC01E4" w:rsidRPr="00137357">
        <w:rPr>
          <w:rFonts w:cs="Times New Roman"/>
          <w:iCs/>
          <w:kern w:val="0"/>
        </w:rPr>
        <w:t>)</w:t>
      </w:r>
      <w:r w:rsidR="00BC01E4" w:rsidRPr="00BC01E4">
        <w:rPr>
          <w:rFonts w:cs="Times New Roman"/>
        </w:rPr>
        <w:t xml:space="preserve"> represent the </w:t>
      </w:r>
      <w:r w:rsidR="00BC01E4" w:rsidRPr="00BC01E4">
        <w:rPr>
          <w:rFonts w:cs="Times New Roman"/>
          <w:i/>
          <w:iCs/>
        </w:rPr>
        <w:t>c</w:t>
      </w:r>
      <w:r w:rsidR="00BC01E4">
        <w:rPr>
          <w:rFonts w:cs="Times New Roman"/>
        </w:rPr>
        <w:t>-</w:t>
      </w:r>
      <w:proofErr w:type="spellStart"/>
      <w:r w:rsidR="00BC01E4" w:rsidRPr="00BC01E4">
        <w:rPr>
          <w:rFonts w:cs="Times New Roman"/>
        </w:rPr>
        <w:t>th</w:t>
      </w:r>
      <w:proofErr w:type="spellEnd"/>
      <w:r w:rsidR="00BC01E4" w:rsidRPr="00BC01E4">
        <w:rPr>
          <w:rFonts w:cs="Times New Roman"/>
        </w:rPr>
        <w:t xml:space="preserve"> column and </w:t>
      </w:r>
      <w:r w:rsidR="00BC01E4" w:rsidRPr="00BC01E4">
        <w:rPr>
          <w:rFonts w:cs="Times New Roman"/>
          <w:i/>
          <w:iCs/>
        </w:rPr>
        <w:t>r</w:t>
      </w:r>
      <w:r w:rsidR="00BC01E4">
        <w:rPr>
          <w:rFonts w:cs="Times New Roman"/>
        </w:rPr>
        <w:t>-</w:t>
      </w:r>
      <w:proofErr w:type="spellStart"/>
      <w:r w:rsidR="00BC01E4" w:rsidRPr="00BC01E4">
        <w:rPr>
          <w:rFonts w:cs="Times New Roman"/>
        </w:rPr>
        <w:t>th</w:t>
      </w:r>
      <w:proofErr w:type="spellEnd"/>
      <w:r w:rsidR="00BC01E4" w:rsidRPr="00BC01E4">
        <w:rPr>
          <w:rFonts w:cs="Times New Roman"/>
        </w:rPr>
        <w:t xml:space="preserve"> row of the Hadamard matrix, respectively.</w:t>
      </w:r>
      <w:r w:rsidR="00BC01E4" w:rsidRPr="00BC01E4">
        <w:t xml:space="preserve"> </w:t>
      </w:r>
      <w:r w:rsidR="00BC01E4" w:rsidRPr="00BC01E4">
        <w:rPr>
          <w:rFonts w:cs="Times New Roman"/>
        </w:rPr>
        <w:t xml:space="preserve">Additionally, since </w:t>
      </w:r>
      <w:r w:rsidR="00817F31" w:rsidRPr="00725459">
        <w:rPr>
          <w:rFonts w:cs="Times New Roman"/>
        </w:rPr>
        <w:t xml:space="preserve">digital </w:t>
      </w:r>
      <w:proofErr w:type="spellStart"/>
      <w:r w:rsidR="00817F31" w:rsidRPr="00725459">
        <w:rPr>
          <w:rFonts w:cs="Times New Roman"/>
        </w:rPr>
        <w:t>micromirror</w:t>
      </w:r>
      <w:proofErr w:type="spellEnd"/>
      <w:r w:rsidR="00817F31" w:rsidRPr="00725459">
        <w:rPr>
          <w:rFonts w:cs="Times New Roman"/>
        </w:rPr>
        <w:t xml:space="preserve"> device</w:t>
      </w:r>
      <w:r w:rsidR="00817F31">
        <w:rPr>
          <w:rFonts w:cs="Times New Roman"/>
        </w:rPr>
        <w:t xml:space="preserve"> </w:t>
      </w:r>
      <w:r w:rsidR="00817F31">
        <w:rPr>
          <w:rFonts w:cs="Times New Roman"/>
        </w:rPr>
        <w:t>(</w:t>
      </w:r>
      <w:r w:rsidR="00BC01E4" w:rsidRPr="00BC01E4">
        <w:rPr>
          <w:rFonts w:cs="Times New Roman"/>
        </w:rPr>
        <w:t>DMD</w:t>
      </w:r>
      <w:r w:rsidR="00817F31">
        <w:rPr>
          <w:rFonts w:cs="Times New Roman"/>
        </w:rPr>
        <w:t>)</w:t>
      </w:r>
      <w:r w:rsidR="00BC01E4" w:rsidRPr="00BC01E4">
        <w:rPr>
          <w:rFonts w:cs="Times New Roman"/>
        </w:rPr>
        <w:t xml:space="preserve"> is limited to displaying only two elements (0 and 1) instead of the +1 and -1 values in Hadamard patterns, it is necessary to display Hadamard patterns through differences.</w:t>
      </w:r>
      <w:r w:rsidR="00BC01E4" w:rsidRPr="00BC01E4">
        <w:t xml:space="preserve"> </w:t>
      </w:r>
      <w:r w:rsidR="00BC01E4" w:rsidRPr="00BC01E4">
        <w:rPr>
          <w:rFonts w:cs="Times New Roman"/>
        </w:rPr>
        <w:t xml:space="preserve">Although this approach doubles the number of Hadamard patterns required, it also helps </w:t>
      </w:r>
      <w:r w:rsidR="00725459">
        <w:rPr>
          <w:rFonts w:cs="Times New Roman"/>
        </w:rPr>
        <w:t xml:space="preserve">to </w:t>
      </w:r>
      <w:r w:rsidR="00BC01E4" w:rsidRPr="00BC01E4">
        <w:rPr>
          <w:rFonts w:cs="Times New Roman"/>
        </w:rPr>
        <w:t>eliminate any offsets in the reconstructed image that may arise from slow changes in the brightness of the background light or the illumination source</w:t>
      </w:r>
      <w:r w:rsidR="00BC01E4">
        <w:rPr>
          <w:rFonts w:cs="Times New Roman"/>
        </w:rPr>
        <w:fldChar w:fldCharType="begin"/>
      </w:r>
      <w:r w:rsidR="00483AE8">
        <w:rPr>
          <w:rFonts w:cs="Times New Roman"/>
        </w:rPr>
        <w:instrText xml:space="preserve"> ADDIN EN.CITE &lt;EndNote&gt;&lt;Cite&gt;&lt;Author&gt;Ye&lt;/Author&gt;&lt;Year&gt;2020&lt;/Year&gt;&lt;RecNum&gt;595&lt;/RecNum&gt;&lt;DisplayText&gt;&lt;style face="superscript"&gt;4&lt;/style&gt;&lt;/DisplayText&gt;&lt;record&gt;&lt;rec-number&gt;595&lt;/rec-number&gt;&lt;foreign-keys&gt;&lt;key app="EN" db-id="z5zdzxveyrpstreeptsxz9s4td0zwptfz55z" timestamp="1682588315"&gt;595&lt;/key&gt;&lt;/foreign-keys&gt;&lt;ref-type name="Journal Article"&gt;17&lt;/ref-type&gt;&lt;contributors&gt;&lt;authors&gt;&lt;author&gt;Ye, Zhiyuan&lt;/author&gt;&lt;author&gt;Wang, Haibo&lt;/author&gt;&lt;author&gt;Xiong, Jun&lt;/author&gt;&lt;author&gt;Wang, Kaige&lt;/author&gt;&lt;/authors&gt;&lt;/contributors&gt;&lt;titles&gt;&lt;title&gt;Simultaneous full-color single-pixel imaging and visible watermarking using Hadamard-Bayer illumination patterns&lt;/title&gt;&lt;secondary-title&gt;Optics and Lasers in Engineering&lt;/secondary-title&gt;&lt;/titles&gt;&lt;periodical&gt;&lt;full-title&gt;Optics and Lasers in Engineering&lt;/full-title&gt;&lt;abbr-1&gt;Opt. Lasers Eng.&lt;/abbr-1&gt;&lt;/periodical&gt;&lt;pages&gt;105955&lt;/pages&gt;&lt;volume&gt;127&lt;/volume&gt;&lt;dates&gt;&lt;year&gt;2020&lt;/year&gt;&lt;/dates&gt;&lt;isbn&gt;0143-8166&lt;/isbn&gt;&lt;urls&gt;&lt;/urls&gt;&lt;/record&gt;&lt;/Cite&gt;&lt;/EndNote&gt;</w:instrText>
      </w:r>
      <w:r w:rsidR="00BC01E4">
        <w:rPr>
          <w:rFonts w:cs="Times New Roman"/>
        </w:rPr>
        <w:fldChar w:fldCharType="separate"/>
      </w:r>
      <w:r w:rsidR="00483AE8" w:rsidRPr="00483AE8">
        <w:rPr>
          <w:rFonts w:cs="Times New Roman"/>
          <w:noProof/>
          <w:vertAlign w:val="superscript"/>
        </w:rPr>
        <w:t>4</w:t>
      </w:r>
      <w:r w:rsidR="00BC01E4">
        <w:rPr>
          <w:rFonts w:cs="Times New Roman"/>
        </w:rPr>
        <w:fldChar w:fldCharType="end"/>
      </w:r>
      <w:r w:rsidR="00BC01E4">
        <w:rPr>
          <w:rFonts w:cs="Times New Roman"/>
        </w:rPr>
        <w:t>.</w:t>
      </w:r>
      <w:r w:rsidR="003E577B" w:rsidRPr="003E577B">
        <w:t xml:space="preserve"> </w:t>
      </w:r>
      <w:r w:rsidR="003E577B" w:rsidRPr="003E577B">
        <w:rPr>
          <w:rFonts w:cs="Times New Roman"/>
        </w:rPr>
        <w:t>Figure S</w:t>
      </w:r>
      <w:r w:rsidR="00023D24">
        <w:rPr>
          <w:rFonts w:cs="Times New Roman"/>
        </w:rPr>
        <w:t>5</w:t>
      </w:r>
      <w:r w:rsidR="003E577B" w:rsidRPr="003E577B">
        <w:rPr>
          <w:rFonts w:cs="Times New Roman"/>
        </w:rPr>
        <w:t xml:space="preserve"> displays some of the </w:t>
      </w:r>
      <w:proofErr w:type="spellStart"/>
      <w:r w:rsidR="003E577B" w:rsidRPr="003E577B">
        <w:rPr>
          <w:rFonts w:cs="Times New Roman"/>
        </w:rPr>
        <w:t>Hadamard</w:t>
      </w:r>
      <w:proofErr w:type="spellEnd"/>
      <w:r w:rsidR="003E577B" w:rsidRPr="003E577B">
        <w:rPr>
          <w:rFonts w:cs="Times New Roman"/>
        </w:rPr>
        <w:t xml:space="preserve"> patterns </w:t>
      </w:r>
      <w:r w:rsidR="005E43DE">
        <w:rPr>
          <w:rFonts w:cs="Times New Roman"/>
        </w:rPr>
        <w:t xml:space="preserve">generated </w:t>
      </w:r>
      <w:r w:rsidR="00817F31">
        <w:rPr>
          <w:rFonts w:cs="Times New Roman"/>
        </w:rPr>
        <w:t xml:space="preserve">by </w:t>
      </w:r>
      <w:r w:rsidR="003E577B" w:rsidRPr="003E577B">
        <w:rPr>
          <w:rFonts w:cs="Times New Roman"/>
        </w:rPr>
        <w:t>DMD.</w:t>
      </w:r>
    </w:p>
    <w:p w14:paraId="4F560CF0" w14:textId="71DF4B05" w:rsidR="005F3C67" w:rsidRPr="00137357" w:rsidRDefault="004A41EB" w:rsidP="00BE0E90">
      <w:pPr>
        <w:keepNext/>
        <w:jc w:val="center"/>
        <w:rPr>
          <w:rFonts w:cs="Times New Roman"/>
        </w:rPr>
      </w:pPr>
      <w:r>
        <w:rPr>
          <w:rFonts w:cs="Times New Roman"/>
          <w:noProof/>
        </w:rPr>
        <w:drawing>
          <wp:inline distT="0" distB="0" distL="0" distR="0" wp14:anchorId="1E4E02EB" wp14:editId="3FCD205F">
            <wp:extent cx="3044210" cy="1623109"/>
            <wp:effectExtent l="0" t="0" r="3810" b="0"/>
            <wp:docPr id="1788553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53688" name="图片 17885536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9899" cy="1626142"/>
                    </a:xfrm>
                    <a:prstGeom prst="rect">
                      <a:avLst/>
                    </a:prstGeom>
                  </pic:spPr>
                </pic:pic>
              </a:graphicData>
            </a:graphic>
          </wp:inline>
        </w:drawing>
      </w:r>
    </w:p>
    <w:p w14:paraId="6BEA756C" w14:textId="406E257B" w:rsidR="007E1A06" w:rsidRPr="009269E7" w:rsidRDefault="005F3C67" w:rsidP="00BE0E90">
      <w:pPr>
        <w:pStyle w:val="Caption"/>
        <w:jc w:val="both"/>
        <w:rPr>
          <w:rFonts w:cs="Times New Roman"/>
          <w:b/>
          <w:bCs/>
          <w:sz w:val="24"/>
          <w:szCs w:val="24"/>
        </w:rPr>
      </w:pPr>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r w:rsidR="00023D24">
        <w:rPr>
          <w:rFonts w:cs="Times New Roman"/>
          <w:b/>
          <w:bCs/>
          <w:sz w:val="24"/>
          <w:szCs w:val="24"/>
        </w:rPr>
        <w:t>5</w:t>
      </w:r>
      <w:r w:rsidRPr="009269E7">
        <w:rPr>
          <w:rFonts w:cs="Times New Roman"/>
          <w:b/>
          <w:bCs/>
          <w:sz w:val="24"/>
          <w:szCs w:val="24"/>
        </w:rPr>
        <w:t xml:space="preserve"> Several Hadamard patterns </w:t>
      </w:r>
      <w:proofErr w:type="gramStart"/>
      <w:r w:rsidR="005D173A">
        <w:rPr>
          <w:rFonts w:cs="Times New Roman"/>
          <w:b/>
          <w:bCs/>
          <w:sz w:val="24"/>
          <w:szCs w:val="24"/>
        </w:rPr>
        <w:t xml:space="preserve">are </w:t>
      </w:r>
      <w:r w:rsidR="007609DA">
        <w:rPr>
          <w:rFonts w:cs="Times New Roman" w:hint="eastAsia"/>
          <w:b/>
          <w:bCs/>
          <w:sz w:val="24"/>
          <w:szCs w:val="24"/>
        </w:rPr>
        <w:t>generated</w:t>
      </w:r>
      <w:proofErr w:type="gramEnd"/>
      <w:r w:rsidRPr="009269E7">
        <w:rPr>
          <w:rFonts w:cs="Times New Roman"/>
          <w:b/>
          <w:bCs/>
          <w:sz w:val="24"/>
          <w:szCs w:val="24"/>
        </w:rPr>
        <w:t xml:space="preserve"> by DMD</w:t>
      </w:r>
      <w:r w:rsidR="008517CB" w:rsidRPr="009269E7">
        <w:rPr>
          <w:rFonts w:cs="Times New Roman"/>
          <w:b/>
          <w:bCs/>
          <w:sz w:val="24"/>
          <w:szCs w:val="24"/>
        </w:rPr>
        <w:t>.</w:t>
      </w:r>
    </w:p>
    <w:p w14:paraId="5EAF4038" w14:textId="77777777" w:rsidR="00103218" w:rsidRPr="00103218" w:rsidRDefault="00103218" w:rsidP="008E5D2E">
      <w:pPr>
        <w:spacing w:line="480" w:lineRule="auto"/>
      </w:pPr>
    </w:p>
    <w:p w14:paraId="66EF389B" w14:textId="290C7A87" w:rsidR="007E1A06" w:rsidRDefault="002A6D4F" w:rsidP="00534C1C">
      <w:pPr>
        <w:pStyle w:val="Heading3"/>
        <w:numPr>
          <w:ilvl w:val="0"/>
          <w:numId w:val="0"/>
        </w:numPr>
        <w:ind w:left="420" w:hanging="420"/>
        <w:jc w:val="both"/>
        <w:rPr>
          <w:rFonts w:cs="Times New Roman"/>
        </w:rPr>
      </w:pPr>
      <w:r>
        <w:rPr>
          <w:rFonts w:cs="Times New Roman"/>
        </w:rPr>
        <w:lastRenderedPageBreak/>
        <w:t>3</w:t>
      </w:r>
      <w:r w:rsidR="00E0550E" w:rsidRPr="00137357">
        <w:rPr>
          <w:rFonts w:cs="Times New Roman"/>
        </w:rPr>
        <w:t>.2</w:t>
      </w:r>
      <w:r w:rsidR="00FF5BCB" w:rsidRPr="00FF5BCB">
        <w:t xml:space="preserve"> </w:t>
      </w:r>
      <w:r w:rsidR="00FF5BCB" w:rsidRPr="00FF5BCB">
        <w:rPr>
          <w:rFonts w:cs="Times New Roman"/>
        </w:rPr>
        <w:t xml:space="preserve">Single-pixel imaging results of </w:t>
      </w:r>
      <w:r w:rsidR="00725459" w:rsidRPr="00725459">
        <w:rPr>
          <w:rFonts w:cs="Times New Roman"/>
        </w:rPr>
        <w:t>DIP-SPD</w:t>
      </w:r>
      <w:r w:rsidR="00FF5BCB" w:rsidRPr="00FF5BCB">
        <w:rPr>
          <w:rFonts w:cs="Times New Roman"/>
        </w:rPr>
        <w:t xml:space="preserve"> at different</w:t>
      </w:r>
      <w:r w:rsidR="00FF5BCB">
        <w:rPr>
          <w:rFonts w:cs="Times New Roman"/>
        </w:rPr>
        <w:t xml:space="preserve"> DMD</w:t>
      </w:r>
      <w:r w:rsidR="00FF5BCB" w:rsidRPr="00FF5BCB">
        <w:rPr>
          <w:rFonts w:cs="Times New Roman"/>
        </w:rPr>
        <w:t xml:space="preserve"> modulation frequencies</w:t>
      </w:r>
    </w:p>
    <w:p w14:paraId="7859C610" w14:textId="23B571D9" w:rsidR="00FF5BCB" w:rsidRDefault="00224E1C" w:rsidP="008E5D2E">
      <w:pPr>
        <w:spacing w:line="480" w:lineRule="auto"/>
      </w:pPr>
      <w:r w:rsidRPr="00137357">
        <w:rPr>
          <w:rFonts w:cs="Times New Roman"/>
        </w:rPr>
        <w:t xml:space="preserve">    </w:t>
      </w:r>
      <w:r w:rsidR="00E734CC" w:rsidRPr="00E734CC">
        <w:t>Figure S</w:t>
      </w:r>
      <w:r w:rsidR="00023D24">
        <w:t>6</w:t>
      </w:r>
      <w:r w:rsidR="00E734CC" w:rsidRPr="00E734CC">
        <w:t xml:space="preserve"> displays the </w:t>
      </w:r>
      <w:r w:rsidR="00725459">
        <w:t>SPI</w:t>
      </w:r>
      <w:r w:rsidR="00E734CC" w:rsidRPr="00E734CC">
        <w:t xml:space="preserve"> results of </w:t>
      </w:r>
      <w:r w:rsidR="00725459">
        <w:t>DIP-SPD</w:t>
      </w:r>
      <w:r w:rsidR="00E734CC" w:rsidRPr="00E734CC">
        <w:t xml:space="preserve"> at different DMD modulation frequencies. Figure S</w:t>
      </w:r>
      <w:r w:rsidR="00023D24">
        <w:t>6</w:t>
      </w:r>
      <w:r w:rsidR="00E734CC" w:rsidRPr="00E734CC">
        <w:t>(a) shows the imaging result obtained using a traditional camera under irradiation with an RCP red laser</w:t>
      </w:r>
      <w:r w:rsidR="00AC4852">
        <w:t xml:space="preserve"> beam</w:t>
      </w:r>
      <w:r w:rsidR="00E734CC" w:rsidRPr="00E734CC">
        <w:t xml:space="preserve">. </w:t>
      </w:r>
      <w:r w:rsidR="000E4A0F" w:rsidRPr="000E4A0F">
        <w:t>Figures S</w:t>
      </w:r>
      <w:r w:rsidR="00023D24">
        <w:t>6</w:t>
      </w:r>
      <w:r w:rsidR="000E4A0F" w:rsidRPr="000E4A0F">
        <w:t xml:space="preserve">(b) to </w:t>
      </w:r>
      <w:r w:rsidR="00E62600">
        <w:t>S</w:t>
      </w:r>
      <w:r w:rsidR="00023D24">
        <w:t>6</w:t>
      </w:r>
      <w:r w:rsidR="000E4A0F" w:rsidRPr="000E4A0F">
        <w:t xml:space="preserve">(e) show the reconstructed images obtained using </w:t>
      </w:r>
      <w:r w:rsidR="00725459">
        <w:t>DIP-SPD</w:t>
      </w:r>
      <w:r w:rsidR="000E4A0F" w:rsidRPr="000E4A0F">
        <w:t xml:space="preserve"> under irradiation with </w:t>
      </w:r>
      <w:r w:rsidR="00AC4852">
        <w:t xml:space="preserve">both </w:t>
      </w:r>
      <w:r w:rsidR="000E4A0F" w:rsidRPr="000E4A0F">
        <w:t>RCP red</w:t>
      </w:r>
      <w:r w:rsidR="00AC4852">
        <w:t xml:space="preserve"> and </w:t>
      </w:r>
      <w:r w:rsidR="000E4A0F" w:rsidRPr="000E4A0F">
        <w:t xml:space="preserve">green </w:t>
      </w:r>
      <w:r w:rsidR="00AC4852" w:rsidRPr="000E4A0F">
        <w:t>laser</w:t>
      </w:r>
      <w:r w:rsidR="00AC4852">
        <w:t xml:space="preserve"> beams</w:t>
      </w:r>
      <w:r w:rsidR="000E4A0F" w:rsidRPr="000E4A0F">
        <w:t xml:space="preserve">. These images depict the </w:t>
      </w:r>
      <w:r w:rsidR="00AC4852">
        <w:t>SPI</w:t>
      </w:r>
      <w:r w:rsidR="000E4A0F" w:rsidRPr="000E4A0F">
        <w:t xml:space="preserve"> results of </w:t>
      </w:r>
      <w:r w:rsidR="00725459">
        <w:t>DIP-SPD</w:t>
      </w:r>
      <w:r w:rsidR="000E4A0F" w:rsidRPr="000E4A0F">
        <w:t xml:space="preserve"> at different DMD modulation frequencies: 1000 Hz in (b), 5000 Hz in (c), 10000 Hz in (d), and 18000 Hz in (e). When using Hadamard patterns to reconstruct a 64</w:t>
      </w:r>
      <w:r w:rsidR="00E62600" w:rsidRPr="00E62600">
        <w:rPr>
          <w:rFonts w:cs="Times New Roman"/>
        </w:rPr>
        <w:t>×</w:t>
      </w:r>
      <w:r w:rsidR="000E4A0F" w:rsidRPr="000E4A0F">
        <w:t>64 pixel</w:t>
      </w:r>
      <w:r w:rsidR="00023D24">
        <w:rPr>
          <w:rFonts w:hint="eastAsia"/>
        </w:rPr>
        <w:t>s</w:t>
      </w:r>
      <w:r w:rsidR="000E4A0F" w:rsidRPr="000E4A0F">
        <w:t xml:space="preserve"> image, </w:t>
      </w:r>
      <w:r w:rsidR="008E5D2E">
        <w:t>8192</w:t>
      </w:r>
      <w:r w:rsidR="000E4A0F" w:rsidRPr="000E4A0F">
        <w:t xml:space="preserve"> modulation patterns are required. As a result, the </w:t>
      </w:r>
      <w:r w:rsidR="00AC4852">
        <w:t>measuring</w:t>
      </w:r>
      <w:r w:rsidR="00AC4852" w:rsidRPr="000E4A0F">
        <w:t xml:space="preserve"> </w:t>
      </w:r>
      <w:r w:rsidR="000E4A0F" w:rsidRPr="000E4A0F">
        <w:t xml:space="preserve">time for the four results </w:t>
      </w:r>
      <w:r w:rsidR="00AC4852">
        <w:t xml:space="preserve">from </w:t>
      </w:r>
      <w:r w:rsidR="000E4A0F" w:rsidRPr="000E4A0F">
        <w:t xml:space="preserve">(b) to (e) is </w:t>
      </w:r>
      <w:r w:rsidR="008E5D2E">
        <w:t>8.192</w:t>
      </w:r>
      <w:r w:rsidR="00C41149">
        <w:t xml:space="preserve"> </w:t>
      </w:r>
      <w:r w:rsidR="000E4A0F" w:rsidRPr="000E4A0F">
        <w:t xml:space="preserve">s, </w:t>
      </w:r>
      <w:r w:rsidR="00C41149" w:rsidRPr="00C41149">
        <w:t xml:space="preserve">1.6384 </w:t>
      </w:r>
      <w:r w:rsidR="000E4A0F" w:rsidRPr="000E4A0F">
        <w:t xml:space="preserve">s, </w:t>
      </w:r>
      <w:r w:rsidR="00C41149">
        <w:t xml:space="preserve">0.8192 </w:t>
      </w:r>
      <w:r w:rsidR="000E4A0F" w:rsidRPr="000E4A0F">
        <w:t xml:space="preserve">s, and </w:t>
      </w:r>
      <w:r w:rsidR="00C41149" w:rsidRPr="00C41149">
        <w:t>0.4551</w:t>
      </w:r>
      <w:r w:rsidR="00C41149">
        <w:t xml:space="preserve"> </w:t>
      </w:r>
      <w:r w:rsidR="000E4A0F" w:rsidRPr="000E4A0F">
        <w:t xml:space="preserve">s, respectively. The imaging results show that the noise in the reconstructed image of </w:t>
      </w:r>
      <w:bookmarkStart w:id="11" w:name="_Hlk135212111"/>
      <w:r w:rsidR="00725459">
        <w:t>DIP-SPD</w:t>
      </w:r>
      <w:bookmarkEnd w:id="11"/>
      <w:r w:rsidR="000E4A0F" w:rsidRPr="000E4A0F">
        <w:t xml:space="preserve"> increases with the DMD modulation frequency, leading to a decrease in imaging quality. However, even at a modulation frequency of 18000 Hz, the target pattern can still be clearly identified.</w:t>
      </w:r>
    </w:p>
    <w:p w14:paraId="11A7ACED" w14:textId="161EFB87" w:rsidR="00430549" w:rsidRPr="00137357" w:rsidRDefault="00C3190F" w:rsidP="0099120D">
      <w:pPr>
        <w:keepNext/>
        <w:jc w:val="center"/>
        <w:rPr>
          <w:rFonts w:cs="Times New Roman"/>
        </w:rPr>
      </w:pPr>
      <w:r>
        <w:rPr>
          <w:rFonts w:cs="Times New Roman"/>
          <w:noProof/>
        </w:rPr>
        <w:drawing>
          <wp:inline distT="0" distB="0" distL="0" distR="0" wp14:anchorId="3DA436D8" wp14:editId="60634B82">
            <wp:extent cx="5274310" cy="1205865"/>
            <wp:effectExtent l="0" t="0" r="2540" b="0"/>
            <wp:docPr id="5022083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08357" name="图片 50220835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205865"/>
                    </a:xfrm>
                    <a:prstGeom prst="rect">
                      <a:avLst/>
                    </a:prstGeom>
                  </pic:spPr>
                </pic:pic>
              </a:graphicData>
            </a:graphic>
          </wp:inline>
        </w:drawing>
      </w:r>
    </w:p>
    <w:p w14:paraId="1DB2D4C8" w14:textId="39EB77EC" w:rsidR="000A1B69" w:rsidRPr="009269E7" w:rsidRDefault="00430549" w:rsidP="00BE0E90">
      <w:pPr>
        <w:pStyle w:val="Caption"/>
        <w:jc w:val="both"/>
        <w:rPr>
          <w:rFonts w:cs="Times New Roman"/>
          <w:sz w:val="24"/>
          <w:szCs w:val="24"/>
        </w:rPr>
      </w:pPr>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r w:rsidR="00023D24">
        <w:rPr>
          <w:rFonts w:cs="Times New Roman"/>
          <w:b/>
          <w:bCs/>
          <w:sz w:val="24"/>
          <w:szCs w:val="24"/>
        </w:rPr>
        <w:t>6</w:t>
      </w:r>
      <w:r w:rsidRPr="009269E7">
        <w:rPr>
          <w:rFonts w:cs="Times New Roman"/>
          <w:b/>
          <w:bCs/>
          <w:sz w:val="24"/>
          <w:szCs w:val="24"/>
        </w:rPr>
        <w:t xml:space="preserve"> Comparison of single-pixel imaging results of </w:t>
      </w:r>
      <w:r w:rsidR="00AC4852" w:rsidRPr="00AC4852">
        <w:rPr>
          <w:rFonts w:cs="Times New Roman"/>
          <w:b/>
          <w:bCs/>
          <w:sz w:val="24"/>
          <w:szCs w:val="24"/>
        </w:rPr>
        <w:t>DIP-SPD</w:t>
      </w:r>
      <w:r w:rsidRPr="009269E7">
        <w:rPr>
          <w:rFonts w:cs="Times New Roman"/>
          <w:b/>
          <w:bCs/>
          <w:sz w:val="24"/>
          <w:szCs w:val="24"/>
        </w:rPr>
        <w:t xml:space="preserve"> under different DMD modulation frequencies.</w:t>
      </w:r>
      <w:r w:rsidRPr="009269E7">
        <w:rPr>
          <w:rFonts w:cs="Times New Roman"/>
          <w:sz w:val="24"/>
          <w:szCs w:val="24"/>
        </w:rPr>
        <w:t xml:space="preserve"> </w:t>
      </w:r>
      <w:proofErr w:type="gramStart"/>
      <w:r w:rsidRPr="008E5558">
        <w:rPr>
          <w:rFonts w:cs="Times New Roman"/>
          <w:b/>
          <w:bCs/>
          <w:sz w:val="24"/>
          <w:szCs w:val="24"/>
        </w:rPr>
        <w:t>a</w:t>
      </w:r>
      <w:proofErr w:type="gramEnd"/>
      <w:r w:rsidRPr="009269E7">
        <w:rPr>
          <w:rFonts w:cs="Times New Roman"/>
          <w:sz w:val="24"/>
          <w:szCs w:val="24"/>
        </w:rPr>
        <w:t xml:space="preserve"> Imaging result of the traditional camera under the RCP red lasers. </w:t>
      </w:r>
      <w:r w:rsidR="008E5558">
        <w:rPr>
          <w:rFonts w:cs="Times New Roman"/>
          <w:b/>
          <w:bCs/>
          <w:sz w:val="24"/>
          <w:szCs w:val="24"/>
        </w:rPr>
        <w:t xml:space="preserve">b </w:t>
      </w:r>
      <w:r w:rsidRPr="009269E7">
        <w:rPr>
          <w:rFonts w:cs="Times New Roman"/>
          <w:sz w:val="24"/>
          <w:szCs w:val="24"/>
        </w:rPr>
        <w:t>~</w:t>
      </w:r>
      <w:r w:rsidR="008E5558">
        <w:rPr>
          <w:rFonts w:cs="Times New Roman"/>
          <w:sz w:val="24"/>
          <w:szCs w:val="24"/>
        </w:rPr>
        <w:t xml:space="preserve"> </w:t>
      </w:r>
      <w:r w:rsidRPr="008E5558">
        <w:rPr>
          <w:rFonts w:cs="Times New Roman"/>
          <w:b/>
          <w:bCs/>
          <w:sz w:val="24"/>
          <w:szCs w:val="24"/>
        </w:rPr>
        <w:t>e</w:t>
      </w:r>
      <w:r w:rsidRPr="009269E7">
        <w:rPr>
          <w:rFonts w:cs="Times New Roman"/>
          <w:sz w:val="24"/>
          <w:szCs w:val="24"/>
        </w:rPr>
        <w:t xml:space="preserve"> Imaging results of the </w:t>
      </w:r>
      <w:r w:rsidR="00AC4852" w:rsidRPr="00AC4852">
        <w:rPr>
          <w:rFonts w:cs="Times New Roman"/>
          <w:sz w:val="24"/>
          <w:szCs w:val="24"/>
        </w:rPr>
        <w:t>DIP-SPD</w:t>
      </w:r>
      <w:r w:rsidRPr="009269E7">
        <w:rPr>
          <w:rFonts w:cs="Times New Roman"/>
          <w:sz w:val="24"/>
          <w:szCs w:val="24"/>
        </w:rPr>
        <w:t xml:space="preserve"> at different DMD modulation frequencies (1000Hz, 5000Hz, 10000Hz, and 18000Hz) under </w:t>
      </w:r>
      <w:r w:rsidR="00C000DF">
        <w:rPr>
          <w:rFonts w:cs="Times New Roman"/>
          <w:sz w:val="24"/>
          <w:szCs w:val="24"/>
        </w:rPr>
        <w:t xml:space="preserve">illumination with </w:t>
      </w:r>
      <w:r w:rsidR="00CF63D4">
        <w:rPr>
          <w:rFonts w:cs="Times New Roman"/>
          <w:sz w:val="24"/>
          <w:szCs w:val="24"/>
        </w:rPr>
        <w:t>both</w:t>
      </w:r>
      <w:r w:rsidRPr="009269E7">
        <w:rPr>
          <w:rFonts w:cs="Times New Roman"/>
          <w:sz w:val="24"/>
          <w:szCs w:val="24"/>
        </w:rPr>
        <w:t xml:space="preserve"> RCP red</w:t>
      </w:r>
      <w:r w:rsidR="00AC4852">
        <w:rPr>
          <w:rFonts w:cs="Times New Roman"/>
          <w:sz w:val="24"/>
          <w:szCs w:val="24"/>
        </w:rPr>
        <w:t xml:space="preserve"> and </w:t>
      </w:r>
      <w:r w:rsidRPr="009269E7">
        <w:rPr>
          <w:rFonts w:cs="Times New Roman"/>
          <w:sz w:val="24"/>
          <w:szCs w:val="24"/>
        </w:rPr>
        <w:t>green laser</w:t>
      </w:r>
      <w:r w:rsidR="00AC4852">
        <w:rPr>
          <w:rFonts w:cs="Times New Roman"/>
          <w:sz w:val="24"/>
          <w:szCs w:val="24"/>
        </w:rPr>
        <w:t xml:space="preserve"> beams</w:t>
      </w:r>
      <w:r w:rsidRPr="009269E7">
        <w:rPr>
          <w:rFonts w:cs="Times New Roman"/>
          <w:sz w:val="24"/>
          <w:szCs w:val="24"/>
        </w:rPr>
        <w:t>.</w:t>
      </w:r>
    </w:p>
    <w:p w14:paraId="57A724BD" w14:textId="77777777" w:rsidR="000A1B69" w:rsidRPr="00137357" w:rsidRDefault="000A1B69" w:rsidP="008E5558">
      <w:pPr>
        <w:spacing w:line="480" w:lineRule="auto"/>
        <w:rPr>
          <w:rFonts w:cs="Times New Roman"/>
        </w:rPr>
      </w:pPr>
    </w:p>
    <w:p w14:paraId="2DA50F8C" w14:textId="652A1926" w:rsidR="000A1B69" w:rsidRPr="00137357" w:rsidRDefault="002A6D4F" w:rsidP="00534C1C">
      <w:pPr>
        <w:pStyle w:val="Heading3"/>
        <w:numPr>
          <w:ilvl w:val="0"/>
          <w:numId w:val="0"/>
        </w:numPr>
        <w:ind w:left="420" w:hanging="420"/>
        <w:jc w:val="both"/>
        <w:rPr>
          <w:rFonts w:cs="Times New Roman"/>
        </w:rPr>
      </w:pPr>
      <w:r>
        <w:rPr>
          <w:rFonts w:cs="Times New Roman"/>
        </w:rPr>
        <w:t>3</w:t>
      </w:r>
      <w:r w:rsidR="000A1B69" w:rsidRPr="00137357">
        <w:rPr>
          <w:rFonts w:cs="Times New Roman"/>
        </w:rPr>
        <w:t xml:space="preserve">.3 </w:t>
      </w:r>
      <w:r w:rsidR="00FF621E">
        <w:rPr>
          <w:rFonts w:cs="Times New Roman"/>
        </w:rPr>
        <w:t>E</w:t>
      </w:r>
      <w:r w:rsidR="00FF621E" w:rsidRPr="00FF621E">
        <w:rPr>
          <w:rFonts w:cs="Times New Roman"/>
        </w:rPr>
        <w:t xml:space="preserve">ffect of </w:t>
      </w:r>
      <w:r w:rsidR="00FF621E">
        <w:rPr>
          <w:rFonts w:cs="Times New Roman"/>
        </w:rPr>
        <w:t xml:space="preserve">the </w:t>
      </w:r>
      <w:r w:rsidR="00FF621E" w:rsidRPr="00FF621E">
        <w:rPr>
          <w:rFonts w:cs="Times New Roman"/>
        </w:rPr>
        <w:t>scattering medi</w:t>
      </w:r>
      <w:r w:rsidR="00FF621E">
        <w:rPr>
          <w:rFonts w:cs="Times New Roman"/>
        </w:rPr>
        <w:t>um</w:t>
      </w:r>
      <w:r w:rsidR="00FF621E" w:rsidRPr="00FF621E">
        <w:rPr>
          <w:rFonts w:cs="Times New Roman"/>
        </w:rPr>
        <w:t xml:space="preserve"> on traditional camera imaging</w:t>
      </w:r>
    </w:p>
    <w:p w14:paraId="5D454A57" w14:textId="0F43AB2B" w:rsidR="000A1B69" w:rsidRPr="00137357" w:rsidRDefault="00224E1C" w:rsidP="008E5558">
      <w:pPr>
        <w:spacing w:line="480" w:lineRule="auto"/>
        <w:rPr>
          <w:rFonts w:cs="Times New Roman"/>
        </w:rPr>
      </w:pPr>
      <w:bookmarkStart w:id="12" w:name="_Hlk134453255"/>
      <w:r w:rsidRPr="00137357">
        <w:rPr>
          <w:rFonts w:cs="Times New Roman"/>
        </w:rPr>
        <w:t xml:space="preserve">    </w:t>
      </w:r>
      <w:r w:rsidR="006D5C0C" w:rsidRPr="006D5C0C">
        <w:rPr>
          <w:rFonts w:cs="Times New Roman"/>
        </w:rPr>
        <w:t>Figure S</w:t>
      </w:r>
      <w:bookmarkEnd w:id="12"/>
      <w:r w:rsidR="00023D24">
        <w:rPr>
          <w:rFonts w:cs="Times New Roman"/>
        </w:rPr>
        <w:t>7</w:t>
      </w:r>
      <w:r w:rsidR="006D5C0C" w:rsidRPr="006D5C0C">
        <w:rPr>
          <w:rFonts w:cs="Times New Roman"/>
        </w:rPr>
        <w:t xml:space="preserve"> displays the microscopic imaging results of the scattering medium under </w:t>
      </w:r>
      <w:r w:rsidR="006D5C0C" w:rsidRPr="006D5C0C">
        <w:rPr>
          <w:rFonts w:cs="Times New Roman"/>
        </w:rPr>
        <w:lastRenderedPageBreak/>
        <w:t>varying magnifications. The images illustrate that the surface of the laminating pouch film contains multiple irregular protrusions, which scatter light and result in blurry imaging using traditional cameras.</w:t>
      </w:r>
      <w:r w:rsidR="004D377F" w:rsidRPr="004D377F">
        <w:t xml:space="preserve"> </w:t>
      </w:r>
      <w:r w:rsidR="004D377F" w:rsidRPr="004D377F">
        <w:rPr>
          <w:rFonts w:cs="Times New Roman"/>
        </w:rPr>
        <w:t xml:space="preserve">To better demonstrate the effect of the scattering medium on the imaging performance of traditional cameras, we partially covered only </w:t>
      </w:r>
      <w:r w:rsidR="005D173A">
        <w:rPr>
          <w:rFonts w:cs="Times New Roman"/>
        </w:rPr>
        <w:t>one-half</w:t>
      </w:r>
      <w:r w:rsidR="004D377F" w:rsidRPr="004D377F">
        <w:rPr>
          <w:rFonts w:cs="Times New Roman"/>
        </w:rPr>
        <w:t xml:space="preserve"> of the </w:t>
      </w:r>
      <w:r w:rsidR="00356576">
        <w:rPr>
          <w:rFonts w:cs="Times New Roman"/>
        </w:rPr>
        <w:t>metasurface</w:t>
      </w:r>
      <w:r w:rsidR="00356576" w:rsidRPr="004D377F">
        <w:rPr>
          <w:rFonts w:cs="Times New Roman"/>
        </w:rPr>
        <w:t xml:space="preserve"> </w:t>
      </w:r>
      <w:r w:rsidR="004D377F" w:rsidRPr="004D377F">
        <w:rPr>
          <w:rFonts w:cs="Times New Roman"/>
        </w:rPr>
        <w:t>image (the portion within the yellow dotted box) with the medium, while leaving the other half (the portion within the blue dotted box), as illustrated in Fig</w:t>
      </w:r>
      <w:r w:rsidR="008E5558">
        <w:rPr>
          <w:rFonts w:cs="Times New Roman"/>
        </w:rPr>
        <w:t>.</w:t>
      </w:r>
      <w:r w:rsidR="004D377F" w:rsidRPr="004D377F">
        <w:rPr>
          <w:rFonts w:cs="Times New Roman"/>
        </w:rPr>
        <w:t xml:space="preserve"> S</w:t>
      </w:r>
      <w:r w:rsidR="00023D24">
        <w:rPr>
          <w:rFonts w:cs="Times New Roman"/>
        </w:rPr>
        <w:t>8</w:t>
      </w:r>
      <w:r w:rsidR="004D377F" w:rsidRPr="004D377F">
        <w:rPr>
          <w:rFonts w:cs="Times New Roman"/>
        </w:rPr>
        <w:t>.</w:t>
      </w:r>
      <w:r w:rsidR="004D377F" w:rsidRPr="004D377F">
        <w:t xml:space="preserve"> </w:t>
      </w:r>
      <w:r w:rsidR="004D377F" w:rsidRPr="004D377F">
        <w:rPr>
          <w:rFonts w:cs="Times New Roman"/>
        </w:rPr>
        <w:t>Figure S</w:t>
      </w:r>
      <w:r w:rsidR="00023D24">
        <w:rPr>
          <w:rFonts w:cs="Times New Roman"/>
        </w:rPr>
        <w:t>8</w:t>
      </w:r>
      <w:r w:rsidR="004D377F" w:rsidRPr="004D377F">
        <w:rPr>
          <w:rFonts w:cs="Times New Roman"/>
        </w:rPr>
        <w:t xml:space="preserve"> </w:t>
      </w:r>
      <w:r w:rsidR="004D377F">
        <w:rPr>
          <w:rFonts w:cs="Times New Roman" w:hint="eastAsia"/>
        </w:rPr>
        <w:t>depicts</w:t>
      </w:r>
      <w:r w:rsidR="004D377F" w:rsidRPr="004D377F">
        <w:rPr>
          <w:rFonts w:cs="Times New Roman"/>
        </w:rPr>
        <w:t xml:space="preserve"> that the traditional camera is unable to obtain clear imaging results for the part of the target image shielded by the scattering medium, regardless of the type of laser used as the light source.</w:t>
      </w:r>
    </w:p>
    <w:p w14:paraId="4A7E383F" w14:textId="45EE9DC6" w:rsidR="00D74F8A" w:rsidRPr="00137357" w:rsidRDefault="00C3190F" w:rsidP="00BE0E90">
      <w:pPr>
        <w:keepNext/>
        <w:jc w:val="center"/>
        <w:rPr>
          <w:rFonts w:cs="Times New Roman"/>
        </w:rPr>
      </w:pPr>
      <w:r>
        <w:rPr>
          <w:rFonts w:cs="Times New Roman"/>
          <w:noProof/>
        </w:rPr>
        <w:drawing>
          <wp:inline distT="0" distB="0" distL="0" distR="0" wp14:anchorId="6E2799B5" wp14:editId="1B713434">
            <wp:extent cx="3937879" cy="686498"/>
            <wp:effectExtent l="0" t="0" r="5715" b="0"/>
            <wp:docPr id="2111497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9748" name="图片 2111497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63700" cy="690999"/>
                    </a:xfrm>
                    <a:prstGeom prst="rect">
                      <a:avLst/>
                    </a:prstGeom>
                  </pic:spPr>
                </pic:pic>
              </a:graphicData>
            </a:graphic>
          </wp:inline>
        </w:drawing>
      </w:r>
    </w:p>
    <w:p w14:paraId="6740A74B" w14:textId="7F84C6CB" w:rsidR="00D74F8A" w:rsidRDefault="00D74F8A" w:rsidP="00BE0E90">
      <w:pPr>
        <w:pStyle w:val="Caption"/>
        <w:jc w:val="both"/>
        <w:rPr>
          <w:rFonts w:cs="Times New Roman"/>
          <w:b/>
          <w:bCs/>
          <w:sz w:val="24"/>
          <w:szCs w:val="24"/>
        </w:rPr>
      </w:pPr>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r w:rsidR="00023D24">
        <w:rPr>
          <w:rFonts w:cs="Times New Roman"/>
          <w:b/>
          <w:bCs/>
          <w:sz w:val="24"/>
          <w:szCs w:val="24"/>
        </w:rPr>
        <w:t>7</w:t>
      </w:r>
      <w:r w:rsidRPr="009269E7">
        <w:rPr>
          <w:rFonts w:cs="Times New Roman"/>
          <w:b/>
          <w:bCs/>
          <w:sz w:val="24"/>
          <w:szCs w:val="24"/>
        </w:rPr>
        <w:t xml:space="preserve"> Microscopic imag</w:t>
      </w:r>
      <w:r w:rsidR="00817F31">
        <w:rPr>
          <w:rFonts w:cs="Times New Roman"/>
          <w:b/>
          <w:bCs/>
          <w:sz w:val="24"/>
          <w:szCs w:val="24"/>
        </w:rPr>
        <w:t>es</w:t>
      </w:r>
      <w:r w:rsidRPr="009269E7">
        <w:rPr>
          <w:rFonts w:cs="Times New Roman"/>
          <w:b/>
          <w:bCs/>
          <w:sz w:val="24"/>
          <w:szCs w:val="24"/>
        </w:rPr>
        <w:t xml:space="preserve"> of the scattering medium under different magnifications</w:t>
      </w:r>
      <w:r w:rsidR="008517CB" w:rsidRPr="009269E7">
        <w:rPr>
          <w:rFonts w:cs="Times New Roman"/>
          <w:b/>
          <w:bCs/>
          <w:sz w:val="24"/>
          <w:szCs w:val="24"/>
        </w:rPr>
        <w:t>.</w:t>
      </w:r>
    </w:p>
    <w:p w14:paraId="56E6C10F" w14:textId="77777777" w:rsidR="001829CB" w:rsidRPr="001829CB" w:rsidRDefault="001829CB" w:rsidP="001829CB"/>
    <w:p w14:paraId="62612D0D" w14:textId="5A31217B" w:rsidR="00D74F8A" w:rsidRPr="00137357" w:rsidRDefault="00C3190F" w:rsidP="00BE0E90">
      <w:pPr>
        <w:keepNext/>
        <w:jc w:val="center"/>
        <w:rPr>
          <w:rFonts w:cs="Times New Roman"/>
        </w:rPr>
      </w:pPr>
      <w:r>
        <w:rPr>
          <w:rFonts w:cs="Times New Roman"/>
          <w:noProof/>
        </w:rPr>
        <w:drawing>
          <wp:inline distT="0" distB="0" distL="0" distR="0" wp14:anchorId="29DE5B41" wp14:editId="42B7F41B">
            <wp:extent cx="4358640" cy="1109472"/>
            <wp:effectExtent l="0" t="0" r="3810" b="0"/>
            <wp:docPr id="18486002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00288" name="图片 184860028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58640" cy="1109472"/>
                    </a:xfrm>
                    <a:prstGeom prst="rect">
                      <a:avLst/>
                    </a:prstGeom>
                  </pic:spPr>
                </pic:pic>
              </a:graphicData>
            </a:graphic>
          </wp:inline>
        </w:drawing>
      </w:r>
    </w:p>
    <w:p w14:paraId="4FCA4581" w14:textId="1BB6620F" w:rsidR="000A1B69" w:rsidRPr="009269E7" w:rsidRDefault="00D74F8A" w:rsidP="00BE0E90">
      <w:pPr>
        <w:pStyle w:val="Caption"/>
        <w:jc w:val="both"/>
        <w:rPr>
          <w:rFonts w:cs="Times New Roman"/>
          <w:b/>
          <w:bCs/>
          <w:sz w:val="24"/>
          <w:szCs w:val="24"/>
        </w:rPr>
      </w:pPr>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r w:rsidR="00023D24">
        <w:rPr>
          <w:rFonts w:cs="Times New Roman"/>
          <w:b/>
          <w:bCs/>
          <w:sz w:val="24"/>
          <w:szCs w:val="24"/>
        </w:rPr>
        <w:t>8</w:t>
      </w:r>
      <w:r w:rsidRPr="009269E7">
        <w:rPr>
          <w:rFonts w:cs="Times New Roman"/>
          <w:b/>
          <w:bCs/>
          <w:sz w:val="24"/>
          <w:szCs w:val="24"/>
        </w:rPr>
        <w:t xml:space="preserve"> </w:t>
      </w:r>
      <w:r w:rsidR="00817F31">
        <w:rPr>
          <w:rFonts w:cs="Times New Roman"/>
          <w:b/>
          <w:bCs/>
          <w:sz w:val="24"/>
          <w:szCs w:val="24"/>
        </w:rPr>
        <w:t>I</w:t>
      </w:r>
      <w:r w:rsidRPr="009269E7">
        <w:rPr>
          <w:rFonts w:cs="Times New Roman"/>
          <w:b/>
          <w:bCs/>
          <w:sz w:val="24"/>
          <w:szCs w:val="24"/>
        </w:rPr>
        <w:t xml:space="preserve">maging results </w:t>
      </w:r>
      <w:r w:rsidR="00817F31">
        <w:rPr>
          <w:rFonts w:cs="Times New Roman"/>
          <w:b/>
          <w:bCs/>
          <w:sz w:val="24"/>
          <w:szCs w:val="24"/>
        </w:rPr>
        <w:t xml:space="preserve">with </w:t>
      </w:r>
      <w:r w:rsidR="00D545F2">
        <w:rPr>
          <w:rFonts w:cs="Times New Roman"/>
          <w:b/>
          <w:bCs/>
          <w:sz w:val="24"/>
          <w:szCs w:val="24"/>
        </w:rPr>
        <w:t xml:space="preserve">a </w:t>
      </w:r>
      <w:r w:rsidR="00817F31">
        <w:rPr>
          <w:rFonts w:cs="Times New Roman"/>
          <w:b/>
          <w:bCs/>
          <w:sz w:val="24"/>
          <w:szCs w:val="24"/>
        </w:rPr>
        <w:t>conventional came</w:t>
      </w:r>
      <w:bookmarkStart w:id="13" w:name="_GoBack"/>
      <w:bookmarkEnd w:id="13"/>
      <w:r w:rsidR="00817F31">
        <w:rPr>
          <w:rFonts w:cs="Times New Roman"/>
          <w:b/>
          <w:bCs/>
          <w:sz w:val="24"/>
          <w:szCs w:val="24"/>
        </w:rPr>
        <w:t>ra</w:t>
      </w:r>
      <w:r w:rsidR="00D545F2">
        <w:rPr>
          <w:rFonts w:cs="Times New Roman"/>
          <w:b/>
          <w:bCs/>
          <w:sz w:val="24"/>
          <w:szCs w:val="24"/>
        </w:rPr>
        <w:t xml:space="preserve"> </w:t>
      </w:r>
      <w:r w:rsidRPr="009269E7">
        <w:rPr>
          <w:rFonts w:cs="Times New Roman"/>
          <w:b/>
          <w:bCs/>
          <w:sz w:val="24"/>
          <w:szCs w:val="24"/>
        </w:rPr>
        <w:t xml:space="preserve">when half of the metasurface target </w:t>
      </w:r>
      <w:proofErr w:type="gramStart"/>
      <w:r w:rsidRPr="009269E7">
        <w:rPr>
          <w:rFonts w:cs="Times New Roman"/>
          <w:b/>
          <w:bCs/>
          <w:sz w:val="24"/>
          <w:szCs w:val="24"/>
        </w:rPr>
        <w:t>is obscured</w:t>
      </w:r>
      <w:proofErr w:type="gramEnd"/>
      <w:r w:rsidRPr="009269E7">
        <w:rPr>
          <w:rFonts w:cs="Times New Roman"/>
          <w:b/>
          <w:bCs/>
          <w:sz w:val="24"/>
          <w:szCs w:val="24"/>
        </w:rPr>
        <w:t xml:space="preserve"> by a scattering medium</w:t>
      </w:r>
      <w:r w:rsidR="008517CB" w:rsidRPr="009269E7">
        <w:rPr>
          <w:rFonts w:cs="Times New Roman"/>
          <w:b/>
          <w:bCs/>
          <w:sz w:val="24"/>
          <w:szCs w:val="24"/>
        </w:rPr>
        <w:t>.</w:t>
      </w:r>
    </w:p>
    <w:p w14:paraId="35F44575" w14:textId="77777777" w:rsidR="000A1B69" w:rsidRPr="00137357" w:rsidRDefault="000A1B69" w:rsidP="00BE0E90">
      <w:pPr>
        <w:rPr>
          <w:rFonts w:cs="Times New Roman"/>
        </w:rPr>
      </w:pPr>
    </w:p>
    <w:p w14:paraId="222679C9" w14:textId="4AB5EB00" w:rsidR="000A1B69" w:rsidRPr="00137357" w:rsidRDefault="002A6D4F" w:rsidP="00BE0E90">
      <w:pPr>
        <w:pStyle w:val="Heading3"/>
        <w:numPr>
          <w:ilvl w:val="0"/>
          <w:numId w:val="0"/>
        </w:numPr>
        <w:ind w:left="420" w:hanging="420"/>
        <w:jc w:val="both"/>
        <w:rPr>
          <w:rFonts w:cs="Times New Roman"/>
        </w:rPr>
      </w:pPr>
      <w:r>
        <w:rPr>
          <w:rFonts w:cs="Times New Roman"/>
        </w:rPr>
        <w:lastRenderedPageBreak/>
        <w:t>3</w:t>
      </w:r>
      <w:r w:rsidR="000A1B69" w:rsidRPr="00137357">
        <w:rPr>
          <w:rFonts w:cs="Times New Roman"/>
        </w:rPr>
        <w:t xml:space="preserve">.4 </w:t>
      </w:r>
      <w:r w:rsidR="001010A3" w:rsidRPr="001010A3">
        <w:rPr>
          <w:rFonts w:cs="Times New Roman"/>
        </w:rPr>
        <w:t>Single pixel signal in background light environment</w:t>
      </w:r>
    </w:p>
    <w:p w14:paraId="6B977F70" w14:textId="54C5BE6B" w:rsidR="00D74F8A" w:rsidRPr="00137357" w:rsidRDefault="006040E2" w:rsidP="0099120D">
      <w:pPr>
        <w:keepNext/>
        <w:jc w:val="center"/>
        <w:rPr>
          <w:rFonts w:cs="Times New Roman"/>
        </w:rPr>
      </w:pPr>
      <w:r>
        <w:rPr>
          <w:rFonts w:cs="Times New Roman"/>
          <w:noProof/>
        </w:rPr>
        <w:drawing>
          <wp:inline distT="0" distB="0" distL="0" distR="0" wp14:anchorId="4126F90B" wp14:editId="0386FD33">
            <wp:extent cx="3691695" cy="1483167"/>
            <wp:effectExtent l="0" t="0" r="4445" b="3175"/>
            <wp:docPr id="17207224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22410" name="图片 17207224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99637" cy="1486358"/>
                    </a:xfrm>
                    <a:prstGeom prst="rect">
                      <a:avLst/>
                    </a:prstGeom>
                  </pic:spPr>
                </pic:pic>
              </a:graphicData>
            </a:graphic>
          </wp:inline>
        </w:drawing>
      </w:r>
    </w:p>
    <w:p w14:paraId="795D3022" w14:textId="2AD1944F" w:rsidR="00E0550E" w:rsidRPr="009269E7" w:rsidRDefault="00D74F8A" w:rsidP="00BE0E90">
      <w:pPr>
        <w:pStyle w:val="Caption"/>
        <w:jc w:val="both"/>
        <w:rPr>
          <w:rFonts w:cs="Times New Roman"/>
          <w:b/>
          <w:bCs/>
          <w:sz w:val="24"/>
          <w:szCs w:val="24"/>
        </w:rPr>
      </w:pPr>
      <w:r w:rsidRPr="009269E7">
        <w:rPr>
          <w:rFonts w:cs="Times New Roman"/>
          <w:b/>
          <w:bCs/>
          <w:sz w:val="24"/>
          <w:szCs w:val="24"/>
        </w:rPr>
        <w:t>Fig</w:t>
      </w:r>
      <w:r w:rsidR="00B20033">
        <w:rPr>
          <w:rFonts w:cs="Times New Roman"/>
          <w:b/>
          <w:bCs/>
          <w:sz w:val="24"/>
          <w:szCs w:val="24"/>
        </w:rPr>
        <w:t>.</w:t>
      </w:r>
      <w:r w:rsidRPr="009269E7">
        <w:rPr>
          <w:rFonts w:cs="Times New Roman"/>
          <w:b/>
          <w:bCs/>
          <w:sz w:val="24"/>
          <w:szCs w:val="24"/>
        </w:rPr>
        <w:t xml:space="preserve"> S</w:t>
      </w:r>
      <w:r w:rsidR="00023D24">
        <w:rPr>
          <w:rFonts w:cs="Times New Roman"/>
          <w:b/>
          <w:bCs/>
          <w:sz w:val="24"/>
          <w:szCs w:val="24"/>
        </w:rPr>
        <w:t>9</w:t>
      </w:r>
      <w:r w:rsidRPr="009269E7">
        <w:rPr>
          <w:rFonts w:cs="Times New Roman"/>
          <w:b/>
          <w:bCs/>
          <w:sz w:val="24"/>
          <w:szCs w:val="24"/>
        </w:rPr>
        <w:t xml:space="preserve"> Signal amplitude variation of DLI-PD when </w:t>
      </w:r>
      <w:r w:rsidR="005D173A">
        <w:rPr>
          <w:rFonts w:cs="Times New Roman"/>
          <w:b/>
          <w:bCs/>
          <w:sz w:val="24"/>
          <w:szCs w:val="24"/>
        </w:rPr>
        <w:t xml:space="preserve">the </w:t>
      </w:r>
      <w:r w:rsidRPr="009269E7">
        <w:rPr>
          <w:rFonts w:cs="Times New Roman"/>
          <w:b/>
          <w:bCs/>
          <w:sz w:val="24"/>
          <w:szCs w:val="24"/>
        </w:rPr>
        <w:t>backlight is turned on and off</w:t>
      </w:r>
      <w:r w:rsidR="008517CB" w:rsidRPr="009269E7">
        <w:rPr>
          <w:rFonts w:cs="Times New Roman"/>
          <w:b/>
          <w:bCs/>
          <w:sz w:val="24"/>
          <w:szCs w:val="24"/>
        </w:rPr>
        <w:t>.</w:t>
      </w:r>
    </w:p>
    <w:p w14:paraId="0E5898D6" w14:textId="77777777" w:rsidR="001010A3" w:rsidRPr="001010A3" w:rsidRDefault="001010A3" w:rsidP="008E5558">
      <w:pPr>
        <w:spacing w:line="480" w:lineRule="auto"/>
      </w:pPr>
    </w:p>
    <w:p w14:paraId="40E08D9F" w14:textId="42932577" w:rsidR="00A03D1E" w:rsidRDefault="00224E1C" w:rsidP="008E5558">
      <w:pPr>
        <w:spacing w:line="480" w:lineRule="auto"/>
        <w:rPr>
          <w:rFonts w:cs="Times New Roman"/>
        </w:rPr>
      </w:pPr>
      <w:r w:rsidRPr="00137357">
        <w:rPr>
          <w:rFonts w:cs="Times New Roman"/>
        </w:rPr>
        <w:t xml:space="preserve">    </w:t>
      </w:r>
      <w:r w:rsidR="001010A3" w:rsidRPr="001010A3">
        <w:rPr>
          <w:rFonts w:cs="Times New Roman"/>
        </w:rPr>
        <w:t>Figure S</w:t>
      </w:r>
      <w:r w:rsidR="00023D24">
        <w:rPr>
          <w:rFonts w:cs="Times New Roman"/>
        </w:rPr>
        <w:t>9</w:t>
      </w:r>
      <w:r w:rsidR="001010A3" w:rsidRPr="001010A3">
        <w:rPr>
          <w:rFonts w:cs="Times New Roman"/>
        </w:rPr>
        <w:t xml:space="preserve"> presents the intensity variation of the output signal of the</w:t>
      </w:r>
      <w:r w:rsidR="001010A3">
        <w:rPr>
          <w:rFonts w:cs="Times New Roman"/>
        </w:rPr>
        <w:t xml:space="preserve"> top</w:t>
      </w:r>
      <w:r w:rsidR="001010A3" w:rsidRPr="001010A3">
        <w:rPr>
          <w:rFonts w:cs="Times New Roman"/>
        </w:rPr>
        <w:t xml:space="preserve"> </w:t>
      </w:r>
      <w:r w:rsidR="001010A3" w:rsidRPr="00137357">
        <w:rPr>
          <w:rFonts w:cs="Times New Roman"/>
        </w:rPr>
        <w:t>FAPbBr</w:t>
      </w:r>
      <w:r w:rsidR="001010A3" w:rsidRPr="00137357">
        <w:rPr>
          <w:rFonts w:cs="Times New Roman"/>
          <w:vertAlign w:val="subscript"/>
        </w:rPr>
        <w:t>2.4</w:t>
      </w:r>
      <w:r w:rsidR="001010A3" w:rsidRPr="00137357">
        <w:rPr>
          <w:rFonts w:cs="Times New Roman"/>
        </w:rPr>
        <w:t>I</w:t>
      </w:r>
      <w:r w:rsidR="001010A3" w:rsidRPr="00137357">
        <w:rPr>
          <w:rFonts w:cs="Times New Roman"/>
          <w:vertAlign w:val="subscript"/>
        </w:rPr>
        <w:t>0.6</w:t>
      </w:r>
      <w:r w:rsidR="001010A3" w:rsidRPr="001010A3">
        <w:rPr>
          <w:rFonts w:cs="Times New Roman"/>
        </w:rPr>
        <w:t xml:space="preserve"> </w:t>
      </w:r>
      <w:r w:rsidR="008E5558">
        <w:rPr>
          <w:rFonts w:cs="Times New Roman"/>
        </w:rPr>
        <w:t>device</w:t>
      </w:r>
      <w:r w:rsidR="001010A3" w:rsidRPr="001010A3">
        <w:rPr>
          <w:rFonts w:cs="Times New Roman"/>
        </w:rPr>
        <w:t xml:space="preserve"> on </w:t>
      </w:r>
      <w:r w:rsidR="00356576" w:rsidRPr="00AC4852">
        <w:rPr>
          <w:rFonts w:cs="Times New Roman"/>
          <w:szCs w:val="24"/>
        </w:rPr>
        <w:t>DIP-SPD</w:t>
      </w:r>
      <w:r w:rsidR="001010A3" w:rsidRPr="001010A3">
        <w:t xml:space="preserve"> </w:t>
      </w:r>
      <w:r w:rsidR="001010A3" w:rsidRPr="001010A3">
        <w:rPr>
          <w:rFonts w:cs="Times New Roman"/>
        </w:rPr>
        <w:t>under the illumination of RCP red</w:t>
      </w:r>
      <w:r w:rsidR="001010A3">
        <w:rPr>
          <w:rFonts w:cs="Times New Roman"/>
        </w:rPr>
        <w:t>-</w:t>
      </w:r>
      <w:r w:rsidR="001010A3" w:rsidRPr="001010A3">
        <w:rPr>
          <w:rFonts w:cs="Times New Roman"/>
        </w:rPr>
        <w:t>green l</w:t>
      </w:r>
      <w:r w:rsidR="001010A3">
        <w:rPr>
          <w:rFonts w:cs="Times New Roman"/>
        </w:rPr>
        <w:t>asers</w:t>
      </w:r>
      <w:r w:rsidR="001010A3" w:rsidRPr="001010A3">
        <w:rPr>
          <w:rFonts w:cs="Times New Roman"/>
        </w:rPr>
        <w:t xml:space="preserve"> when the </w:t>
      </w:r>
      <w:r w:rsidR="001010A3">
        <w:rPr>
          <w:rFonts w:cs="Times New Roman"/>
        </w:rPr>
        <w:t>background light is</w:t>
      </w:r>
      <w:r w:rsidR="001010A3" w:rsidRPr="001010A3">
        <w:rPr>
          <w:rFonts w:cs="Times New Roman"/>
        </w:rPr>
        <w:t xml:space="preserve"> turned on and off.</w:t>
      </w:r>
      <w:r w:rsidR="000B6945" w:rsidRPr="000B6945">
        <w:t xml:space="preserve"> </w:t>
      </w:r>
      <w:r w:rsidR="000B6945" w:rsidRPr="000B6945">
        <w:rPr>
          <w:rFonts w:cs="Times New Roman"/>
        </w:rPr>
        <w:t>Figure S</w:t>
      </w:r>
      <w:r w:rsidR="00023D24">
        <w:rPr>
          <w:rFonts w:cs="Times New Roman"/>
        </w:rPr>
        <w:t>9</w:t>
      </w:r>
      <w:r w:rsidR="000B6945" w:rsidRPr="000B6945">
        <w:rPr>
          <w:rFonts w:cs="Times New Roman"/>
        </w:rPr>
        <w:t xml:space="preserve">(a) displays the voltage intensity value of the modulation signal for each </w:t>
      </w:r>
      <w:r w:rsidR="00C66B4D">
        <w:rPr>
          <w:rFonts w:cs="Times New Roman" w:hint="eastAsia"/>
        </w:rPr>
        <w:t>measurement</w:t>
      </w:r>
      <w:r w:rsidR="000B6945" w:rsidRPr="000B6945">
        <w:rPr>
          <w:rFonts w:cs="Times New Roman"/>
        </w:rPr>
        <w:t xml:space="preserve"> pattern. When the background light is turned on, the output signal curve of the device shifts upward as a whole, but the relative change trend remains unchanged. This indicates that the presence of the background light only adds a voltage bias to the output signal of the </w:t>
      </w:r>
      <w:r w:rsidR="00356576" w:rsidRPr="00AC4852">
        <w:rPr>
          <w:rFonts w:cs="Times New Roman"/>
          <w:szCs w:val="24"/>
        </w:rPr>
        <w:t>DIP-SPD</w:t>
      </w:r>
      <w:r w:rsidR="000B6945" w:rsidRPr="000B6945">
        <w:rPr>
          <w:rFonts w:cs="Times New Roman"/>
        </w:rPr>
        <w:t>.</w:t>
      </w:r>
      <w:r w:rsidR="000B6945" w:rsidRPr="000B6945">
        <w:t xml:space="preserve"> </w:t>
      </w:r>
      <w:r w:rsidR="000B6945" w:rsidRPr="000B6945">
        <w:rPr>
          <w:rFonts w:cs="Times New Roman"/>
        </w:rPr>
        <w:t>Figure S</w:t>
      </w:r>
      <w:r w:rsidR="00023D24">
        <w:rPr>
          <w:rFonts w:cs="Times New Roman"/>
        </w:rPr>
        <w:t>9</w:t>
      </w:r>
      <w:r w:rsidR="000B6945" w:rsidRPr="000B6945">
        <w:rPr>
          <w:rFonts w:cs="Times New Roman"/>
        </w:rPr>
        <w:t xml:space="preserve">(b) </w:t>
      </w:r>
      <w:r w:rsidR="000B6945">
        <w:rPr>
          <w:rFonts w:cs="Times New Roman"/>
        </w:rPr>
        <w:t>show</w:t>
      </w:r>
      <w:r w:rsidR="000B6945" w:rsidRPr="000B6945">
        <w:rPr>
          <w:rFonts w:cs="Times New Roman"/>
        </w:rPr>
        <w:t>s the modulated signal of Hadamard patterns for target image reconstruction after differential processing.</w:t>
      </w:r>
      <w:r w:rsidR="00E03BD7" w:rsidRPr="00E03BD7">
        <w:t xml:space="preserve"> </w:t>
      </w:r>
      <w:r w:rsidR="00E03BD7" w:rsidRPr="00E03BD7">
        <w:rPr>
          <w:rFonts w:cs="Times New Roman"/>
        </w:rPr>
        <w:t xml:space="preserve">The results presented in </w:t>
      </w:r>
      <w:r w:rsidR="00E03BD7" w:rsidRPr="000B6945">
        <w:rPr>
          <w:rFonts w:cs="Times New Roman"/>
        </w:rPr>
        <w:t>Fig</w:t>
      </w:r>
      <w:r w:rsidR="008E5558">
        <w:rPr>
          <w:rFonts w:cs="Times New Roman"/>
        </w:rPr>
        <w:t>.</w:t>
      </w:r>
      <w:r w:rsidR="00E03BD7" w:rsidRPr="000B6945">
        <w:rPr>
          <w:rFonts w:cs="Times New Roman"/>
        </w:rPr>
        <w:t xml:space="preserve"> S</w:t>
      </w:r>
      <w:r w:rsidR="00023D24">
        <w:rPr>
          <w:rFonts w:cs="Times New Roman"/>
        </w:rPr>
        <w:t>9</w:t>
      </w:r>
      <w:r w:rsidR="00E03BD7" w:rsidRPr="000B6945">
        <w:rPr>
          <w:rFonts w:cs="Times New Roman"/>
        </w:rPr>
        <w:t>(b)</w:t>
      </w:r>
      <w:r w:rsidR="00E03BD7" w:rsidRPr="00E03BD7">
        <w:rPr>
          <w:rFonts w:cs="Times New Roman"/>
        </w:rPr>
        <w:t xml:space="preserve"> indicate that the differential signal intensity used for image reconstruction remains consistent regardless of the presence or absence of the background light. Moreover, the quality of the reconstructed images is almost identical under both conditions, proving </w:t>
      </w:r>
      <w:r w:rsidR="00E03BD7">
        <w:rPr>
          <w:rFonts w:cs="Times New Roman"/>
        </w:rPr>
        <w:t xml:space="preserve">the </w:t>
      </w:r>
      <w:r w:rsidR="00E03BD7" w:rsidRPr="00E03BD7">
        <w:rPr>
          <w:rFonts w:cs="Times New Roman"/>
        </w:rPr>
        <w:t>strong background light resistance</w:t>
      </w:r>
      <w:r w:rsidR="00E03BD7">
        <w:rPr>
          <w:rFonts w:cs="Times New Roman"/>
        </w:rPr>
        <w:t xml:space="preserve"> of</w:t>
      </w:r>
      <w:r w:rsidR="00E03BD7" w:rsidRPr="00E03BD7">
        <w:rPr>
          <w:rFonts w:cs="Times New Roman"/>
        </w:rPr>
        <w:t xml:space="preserve"> </w:t>
      </w:r>
      <w:r w:rsidR="00E03BD7">
        <w:rPr>
          <w:rFonts w:cs="Times New Roman"/>
        </w:rPr>
        <w:t xml:space="preserve">the </w:t>
      </w:r>
      <w:r w:rsidR="00356576" w:rsidRPr="00AC4852">
        <w:rPr>
          <w:rFonts w:cs="Times New Roman"/>
          <w:szCs w:val="24"/>
        </w:rPr>
        <w:t>DIP-SPD</w:t>
      </w:r>
      <w:r w:rsidR="00E03BD7" w:rsidRPr="00E03BD7">
        <w:rPr>
          <w:rFonts w:cs="Times New Roman"/>
        </w:rPr>
        <w:t xml:space="preserve">. Hence, even with the background light turned on, the </w:t>
      </w:r>
      <w:r w:rsidR="00356576" w:rsidRPr="00AC4852">
        <w:rPr>
          <w:rFonts w:cs="Times New Roman"/>
          <w:szCs w:val="24"/>
        </w:rPr>
        <w:t>DIP-SPD</w:t>
      </w:r>
      <w:r w:rsidR="00E03BD7" w:rsidRPr="00E03BD7">
        <w:rPr>
          <w:rFonts w:cs="Times New Roman"/>
        </w:rPr>
        <w:t xml:space="preserve"> can still effectively capture the superimposed </w:t>
      </w:r>
      <w:r w:rsidR="00E03BD7">
        <w:rPr>
          <w:rFonts w:cs="Times New Roman"/>
        </w:rPr>
        <w:t>dual</w:t>
      </w:r>
      <w:r w:rsidR="00E03BD7" w:rsidRPr="00E03BD7">
        <w:rPr>
          <w:rFonts w:cs="Times New Roman"/>
        </w:rPr>
        <w:t>-color metasurface images with exceptional clarity.</w:t>
      </w:r>
    </w:p>
    <w:p w14:paraId="56724C25" w14:textId="5ED721C0" w:rsidR="00A03D1E" w:rsidRDefault="00B14E9E" w:rsidP="008E5558">
      <w:pPr>
        <w:pStyle w:val="Heading2"/>
        <w:numPr>
          <w:ilvl w:val="0"/>
          <w:numId w:val="0"/>
        </w:numPr>
        <w:spacing w:line="480" w:lineRule="auto"/>
        <w:ind w:left="420" w:hanging="420"/>
      </w:pPr>
      <w:r>
        <w:lastRenderedPageBreak/>
        <w:t xml:space="preserve">References </w:t>
      </w:r>
    </w:p>
    <w:p w14:paraId="3D949243" w14:textId="77777777" w:rsidR="00857B49" w:rsidRPr="00857B49" w:rsidRDefault="00A03D1E" w:rsidP="00534C1C">
      <w:pPr>
        <w:pStyle w:val="EndNoteBibliography"/>
        <w:ind w:left="720" w:hanging="720"/>
      </w:pPr>
      <w:r>
        <w:fldChar w:fldCharType="begin"/>
      </w:r>
      <w:r>
        <w:instrText xml:space="preserve"> ADDIN EN.REFLIST </w:instrText>
      </w:r>
      <w:r>
        <w:fldChar w:fldCharType="separate"/>
      </w:r>
      <w:r w:rsidR="00857B49" w:rsidRPr="00857B49">
        <w:t>1</w:t>
      </w:r>
      <w:r w:rsidR="00857B49" w:rsidRPr="00857B49">
        <w:tab/>
        <w:t>Pratt, W. K.</w:t>
      </w:r>
      <w:r w:rsidR="00857B49" w:rsidRPr="00857B49">
        <w:rPr>
          <w:i/>
        </w:rPr>
        <w:t xml:space="preserve"> et al.</w:t>
      </w:r>
      <w:r w:rsidR="00857B49" w:rsidRPr="00857B49">
        <w:t xml:space="preserve"> Hadamard transform image coding. </w:t>
      </w:r>
      <w:r w:rsidR="00857B49" w:rsidRPr="00857B49">
        <w:rPr>
          <w:i/>
        </w:rPr>
        <w:t>Proc. IEEE</w:t>
      </w:r>
      <w:r w:rsidR="00857B49" w:rsidRPr="00857B49">
        <w:t xml:space="preserve"> </w:t>
      </w:r>
      <w:r w:rsidR="00857B49" w:rsidRPr="00857B49">
        <w:rPr>
          <w:b/>
        </w:rPr>
        <w:t>57</w:t>
      </w:r>
      <w:r w:rsidR="00857B49" w:rsidRPr="00857B49">
        <w:t>, 58-68 (1969).</w:t>
      </w:r>
    </w:p>
    <w:p w14:paraId="4C7CD11C" w14:textId="77777777" w:rsidR="00857B49" w:rsidRPr="00857B49" w:rsidRDefault="00857B49" w:rsidP="00534C1C">
      <w:pPr>
        <w:pStyle w:val="EndNoteBibliography"/>
        <w:ind w:left="720" w:hanging="720"/>
      </w:pPr>
      <w:r w:rsidRPr="00857B49">
        <w:t>2</w:t>
      </w:r>
      <w:r w:rsidRPr="00857B49">
        <w:tab/>
        <w:t>Duarte, M. F.</w:t>
      </w:r>
      <w:r w:rsidRPr="00857B49">
        <w:rPr>
          <w:i/>
        </w:rPr>
        <w:t xml:space="preserve"> et al.</w:t>
      </w:r>
      <w:r w:rsidRPr="00857B49">
        <w:t xml:space="preserve"> Single-pixel imaging via compressive sampling. </w:t>
      </w:r>
      <w:r w:rsidRPr="00857B49">
        <w:rPr>
          <w:i/>
        </w:rPr>
        <w:t>IEEE Signal Process. Mag.</w:t>
      </w:r>
      <w:r w:rsidRPr="00857B49">
        <w:t xml:space="preserve"> </w:t>
      </w:r>
      <w:r w:rsidRPr="00857B49">
        <w:rPr>
          <w:b/>
        </w:rPr>
        <w:t>25</w:t>
      </w:r>
      <w:r w:rsidRPr="00857B49">
        <w:t>, 83-91 (2008).</w:t>
      </w:r>
    </w:p>
    <w:p w14:paraId="5FE75775" w14:textId="77777777" w:rsidR="00857B49" w:rsidRPr="00857B49" w:rsidRDefault="00857B49" w:rsidP="00534C1C">
      <w:pPr>
        <w:pStyle w:val="EndNoteBibliography"/>
        <w:ind w:left="720" w:hanging="720"/>
      </w:pPr>
      <w:r w:rsidRPr="00857B49">
        <w:t>3</w:t>
      </w:r>
      <w:r w:rsidRPr="00857B49">
        <w:tab/>
        <w:t>Gibson, G. M.</w:t>
      </w:r>
      <w:r w:rsidRPr="00857B49">
        <w:rPr>
          <w:i/>
        </w:rPr>
        <w:t xml:space="preserve"> et al.</w:t>
      </w:r>
      <w:r w:rsidRPr="00857B49">
        <w:t xml:space="preserve"> Single-pixel imaging 12 years on: a review. </w:t>
      </w:r>
      <w:r w:rsidRPr="00857B49">
        <w:rPr>
          <w:i/>
        </w:rPr>
        <w:t>Opt. Express</w:t>
      </w:r>
      <w:r w:rsidRPr="00857B49">
        <w:t xml:space="preserve"> </w:t>
      </w:r>
      <w:r w:rsidRPr="00857B49">
        <w:rPr>
          <w:b/>
        </w:rPr>
        <w:t>28</w:t>
      </w:r>
      <w:r w:rsidRPr="00857B49">
        <w:t>, 28190-28208 (2020).</w:t>
      </w:r>
    </w:p>
    <w:p w14:paraId="79937EDE" w14:textId="77777777" w:rsidR="00857B49" w:rsidRPr="00857B49" w:rsidRDefault="00857B49" w:rsidP="00534C1C">
      <w:pPr>
        <w:pStyle w:val="EndNoteBibliography"/>
        <w:ind w:left="720" w:hanging="720"/>
      </w:pPr>
      <w:r w:rsidRPr="00857B49">
        <w:t>4</w:t>
      </w:r>
      <w:r w:rsidRPr="00857B49">
        <w:tab/>
        <w:t>Ye, Z.</w:t>
      </w:r>
      <w:r w:rsidRPr="00857B49">
        <w:rPr>
          <w:i/>
        </w:rPr>
        <w:t xml:space="preserve"> et al.</w:t>
      </w:r>
      <w:r w:rsidRPr="00857B49">
        <w:t xml:space="preserve"> Simultaneous full-color single-pixel imaging and visible watermarking using Hadamard-Bayer illumination patterns. </w:t>
      </w:r>
      <w:r w:rsidRPr="00857B49">
        <w:rPr>
          <w:i/>
        </w:rPr>
        <w:t>Opt. Lasers Eng.</w:t>
      </w:r>
      <w:r w:rsidRPr="00857B49">
        <w:t xml:space="preserve"> </w:t>
      </w:r>
      <w:r w:rsidRPr="00857B49">
        <w:rPr>
          <w:b/>
        </w:rPr>
        <w:t>127</w:t>
      </w:r>
      <w:r w:rsidRPr="00857B49">
        <w:t>, 105955 (2020).</w:t>
      </w:r>
    </w:p>
    <w:p w14:paraId="2003D5A0" w14:textId="49130429" w:rsidR="007E1A06" w:rsidRPr="00137357" w:rsidRDefault="00A03D1E" w:rsidP="008E5558">
      <w:pPr>
        <w:spacing w:line="480" w:lineRule="auto"/>
        <w:rPr>
          <w:rFonts w:cs="Times New Roman"/>
        </w:rPr>
      </w:pPr>
      <w:r>
        <w:rPr>
          <w:rFonts w:cs="Times New Roman"/>
        </w:rPr>
        <w:fldChar w:fldCharType="end"/>
      </w:r>
    </w:p>
    <w:sectPr w:rsidR="007E1A06" w:rsidRPr="00137357" w:rsidSect="00C757C1">
      <w:footerReference w:type="default" r:id="rId17"/>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83833" w14:textId="77777777" w:rsidR="00674468" w:rsidRDefault="00674468" w:rsidP="003B444E">
      <w:r>
        <w:separator/>
      </w:r>
    </w:p>
  </w:endnote>
  <w:endnote w:type="continuationSeparator" w:id="0">
    <w:p w14:paraId="076BF9AF" w14:textId="77777777" w:rsidR="00674468" w:rsidRDefault="00674468" w:rsidP="003B4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imHei">
    <w:altName w:val="Microsoft YaHei Light"/>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Microsoft YaHei"/>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093469"/>
      <w:docPartObj>
        <w:docPartGallery w:val="Page Numbers (Bottom of Page)"/>
        <w:docPartUnique/>
      </w:docPartObj>
    </w:sdtPr>
    <w:sdtEndPr/>
    <w:sdtContent>
      <w:p w14:paraId="13565D12" w14:textId="6043E76D" w:rsidR="005B74A6" w:rsidRDefault="005B74A6">
        <w:pPr>
          <w:pStyle w:val="Footer"/>
          <w:jc w:val="center"/>
        </w:pPr>
        <w:r>
          <w:fldChar w:fldCharType="begin"/>
        </w:r>
        <w:r>
          <w:instrText>PAGE   \* MERGEFORMAT</w:instrText>
        </w:r>
        <w:r>
          <w:fldChar w:fldCharType="separate"/>
        </w:r>
        <w:r w:rsidR="00D545F2" w:rsidRPr="00D545F2">
          <w:rPr>
            <w:noProof/>
            <w:lang w:val="zh-CN"/>
          </w:rPr>
          <w:t>12</w:t>
        </w:r>
        <w:r>
          <w:fldChar w:fldCharType="end"/>
        </w:r>
      </w:p>
    </w:sdtContent>
  </w:sdt>
  <w:p w14:paraId="6AB87469" w14:textId="77777777" w:rsidR="005B74A6" w:rsidRDefault="005B7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5AA5D" w14:textId="77777777" w:rsidR="00674468" w:rsidRDefault="00674468" w:rsidP="003B444E">
      <w:r>
        <w:separator/>
      </w:r>
    </w:p>
  </w:footnote>
  <w:footnote w:type="continuationSeparator" w:id="0">
    <w:p w14:paraId="76D69DAD" w14:textId="77777777" w:rsidR="00674468" w:rsidRDefault="00674468" w:rsidP="003B4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A3AFC"/>
    <w:multiLevelType w:val="hybridMultilevel"/>
    <w:tmpl w:val="F24A82EA"/>
    <w:lvl w:ilvl="0" w:tplc="DD14010C">
      <w:start w:val="1"/>
      <w:numFmt w:val="upperLetter"/>
      <w:pStyle w:val="Heading3"/>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BC372B"/>
    <w:multiLevelType w:val="hybridMultilevel"/>
    <w:tmpl w:val="515E191E"/>
    <w:lvl w:ilvl="0" w:tplc="F7A64A26">
      <w:start w:val="1"/>
      <w:numFmt w:val="upperRoman"/>
      <w:pStyle w:val="Heading2"/>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BA37193"/>
    <w:multiLevelType w:val="hybridMultilevel"/>
    <w:tmpl w:val="A56C8D92"/>
    <w:lvl w:ilvl="0" w:tplc="5FFA7D72">
      <w:start w:val="1"/>
      <w:numFmt w:val="decimal"/>
      <w:pStyle w:val="Title"/>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1"/>
  </w:num>
  <w:num w:numId="5">
    <w:abstractNumId w:val="0"/>
  </w:num>
  <w:num w:numId="6">
    <w:abstractNumId w:val="1"/>
  </w:num>
  <w:num w:numId="7">
    <w:abstractNumId w:val="0"/>
  </w:num>
  <w:num w:numId="8">
    <w:abstractNumId w:val="1"/>
  </w:num>
  <w:num w:numId="9">
    <w:abstractNumId w:val="0"/>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ligh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zdzxveyrpstreeptsxz9s4td0zwptfz55z&quot;&gt;single_pixel&lt;record-ids&gt;&lt;item&gt;176&lt;/item&gt;&lt;item&gt;593&lt;/item&gt;&lt;item&gt;594&lt;/item&gt;&lt;item&gt;595&lt;/item&gt;&lt;/record-ids&gt;&lt;/item&gt;&lt;/Libraries&gt;"/>
  </w:docVars>
  <w:rsids>
    <w:rsidRoot w:val="00636BFE"/>
    <w:rsid w:val="000078AA"/>
    <w:rsid w:val="00023D24"/>
    <w:rsid w:val="000245FF"/>
    <w:rsid w:val="000344C8"/>
    <w:rsid w:val="0003552E"/>
    <w:rsid w:val="00043B78"/>
    <w:rsid w:val="00066E04"/>
    <w:rsid w:val="000814BD"/>
    <w:rsid w:val="000933BF"/>
    <w:rsid w:val="000A1B69"/>
    <w:rsid w:val="000B6945"/>
    <w:rsid w:val="000C3BC3"/>
    <w:rsid w:val="000E4A0F"/>
    <w:rsid w:val="000E5FD5"/>
    <w:rsid w:val="001010A3"/>
    <w:rsid w:val="00103218"/>
    <w:rsid w:val="001138D9"/>
    <w:rsid w:val="00120CBE"/>
    <w:rsid w:val="001252F2"/>
    <w:rsid w:val="00137357"/>
    <w:rsid w:val="001457A8"/>
    <w:rsid w:val="0016022D"/>
    <w:rsid w:val="00162393"/>
    <w:rsid w:val="00164610"/>
    <w:rsid w:val="001706C6"/>
    <w:rsid w:val="001829CB"/>
    <w:rsid w:val="00183C2C"/>
    <w:rsid w:val="001C059F"/>
    <w:rsid w:val="001C2A33"/>
    <w:rsid w:val="001D12B8"/>
    <w:rsid w:val="001E18F8"/>
    <w:rsid w:val="001E4946"/>
    <w:rsid w:val="001E5DDA"/>
    <w:rsid w:val="001E7E02"/>
    <w:rsid w:val="001F4AD9"/>
    <w:rsid w:val="002213DF"/>
    <w:rsid w:val="00224E1C"/>
    <w:rsid w:val="0022648A"/>
    <w:rsid w:val="00227EB9"/>
    <w:rsid w:val="00237FAF"/>
    <w:rsid w:val="00242D80"/>
    <w:rsid w:val="00246304"/>
    <w:rsid w:val="00254864"/>
    <w:rsid w:val="0026513E"/>
    <w:rsid w:val="002705B6"/>
    <w:rsid w:val="002A6D4F"/>
    <w:rsid w:val="002B20EC"/>
    <w:rsid w:val="002B31BA"/>
    <w:rsid w:val="002C05CB"/>
    <w:rsid w:val="002C5C4D"/>
    <w:rsid w:val="002D5CF2"/>
    <w:rsid w:val="002E1A41"/>
    <w:rsid w:val="00332CC3"/>
    <w:rsid w:val="00335214"/>
    <w:rsid w:val="003409D9"/>
    <w:rsid w:val="00356576"/>
    <w:rsid w:val="00370F21"/>
    <w:rsid w:val="00375C70"/>
    <w:rsid w:val="00377F46"/>
    <w:rsid w:val="00383AF6"/>
    <w:rsid w:val="00395944"/>
    <w:rsid w:val="00396FF4"/>
    <w:rsid w:val="003A206D"/>
    <w:rsid w:val="003A74BE"/>
    <w:rsid w:val="003B09BB"/>
    <w:rsid w:val="003B444E"/>
    <w:rsid w:val="003D055D"/>
    <w:rsid w:val="003E23D4"/>
    <w:rsid w:val="003E49CA"/>
    <w:rsid w:val="003E577B"/>
    <w:rsid w:val="003E7B84"/>
    <w:rsid w:val="00430549"/>
    <w:rsid w:val="00453E80"/>
    <w:rsid w:val="00454774"/>
    <w:rsid w:val="004670D6"/>
    <w:rsid w:val="00480C16"/>
    <w:rsid w:val="00483AE8"/>
    <w:rsid w:val="004A41EB"/>
    <w:rsid w:val="004C5185"/>
    <w:rsid w:val="004D377F"/>
    <w:rsid w:val="004F7D65"/>
    <w:rsid w:val="0050296B"/>
    <w:rsid w:val="0052493A"/>
    <w:rsid w:val="00534C1C"/>
    <w:rsid w:val="005479DE"/>
    <w:rsid w:val="00563B61"/>
    <w:rsid w:val="00565796"/>
    <w:rsid w:val="005B74A6"/>
    <w:rsid w:val="005D0DB9"/>
    <w:rsid w:val="005D173A"/>
    <w:rsid w:val="005D2099"/>
    <w:rsid w:val="005D4BD8"/>
    <w:rsid w:val="005E43DE"/>
    <w:rsid w:val="005E468F"/>
    <w:rsid w:val="005E6391"/>
    <w:rsid w:val="005F3C67"/>
    <w:rsid w:val="006040E2"/>
    <w:rsid w:val="00606DE4"/>
    <w:rsid w:val="006152FC"/>
    <w:rsid w:val="006323FE"/>
    <w:rsid w:val="00636BFE"/>
    <w:rsid w:val="00644EE2"/>
    <w:rsid w:val="006541A9"/>
    <w:rsid w:val="006631AB"/>
    <w:rsid w:val="00664951"/>
    <w:rsid w:val="00674468"/>
    <w:rsid w:val="00680808"/>
    <w:rsid w:val="00691235"/>
    <w:rsid w:val="00691E19"/>
    <w:rsid w:val="00693E0F"/>
    <w:rsid w:val="006A4AAF"/>
    <w:rsid w:val="006C1D01"/>
    <w:rsid w:val="006D2623"/>
    <w:rsid w:val="006D59FA"/>
    <w:rsid w:val="006D5C0C"/>
    <w:rsid w:val="006D6B7E"/>
    <w:rsid w:val="0071759B"/>
    <w:rsid w:val="00722FA4"/>
    <w:rsid w:val="00725459"/>
    <w:rsid w:val="00740870"/>
    <w:rsid w:val="007553AF"/>
    <w:rsid w:val="007609DA"/>
    <w:rsid w:val="00762BF1"/>
    <w:rsid w:val="00767703"/>
    <w:rsid w:val="0078363F"/>
    <w:rsid w:val="007855A1"/>
    <w:rsid w:val="00787F0C"/>
    <w:rsid w:val="0079745A"/>
    <w:rsid w:val="007B4818"/>
    <w:rsid w:val="007B7291"/>
    <w:rsid w:val="007E1A06"/>
    <w:rsid w:val="007E27CA"/>
    <w:rsid w:val="007F434D"/>
    <w:rsid w:val="007F44C4"/>
    <w:rsid w:val="00813C82"/>
    <w:rsid w:val="00817F31"/>
    <w:rsid w:val="008243A2"/>
    <w:rsid w:val="00824762"/>
    <w:rsid w:val="0084271B"/>
    <w:rsid w:val="00850A40"/>
    <w:rsid w:val="008517CB"/>
    <w:rsid w:val="00857B49"/>
    <w:rsid w:val="008639F2"/>
    <w:rsid w:val="00872F21"/>
    <w:rsid w:val="00890B16"/>
    <w:rsid w:val="00897BAB"/>
    <w:rsid w:val="008B18B9"/>
    <w:rsid w:val="008B1C26"/>
    <w:rsid w:val="008B69AA"/>
    <w:rsid w:val="008C1C85"/>
    <w:rsid w:val="008D2BFA"/>
    <w:rsid w:val="008D4944"/>
    <w:rsid w:val="008E5558"/>
    <w:rsid w:val="008E5D2E"/>
    <w:rsid w:val="008F1DBB"/>
    <w:rsid w:val="00907BB8"/>
    <w:rsid w:val="009269E7"/>
    <w:rsid w:val="009318E9"/>
    <w:rsid w:val="00944781"/>
    <w:rsid w:val="00947748"/>
    <w:rsid w:val="00960D32"/>
    <w:rsid w:val="00967D36"/>
    <w:rsid w:val="009702EC"/>
    <w:rsid w:val="0099120D"/>
    <w:rsid w:val="009B04CD"/>
    <w:rsid w:val="009C216D"/>
    <w:rsid w:val="009C7E03"/>
    <w:rsid w:val="00A03D1E"/>
    <w:rsid w:val="00A4394F"/>
    <w:rsid w:val="00A460BE"/>
    <w:rsid w:val="00A51D1A"/>
    <w:rsid w:val="00A53348"/>
    <w:rsid w:val="00A57E52"/>
    <w:rsid w:val="00A65B8E"/>
    <w:rsid w:val="00A8250F"/>
    <w:rsid w:val="00A94982"/>
    <w:rsid w:val="00AA234B"/>
    <w:rsid w:val="00AA4EE6"/>
    <w:rsid w:val="00AB04F4"/>
    <w:rsid w:val="00AB2FDC"/>
    <w:rsid w:val="00AC4852"/>
    <w:rsid w:val="00B100A1"/>
    <w:rsid w:val="00B14E9E"/>
    <w:rsid w:val="00B20033"/>
    <w:rsid w:val="00B52EAD"/>
    <w:rsid w:val="00B65B90"/>
    <w:rsid w:val="00BA548C"/>
    <w:rsid w:val="00BB6F60"/>
    <w:rsid w:val="00BC01E4"/>
    <w:rsid w:val="00BD3BE9"/>
    <w:rsid w:val="00BD7F2C"/>
    <w:rsid w:val="00BE0E90"/>
    <w:rsid w:val="00BE56CF"/>
    <w:rsid w:val="00BF3DDA"/>
    <w:rsid w:val="00C000DF"/>
    <w:rsid w:val="00C17457"/>
    <w:rsid w:val="00C31666"/>
    <w:rsid w:val="00C3190F"/>
    <w:rsid w:val="00C41149"/>
    <w:rsid w:val="00C44811"/>
    <w:rsid w:val="00C51CEB"/>
    <w:rsid w:val="00C66B4D"/>
    <w:rsid w:val="00C70AF3"/>
    <w:rsid w:val="00C731B6"/>
    <w:rsid w:val="00C757C1"/>
    <w:rsid w:val="00CD2C19"/>
    <w:rsid w:val="00CD6530"/>
    <w:rsid w:val="00CE6A30"/>
    <w:rsid w:val="00CF5CBC"/>
    <w:rsid w:val="00CF63D4"/>
    <w:rsid w:val="00D06C66"/>
    <w:rsid w:val="00D12ED9"/>
    <w:rsid w:val="00D13539"/>
    <w:rsid w:val="00D4338C"/>
    <w:rsid w:val="00D447E2"/>
    <w:rsid w:val="00D46184"/>
    <w:rsid w:val="00D545F2"/>
    <w:rsid w:val="00D64ACB"/>
    <w:rsid w:val="00D670C2"/>
    <w:rsid w:val="00D74F8A"/>
    <w:rsid w:val="00D81F1F"/>
    <w:rsid w:val="00D83FDC"/>
    <w:rsid w:val="00D956B0"/>
    <w:rsid w:val="00DB75E8"/>
    <w:rsid w:val="00DC4B69"/>
    <w:rsid w:val="00DC6CE4"/>
    <w:rsid w:val="00E03BD7"/>
    <w:rsid w:val="00E0550E"/>
    <w:rsid w:val="00E1499B"/>
    <w:rsid w:val="00E20EA4"/>
    <w:rsid w:val="00E44CCD"/>
    <w:rsid w:val="00E62600"/>
    <w:rsid w:val="00E734CC"/>
    <w:rsid w:val="00E8484F"/>
    <w:rsid w:val="00EB37E5"/>
    <w:rsid w:val="00ED04A8"/>
    <w:rsid w:val="00EE6A67"/>
    <w:rsid w:val="00F06E07"/>
    <w:rsid w:val="00F216E1"/>
    <w:rsid w:val="00F2256A"/>
    <w:rsid w:val="00F225E8"/>
    <w:rsid w:val="00F35F5A"/>
    <w:rsid w:val="00F73423"/>
    <w:rsid w:val="00F87A00"/>
    <w:rsid w:val="00FB122A"/>
    <w:rsid w:val="00FB42EC"/>
    <w:rsid w:val="00FD145C"/>
    <w:rsid w:val="00FE1D16"/>
    <w:rsid w:val="00FE71F8"/>
    <w:rsid w:val="00FE7FB9"/>
    <w:rsid w:val="00FF533F"/>
    <w:rsid w:val="00FF5BCB"/>
    <w:rsid w:val="00FF6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39176"/>
  <w15:chartTrackingRefBased/>
  <w15:docId w15:val="{0FE7DDB3-9AC3-4536-9328-316B5C88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D32"/>
    <w:pPr>
      <w:widowControl w:val="0"/>
      <w:jc w:val="both"/>
    </w:pPr>
    <w:rPr>
      <w:rFonts w:ascii="Times New Roman" w:eastAsia="SimSun" w:hAnsi="Times New Roman"/>
      <w:sz w:val="24"/>
    </w:rPr>
  </w:style>
  <w:style w:type="paragraph" w:styleId="Heading1">
    <w:name w:val="heading 1"/>
    <w:aliases w:val="Title"/>
    <w:basedOn w:val="Normal"/>
    <w:next w:val="Normal"/>
    <w:link w:val="Heading1Char"/>
    <w:uiPriority w:val="9"/>
    <w:qFormat/>
    <w:rsid w:val="0084271B"/>
    <w:pPr>
      <w:keepNext/>
      <w:keepLines/>
      <w:spacing w:before="340" w:after="330"/>
      <w:jc w:val="center"/>
      <w:outlineLvl w:val="0"/>
    </w:pPr>
    <w:rPr>
      <w:b/>
      <w:bCs/>
      <w:kern w:val="44"/>
      <w:sz w:val="32"/>
      <w:szCs w:val="44"/>
    </w:rPr>
  </w:style>
  <w:style w:type="paragraph" w:styleId="Heading2">
    <w:name w:val="heading 2"/>
    <w:aliases w:val="section"/>
    <w:basedOn w:val="Normal"/>
    <w:next w:val="Normal"/>
    <w:link w:val="Heading2Char"/>
    <w:uiPriority w:val="9"/>
    <w:unhideWhenUsed/>
    <w:qFormat/>
    <w:rsid w:val="003409D9"/>
    <w:pPr>
      <w:keepNext/>
      <w:keepLines/>
      <w:numPr>
        <w:numId w:val="1"/>
      </w:numPr>
      <w:spacing w:before="40" w:after="40"/>
      <w:jc w:val="left"/>
      <w:outlineLvl w:val="1"/>
    </w:pPr>
    <w:rPr>
      <w:rFonts w:cstheme="majorBidi"/>
      <w:b/>
      <w:bCs/>
      <w:sz w:val="28"/>
      <w:szCs w:val="32"/>
    </w:rPr>
  </w:style>
  <w:style w:type="paragraph" w:styleId="Heading3">
    <w:name w:val="heading 3"/>
    <w:aliases w:val="subsection"/>
    <w:basedOn w:val="Normal"/>
    <w:next w:val="Normal"/>
    <w:link w:val="Heading3Char"/>
    <w:uiPriority w:val="9"/>
    <w:unhideWhenUsed/>
    <w:qFormat/>
    <w:rsid w:val="003409D9"/>
    <w:pPr>
      <w:keepNext/>
      <w:keepLines/>
      <w:numPr>
        <w:numId w:val="2"/>
      </w:numPr>
      <w:spacing w:before="40" w:after="40"/>
      <w:jc w:val="left"/>
      <w:outlineLvl w:val="2"/>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1"/>
    <w:basedOn w:val="DefaultParagraphFont"/>
    <w:link w:val="Heading1"/>
    <w:uiPriority w:val="9"/>
    <w:rsid w:val="0084271B"/>
    <w:rPr>
      <w:rFonts w:ascii="Times New Roman" w:eastAsia="SimSun" w:hAnsi="Times New Roman"/>
      <w:b/>
      <w:bCs/>
      <w:kern w:val="44"/>
      <w:sz w:val="32"/>
      <w:szCs w:val="44"/>
    </w:rPr>
  </w:style>
  <w:style w:type="character" w:customStyle="1" w:styleId="Heading2Char">
    <w:name w:val="Heading 2 Char"/>
    <w:aliases w:val="section Char"/>
    <w:basedOn w:val="DefaultParagraphFont"/>
    <w:link w:val="Heading2"/>
    <w:uiPriority w:val="9"/>
    <w:rsid w:val="003409D9"/>
    <w:rPr>
      <w:rFonts w:ascii="Times New Roman" w:eastAsia="SimSun" w:hAnsi="Times New Roman" w:cstheme="majorBidi"/>
      <w:b/>
      <w:bCs/>
      <w:sz w:val="28"/>
      <w:szCs w:val="32"/>
    </w:rPr>
  </w:style>
  <w:style w:type="paragraph" w:styleId="Title">
    <w:name w:val="Title"/>
    <w:aliases w:val="subsubsection"/>
    <w:basedOn w:val="Normal"/>
    <w:next w:val="Normal"/>
    <w:link w:val="TitleChar"/>
    <w:uiPriority w:val="10"/>
    <w:qFormat/>
    <w:rsid w:val="00960D32"/>
    <w:pPr>
      <w:numPr>
        <w:numId w:val="3"/>
      </w:numPr>
      <w:spacing w:before="240" w:after="60"/>
      <w:jc w:val="center"/>
      <w:outlineLvl w:val="0"/>
    </w:pPr>
    <w:rPr>
      <w:rFonts w:cstheme="majorBidi"/>
      <w:b/>
      <w:bCs/>
      <w:szCs w:val="32"/>
    </w:rPr>
  </w:style>
  <w:style w:type="character" w:customStyle="1" w:styleId="TitleChar">
    <w:name w:val="Title Char"/>
    <w:aliases w:val="subsubsection Char"/>
    <w:basedOn w:val="DefaultParagraphFont"/>
    <w:link w:val="Title"/>
    <w:uiPriority w:val="10"/>
    <w:rsid w:val="00960D32"/>
    <w:rPr>
      <w:rFonts w:ascii="Times New Roman" w:eastAsia="SimSun" w:hAnsi="Times New Roman" w:cstheme="majorBidi"/>
      <w:b/>
      <w:bCs/>
      <w:sz w:val="24"/>
      <w:szCs w:val="32"/>
    </w:rPr>
  </w:style>
  <w:style w:type="character" w:customStyle="1" w:styleId="Heading3Char">
    <w:name w:val="Heading 3 Char"/>
    <w:aliases w:val="subsection Char"/>
    <w:basedOn w:val="DefaultParagraphFont"/>
    <w:link w:val="Heading3"/>
    <w:uiPriority w:val="9"/>
    <w:rsid w:val="003409D9"/>
    <w:rPr>
      <w:rFonts w:ascii="Times New Roman" w:eastAsia="SimSun" w:hAnsi="Times New Roman"/>
      <w:b/>
      <w:bCs/>
      <w:sz w:val="28"/>
      <w:szCs w:val="32"/>
    </w:rPr>
  </w:style>
  <w:style w:type="paragraph" w:styleId="NoSpacing">
    <w:name w:val="No Spacing"/>
    <w:aliases w:val="author"/>
    <w:uiPriority w:val="1"/>
    <w:qFormat/>
    <w:rsid w:val="0084271B"/>
    <w:pPr>
      <w:widowControl w:val="0"/>
      <w:jc w:val="center"/>
    </w:pPr>
    <w:rPr>
      <w:rFonts w:ascii="Times New Roman" w:eastAsia="SimSun" w:hAnsi="Times New Roman"/>
      <w:sz w:val="24"/>
    </w:rPr>
  </w:style>
  <w:style w:type="paragraph" w:styleId="Subtitle">
    <w:name w:val="Subtitle"/>
    <w:aliases w:val="address"/>
    <w:basedOn w:val="Normal"/>
    <w:next w:val="Normal"/>
    <w:link w:val="SubtitleChar"/>
    <w:uiPriority w:val="11"/>
    <w:qFormat/>
    <w:rsid w:val="0084271B"/>
    <w:pPr>
      <w:spacing w:before="240" w:after="60" w:line="312" w:lineRule="auto"/>
      <w:jc w:val="center"/>
      <w:outlineLvl w:val="1"/>
    </w:pPr>
    <w:rPr>
      <w:bCs/>
      <w:kern w:val="28"/>
      <w:szCs w:val="32"/>
    </w:rPr>
  </w:style>
  <w:style w:type="character" w:customStyle="1" w:styleId="SubtitleChar">
    <w:name w:val="Subtitle Char"/>
    <w:aliases w:val="address Char"/>
    <w:basedOn w:val="DefaultParagraphFont"/>
    <w:link w:val="Subtitle"/>
    <w:uiPriority w:val="11"/>
    <w:rsid w:val="0084271B"/>
    <w:rPr>
      <w:rFonts w:ascii="Times New Roman" w:eastAsia="SimSun" w:hAnsi="Times New Roman"/>
      <w:bCs/>
      <w:kern w:val="28"/>
      <w:sz w:val="24"/>
      <w:szCs w:val="32"/>
    </w:rPr>
  </w:style>
  <w:style w:type="paragraph" w:customStyle="1" w:styleId="formula">
    <w:name w:val="formula"/>
    <w:basedOn w:val="Normal"/>
    <w:qFormat/>
    <w:rsid w:val="003A74BE"/>
    <w:pPr>
      <w:tabs>
        <w:tab w:val="center" w:pos="4320"/>
        <w:tab w:val="right" w:pos="8160"/>
      </w:tabs>
      <w:ind w:firstLine="420"/>
      <w:jc w:val="center"/>
    </w:pPr>
  </w:style>
  <w:style w:type="paragraph" w:styleId="Caption">
    <w:name w:val="caption"/>
    <w:basedOn w:val="Normal"/>
    <w:next w:val="Normal"/>
    <w:uiPriority w:val="35"/>
    <w:unhideWhenUsed/>
    <w:qFormat/>
    <w:rsid w:val="001E18F8"/>
    <w:pPr>
      <w:jc w:val="center"/>
    </w:pPr>
    <w:rPr>
      <w:rFonts w:eastAsia="SimHei" w:cstheme="majorBidi"/>
      <w:sz w:val="20"/>
      <w:szCs w:val="20"/>
    </w:rPr>
  </w:style>
  <w:style w:type="paragraph" w:styleId="Header">
    <w:name w:val="header"/>
    <w:basedOn w:val="Normal"/>
    <w:link w:val="HeaderChar"/>
    <w:uiPriority w:val="99"/>
    <w:unhideWhenUsed/>
    <w:rsid w:val="003B444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B444E"/>
    <w:rPr>
      <w:rFonts w:ascii="Times New Roman" w:eastAsia="SimSun" w:hAnsi="Times New Roman"/>
      <w:sz w:val="18"/>
      <w:szCs w:val="18"/>
    </w:rPr>
  </w:style>
  <w:style w:type="paragraph" w:styleId="Footer">
    <w:name w:val="footer"/>
    <w:basedOn w:val="Normal"/>
    <w:link w:val="FooterChar"/>
    <w:uiPriority w:val="99"/>
    <w:unhideWhenUsed/>
    <w:rsid w:val="003B444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B444E"/>
    <w:rPr>
      <w:rFonts w:ascii="Times New Roman" w:eastAsia="SimSun" w:hAnsi="Times New Roman"/>
      <w:sz w:val="18"/>
      <w:szCs w:val="18"/>
    </w:rPr>
  </w:style>
  <w:style w:type="character" w:styleId="PlaceholderText">
    <w:name w:val="Placeholder Text"/>
    <w:basedOn w:val="DefaultParagraphFont"/>
    <w:uiPriority w:val="99"/>
    <w:semiHidden/>
    <w:rsid w:val="00D12ED9"/>
    <w:rPr>
      <w:color w:val="808080"/>
    </w:rPr>
  </w:style>
  <w:style w:type="character" w:styleId="LineNumber">
    <w:name w:val="line number"/>
    <w:basedOn w:val="DefaultParagraphFont"/>
    <w:uiPriority w:val="99"/>
    <w:semiHidden/>
    <w:unhideWhenUsed/>
    <w:rsid w:val="00C757C1"/>
  </w:style>
  <w:style w:type="paragraph" w:customStyle="1" w:styleId="EndNoteBibliographyTitle">
    <w:name w:val="EndNote Bibliography Title"/>
    <w:basedOn w:val="Normal"/>
    <w:link w:val="EndNoteBibliographyTitle0"/>
    <w:rsid w:val="00A03D1E"/>
    <w:pPr>
      <w:jc w:val="center"/>
    </w:pPr>
    <w:rPr>
      <w:rFonts w:cs="Times New Roman"/>
      <w:noProof/>
    </w:rPr>
  </w:style>
  <w:style w:type="character" w:customStyle="1" w:styleId="EndNoteBibliographyTitle0">
    <w:name w:val="EndNote Bibliography Title 字符"/>
    <w:basedOn w:val="DefaultParagraphFont"/>
    <w:link w:val="EndNoteBibliographyTitle"/>
    <w:rsid w:val="00A03D1E"/>
    <w:rPr>
      <w:rFonts w:ascii="Times New Roman" w:eastAsia="SimSun" w:hAnsi="Times New Roman" w:cs="Times New Roman"/>
      <w:noProof/>
      <w:sz w:val="24"/>
    </w:rPr>
  </w:style>
  <w:style w:type="paragraph" w:customStyle="1" w:styleId="EndNoteBibliography">
    <w:name w:val="EndNote Bibliography"/>
    <w:basedOn w:val="Normal"/>
    <w:link w:val="EndNoteBibliography0"/>
    <w:rsid w:val="00A03D1E"/>
    <w:rPr>
      <w:rFonts w:cs="Times New Roman"/>
      <w:noProof/>
    </w:rPr>
  </w:style>
  <w:style w:type="character" w:customStyle="1" w:styleId="EndNoteBibliography0">
    <w:name w:val="EndNote Bibliography 字符"/>
    <w:basedOn w:val="DefaultParagraphFont"/>
    <w:link w:val="EndNoteBibliography"/>
    <w:rsid w:val="00A03D1E"/>
    <w:rPr>
      <w:rFonts w:ascii="Times New Roman" w:eastAsia="SimSun" w:hAnsi="Times New Roman" w:cs="Times New Roman"/>
      <w:noProof/>
      <w:sz w:val="24"/>
    </w:rPr>
  </w:style>
  <w:style w:type="paragraph" w:styleId="Revision">
    <w:name w:val="Revision"/>
    <w:hidden/>
    <w:uiPriority w:val="99"/>
    <w:semiHidden/>
    <w:rsid w:val="00EB37E5"/>
    <w:rPr>
      <w:rFonts w:ascii="Times New Roman" w:eastAsia="SimSun" w:hAnsi="Times New Roman"/>
      <w:sz w:val="24"/>
    </w:rPr>
  </w:style>
  <w:style w:type="character" w:styleId="CommentReference">
    <w:name w:val="annotation reference"/>
    <w:basedOn w:val="DefaultParagraphFont"/>
    <w:uiPriority w:val="99"/>
    <w:semiHidden/>
    <w:unhideWhenUsed/>
    <w:rsid w:val="00EB37E5"/>
    <w:rPr>
      <w:sz w:val="21"/>
      <w:szCs w:val="21"/>
    </w:rPr>
  </w:style>
  <w:style w:type="paragraph" w:styleId="CommentText">
    <w:name w:val="annotation text"/>
    <w:basedOn w:val="Normal"/>
    <w:link w:val="CommentTextChar"/>
    <w:uiPriority w:val="99"/>
    <w:unhideWhenUsed/>
    <w:rsid w:val="00EB37E5"/>
    <w:pPr>
      <w:jc w:val="left"/>
    </w:pPr>
  </w:style>
  <w:style w:type="character" w:customStyle="1" w:styleId="CommentTextChar">
    <w:name w:val="Comment Text Char"/>
    <w:basedOn w:val="DefaultParagraphFont"/>
    <w:link w:val="CommentText"/>
    <w:uiPriority w:val="99"/>
    <w:rsid w:val="00EB37E5"/>
    <w:rPr>
      <w:rFonts w:ascii="Times New Roman" w:eastAsia="SimSun" w:hAnsi="Times New Roman"/>
      <w:sz w:val="24"/>
    </w:rPr>
  </w:style>
  <w:style w:type="paragraph" w:styleId="CommentSubject">
    <w:name w:val="annotation subject"/>
    <w:basedOn w:val="CommentText"/>
    <w:next w:val="CommentText"/>
    <w:link w:val="CommentSubjectChar"/>
    <w:uiPriority w:val="99"/>
    <w:semiHidden/>
    <w:unhideWhenUsed/>
    <w:rsid w:val="00EB37E5"/>
    <w:rPr>
      <w:b/>
      <w:bCs/>
    </w:rPr>
  </w:style>
  <w:style w:type="character" w:customStyle="1" w:styleId="CommentSubjectChar">
    <w:name w:val="Comment Subject Char"/>
    <w:basedOn w:val="CommentTextChar"/>
    <w:link w:val="CommentSubject"/>
    <w:uiPriority w:val="99"/>
    <w:semiHidden/>
    <w:rsid w:val="00EB37E5"/>
    <w:rPr>
      <w:rFonts w:ascii="Times New Roman" w:eastAsia="SimSun" w:hAnsi="Times New Roman"/>
      <w:b/>
      <w:bCs/>
      <w:sz w:val="24"/>
    </w:rPr>
  </w:style>
  <w:style w:type="character" w:styleId="Hyperlink">
    <w:name w:val="Hyperlink"/>
    <w:basedOn w:val="DefaultParagraphFont"/>
    <w:uiPriority w:val="99"/>
    <w:unhideWhenUsed/>
    <w:rsid w:val="00606D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23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550A7-44F8-4777-BE53-632CCB58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12133</TotalTime>
  <Pages>12</Pages>
  <Words>2984</Words>
  <Characters>17009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dc:creator>
  <cp:keywords/>
  <dc:description/>
  <cp:lastModifiedBy>hcliu</cp:lastModifiedBy>
  <cp:revision>156</cp:revision>
  <dcterms:created xsi:type="dcterms:W3CDTF">2023-04-24T13:34:00Z</dcterms:created>
  <dcterms:modified xsi:type="dcterms:W3CDTF">2023-06-09T07:51:00Z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740c8a55c9aa77b014f6cdd42429a1fae993de63db27ddc2f76c01e97f59b0f2</vt:lpwstr>
  </property>
</Properties>
</file>