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87"/>
        <w:tblW w:w="9498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35"/>
        <w:gridCol w:w="1134"/>
        <w:gridCol w:w="1418"/>
        <w:gridCol w:w="1701"/>
        <w:gridCol w:w="2410"/>
      </w:tblGrid>
      <w:tr w:rsidR="00977C9A" w:rsidRPr="00977C9A" w:rsidTr="00654E29">
        <w:trPr>
          <w:trHeight w:val="20"/>
        </w:trPr>
        <w:tc>
          <w:tcPr>
            <w:tcW w:w="949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</w:rPr>
              <w:t xml:space="preserve">Supplementary Table 1: 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Association between biofeedback treatment and anorectal manometry</w:t>
            </w:r>
            <w:r w:rsidRPr="00977C9A">
              <w:rPr>
                <w:rFonts w:ascii="Times New Roman" w:eastAsia="Century Gothic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77C9A" w:rsidRPr="00977C9A" w:rsidTr="00654E29">
        <w:trPr>
          <w:trHeight w:val="646"/>
        </w:trPr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977C9A" w:rsidRPr="00977C9A" w:rsidRDefault="00977C9A" w:rsidP="00977C9A">
            <w:pPr>
              <w:spacing w:before="24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977C9A" w:rsidRPr="00977C9A" w:rsidRDefault="00977C9A" w:rsidP="00977C9A">
            <w:pPr>
              <w:spacing w:before="24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All patients</w:t>
            </w:r>
          </w:p>
          <w:p w:rsidR="00977C9A" w:rsidRPr="00977C9A" w:rsidRDefault="00977C9A" w:rsidP="00977C9A">
            <w:pPr>
              <w:spacing w:before="240"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</w:p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N=65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977C9A" w:rsidRPr="00977C9A" w:rsidRDefault="00977C9A" w:rsidP="00977C9A">
            <w:pPr>
              <w:spacing w:before="24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Biofeedback patients</w:t>
            </w:r>
          </w:p>
          <w:p w:rsidR="00977C9A" w:rsidRPr="00977C9A" w:rsidRDefault="00977C9A" w:rsidP="00977C9A">
            <w:pPr>
              <w:spacing w:before="24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N=24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977C9A" w:rsidRPr="00977C9A" w:rsidRDefault="00977C9A" w:rsidP="00977C9A">
            <w:pPr>
              <w:spacing w:before="24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No biofeedback patients</w:t>
            </w:r>
          </w:p>
          <w:p w:rsidR="00977C9A" w:rsidRPr="00977C9A" w:rsidRDefault="00977C9A" w:rsidP="00977C9A">
            <w:pPr>
              <w:spacing w:before="24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N=41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977C9A" w:rsidRPr="00977C9A" w:rsidRDefault="00977C9A" w:rsidP="00977C9A">
            <w:pPr>
              <w:spacing w:before="240"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P value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MRP- mean ± 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61 ± 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52 ± 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66 ± 38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MSP- mean ± 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151 ± 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138 ± 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158 ± 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0.05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RAIR- absent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29(48%)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13(59%)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16(41%)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ARBD-absent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29(47%)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12(57%)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17(42%)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BET- unable to expel (%)*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13(54%)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4(50%)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9(56%)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First Sensation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  <w:t xml:space="preserve"> -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mean ± SD*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43 ± 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34 ± 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48 ± 23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0.03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Urge- mean ± SD*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62 ± 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50 ± 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69 ± 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trHeight w:val="454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MTV- mean ± SD*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84 ± 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66 ± 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98 ± 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0.02</w:t>
            </w:r>
          </w:p>
        </w:tc>
      </w:tr>
      <w:tr w:rsidR="00977C9A" w:rsidRPr="00977C9A" w:rsidTr="00654E29">
        <w:trPr>
          <w:trHeight w:val="1230"/>
        </w:trPr>
        <w:tc>
          <w:tcPr>
            <w:tcW w:w="9498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before="240"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MRP=maximal resting pressure, MSP= maximal squeeze pressure, RAIR- Rectoanal inhibitory reflex, ARBD= anal relaxation on bear</w:t>
            </w:r>
            <w:r w:rsidRPr="00977C9A">
              <w:rPr>
                <w:rFonts w:ascii="Times New Roman" w:eastAsia="Times New Roman" w:hAnsi="Times New Roman" w:cs="Times New Roman"/>
                <w:sz w:val="24"/>
                <w:szCs w:val="24"/>
                <w:lang w:val="en-AU" w:bidi="ar-SA"/>
              </w:rPr>
              <w:t xml:space="preserve"> 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  <w:lang w:val="en-AU"/>
              </w:rPr>
              <w:t>down manoeuvre, BET= balloon expulsion time,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First sensation= First rectal sensation threshold, Urge=</w:t>
            </w:r>
            <w:r w:rsidRPr="00977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>Defecation urge sensation threshold, MTV= Maximal tolerated volume.</w:t>
            </w:r>
          </w:p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*Procedures performed in 42% of patients </w:t>
            </w:r>
          </w:p>
        </w:tc>
      </w:tr>
    </w:tbl>
    <w:p w:rsidR="00977C9A" w:rsidRPr="00977C9A" w:rsidRDefault="00977C9A" w:rsidP="00977C9A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</w:pPr>
      <w:bookmarkStart w:id="0" w:name="_GoBack"/>
      <w:bookmarkEnd w:id="0"/>
      <w:r w:rsidRPr="00977C9A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br w:type="page"/>
      </w:r>
    </w:p>
    <w:p w:rsidR="00977C9A" w:rsidRPr="00977C9A" w:rsidRDefault="00977C9A" w:rsidP="00977C9A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77C9A">
        <w:rPr>
          <w:rFonts w:ascii="Times New Roman" w:eastAsia="Calibri" w:hAnsi="Times New Roman" w:cs="Times New Roman"/>
          <w:b/>
          <w:bCs/>
          <w:sz w:val="24"/>
          <w:szCs w:val="24"/>
          <w:lang w:val="en-AU"/>
        </w:rPr>
        <w:lastRenderedPageBreak/>
        <w:t>Supplementary table 2: Baseline data for long term cohort (n=80) compared to non responders/unreachable (n=35).</w:t>
      </w:r>
    </w:p>
    <w:tbl>
      <w:tblPr>
        <w:tblStyle w:val="2"/>
        <w:tblW w:w="10891" w:type="dxa"/>
        <w:tblInd w:w="-998" w:type="dxa"/>
        <w:tblLook w:val="04A0" w:firstRow="1" w:lastRow="0" w:firstColumn="1" w:lastColumn="0" w:noHBand="0" w:noVBand="1"/>
      </w:tblPr>
      <w:tblGrid>
        <w:gridCol w:w="5914"/>
        <w:gridCol w:w="2025"/>
        <w:gridCol w:w="1701"/>
        <w:gridCol w:w="1251"/>
      </w:tblGrid>
      <w:tr w:rsidR="00977C9A" w:rsidRPr="00977C9A" w:rsidTr="00654E29">
        <w:trPr>
          <w:trHeight w:val="54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N=80</w:t>
            </w:r>
          </w:p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Mean (SD);</w:t>
            </w:r>
          </w:p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N (%)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N=35</w:t>
            </w:r>
          </w:p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Mean (SD);</w:t>
            </w:r>
          </w:p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N (%)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P value for difference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Age -yrs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63 (12)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64 (10)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0.30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Gender – male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54 (68%)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20 (57%)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0.29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Distance of tumor from anal verge-cm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6.7 (3.3)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7.6 (2.7)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0.12</w:t>
            </w:r>
          </w:p>
        </w:tc>
      </w:tr>
      <w:tr w:rsidR="00977C9A" w:rsidRPr="00977C9A" w:rsidTr="00654E29">
        <w:trPr>
          <w:trHeight w:val="279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bookmarkStart w:id="1" w:name="_Hlk86050511"/>
            <w:r w:rsidRPr="00977C9A">
              <w:rPr>
                <w:rFonts w:ascii="Times New Roman" w:eastAsia="Calibri" w:hAnsi="Times New Roman" w:cs="Times New Roman"/>
                <w:lang w:val="en-AU"/>
              </w:rPr>
              <w:t>Staging – 0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19 (24%)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8 (24%)</w:t>
            </w:r>
          </w:p>
        </w:tc>
        <w:tc>
          <w:tcPr>
            <w:tcW w:w="1251" w:type="dxa"/>
            <w:vMerge w:val="restart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0.26</w:t>
            </w:r>
          </w:p>
        </w:tc>
      </w:tr>
      <w:tr w:rsidR="00977C9A" w:rsidRPr="00977C9A" w:rsidTr="00654E29">
        <w:trPr>
          <w:trHeight w:val="279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11 (14%)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 (6%)</w:t>
            </w:r>
          </w:p>
        </w:tc>
        <w:tc>
          <w:tcPr>
            <w:tcW w:w="1251" w:type="dxa"/>
            <w:vMerge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</w:p>
        </w:tc>
      </w:tr>
      <w:tr w:rsidR="00977C9A" w:rsidRPr="00977C9A" w:rsidTr="00654E29">
        <w:trPr>
          <w:trHeight w:val="279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22 (28%)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16 (47%)</w:t>
            </w:r>
          </w:p>
        </w:tc>
        <w:tc>
          <w:tcPr>
            <w:tcW w:w="1251" w:type="dxa"/>
            <w:vMerge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</w:p>
        </w:tc>
      </w:tr>
      <w:tr w:rsidR="00977C9A" w:rsidRPr="00977C9A" w:rsidTr="00654E29">
        <w:trPr>
          <w:trHeight w:val="279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3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27 (34%)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8 (24%)</w:t>
            </w:r>
          </w:p>
        </w:tc>
        <w:tc>
          <w:tcPr>
            <w:tcW w:w="1251" w:type="dxa"/>
            <w:vMerge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</w:p>
        </w:tc>
      </w:tr>
      <w:tr w:rsidR="00977C9A" w:rsidRPr="00977C9A" w:rsidTr="00654E29">
        <w:trPr>
          <w:trHeight w:val="279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4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 (1 %)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 (0%)</w:t>
            </w:r>
          </w:p>
        </w:tc>
        <w:tc>
          <w:tcPr>
            <w:tcW w:w="1251" w:type="dxa"/>
            <w:vMerge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</w:p>
        </w:tc>
      </w:tr>
      <w:bookmarkEnd w:id="1"/>
      <w:tr w:rsidR="00977C9A" w:rsidRPr="00977C9A" w:rsidTr="00654E29">
        <w:trPr>
          <w:trHeight w:val="279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Radiation therapy –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72 (90%)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33 (94%)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0.36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Chemotherapy –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73 (91%)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33 (94%)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0.45</w:t>
            </w:r>
          </w:p>
        </w:tc>
      </w:tr>
      <w:tr w:rsidR="00977C9A" w:rsidRPr="00977C9A" w:rsidTr="00654E29">
        <w:trPr>
          <w:trHeight w:val="390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Anastomosis type – coloanal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29 (36%)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9 (26%)</w:t>
            </w:r>
          </w:p>
        </w:tc>
        <w:tc>
          <w:tcPr>
            <w:tcW w:w="1251" w:type="dxa"/>
            <w:vMerge w:val="restart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0.29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 xml:space="preserve">    Colo-rectal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51 (64%)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26 (74%)</w:t>
            </w:r>
          </w:p>
        </w:tc>
        <w:tc>
          <w:tcPr>
            <w:tcW w:w="1251" w:type="dxa"/>
            <w:vMerge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Protective ileostomy –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76 (95%)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34 (97%)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0.52</w:t>
            </w:r>
          </w:p>
        </w:tc>
      </w:tr>
      <w:tr w:rsidR="00977C9A" w:rsidRPr="00977C9A" w:rsidTr="00654E29">
        <w:trPr>
          <w:trHeight w:val="507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Anal/rectal stricture or abscess following surgery –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10 (13%)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 (6%)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0.47</w:t>
            </w:r>
          </w:p>
        </w:tc>
      </w:tr>
      <w:tr w:rsidR="00977C9A" w:rsidRPr="00977C9A" w:rsidTr="00654E29">
        <w:trPr>
          <w:trHeight w:val="54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Time between surgery and stoma closure - months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6.2 (4.2)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6.1 (3.4)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0.66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Referred for ARM -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39 (49%)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19 (54%)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0.59</w:t>
            </w:r>
          </w:p>
        </w:tc>
      </w:tr>
      <w:tr w:rsidR="00977C9A" w:rsidRPr="00977C9A" w:rsidTr="00654E29">
        <w:trPr>
          <w:trHeight w:val="3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 xml:space="preserve">       Time between surgery and ARM – months 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16.1 (16.1)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14.6(11.9)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0.45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lastRenderedPageBreak/>
              <w:t>Anal slow waves –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14/35 (40%)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6/19 (32%)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0.56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Maximal anal resting pressure – mmHg (n=56 )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74.7 (31.2)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89.5 (33.9)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0.50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 xml:space="preserve">       Maximal anal resting pressure – high 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7/37 (19%)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6/19 (32%)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0.33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 xml:space="preserve">       Maximal anal resting pressure – low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13/37 (35%)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3/19 (16%)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0.21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Maximal anal squeeze pressure – mmHg (n=56)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181.0 (77.9)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199.9 (75.5)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0.91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 xml:space="preserve">        Maximal anal squeeze pressure - low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14/37 (38%)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5/19 (26%)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0.55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Maximal anal squeeze pressure increment -mmHg (n=55)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120.4 (82.5)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125.3 (69.0)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0.46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 xml:space="preserve">        Maximal anal squeeze pressure increment – low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10/36 (28%)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4/19 (21%)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0.75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Rectal pressure on push – mmHg (n=55)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43.9 (23.9)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41.1 (24.1)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0.89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Paradoxical contraction on push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17/37 (46%)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10/19 (53%)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0.78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RAIR present on 50 ml –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18/29 (62%)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8/17 (47%)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0.37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977C9A">
              <w:rPr>
                <w:rFonts w:ascii="Times New Roman" w:eastAsia="Calibri" w:hAnsi="Times New Roman" w:cs="Times New Roman"/>
              </w:rPr>
              <w:t>Rectal pressure on RAIR (50 ml) – mmHg (n=45)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C9A">
              <w:rPr>
                <w:rFonts w:ascii="Times New Roman" w:eastAsia="Calibri" w:hAnsi="Times New Roman" w:cs="Times New Roman"/>
              </w:rPr>
              <w:t>142.4 (44.5)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132.4 (58.4)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0.11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977C9A">
              <w:rPr>
                <w:rFonts w:ascii="Times New Roman" w:eastAsia="Calibri" w:hAnsi="Times New Roman" w:cs="Times New Roman"/>
              </w:rPr>
              <w:t>Rectal pressure on RAIR (50 ml) over 100 mmHg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C9A">
              <w:rPr>
                <w:rFonts w:ascii="Times New Roman" w:eastAsia="Calibri" w:hAnsi="Times New Roman" w:cs="Times New Roman"/>
              </w:rPr>
              <w:t>23/28 (82%)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10/17 (59%)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0.16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977C9A">
              <w:rPr>
                <w:rFonts w:ascii="Times New Roman" w:eastAsia="Calibri" w:hAnsi="Times New Roman" w:cs="Times New Roman"/>
              </w:rPr>
              <w:t>BET and sensation performed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77C9A">
              <w:rPr>
                <w:rFonts w:ascii="Times New Roman" w:eastAsia="Calibri" w:hAnsi="Times New Roman" w:cs="Times New Roman"/>
              </w:rPr>
              <w:t>16/37 (43%)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13/19 (68%)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0.09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First sensation – ml (n=33)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40.5 (21.4)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66.9 (73.9)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0.04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Urge sensation – ml (n=29)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58.8 (25.5)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83.9 (70.9)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0.15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Maximal tolerated volume- ml (n=26)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80.7 (33.6)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115.0 (70.3)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0.18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 xml:space="preserve">Balloon expulsion test – able under 60 seconds 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6/15 (40%)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4/9 (44%)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1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Performed BF - yes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24 (30%)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5 (14%)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0.057</w:t>
            </w:r>
          </w:p>
        </w:tc>
      </w:tr>
      <w:tr w:rsidR="00977C9A" w:rsidRPr="00977C9A" w:rsidTr="00654E29">
        <w:trPr>
          <w:trHeight w:val="265"/>
        </w:trPr>
        <w:tc>
          <w:tcPr>
            <w:tcW w:w="5914" w:type="dxa"/>
          </w:tcPr>
          <w:p w:rsidR="00977C9A" w:rsidRPr="00977C9A" w:rsidRDefault="00977C9A" w:rsidP="00977C9A">
            <w:pPr>
              <w:spacing w:line="480" w:lineRule="auto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Months from surgery to BF (n=25)</w:t>
            </w:r>
          </w:p>
        </w:tc>
        <w:tc>
          <w:tcPr>
            <w:tcW w:w="2025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21.7 (19.9)</w:t>
            </w:r>
          </w:p>
        </w:tc>
        <w:tc>
          <w:tcPr>
            <w:tcW w:w="170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25.8 (23.1)</w:t>
            </w:r>
          </w:p>
        </w:tc>
        <w:tc>
          <w:tcPr>
            <w:tcW w:w="1251" w:type="dxa"/>
          </w:tcPr>
          <w:p w:rsidR="00977C9A" w:rsidRPr="00977C9A" w:rsidRDefault="00977C9A" w:rsidP="00977C9A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lang w:val="en-AU"/>
              </w:rPr>
            </w:pPr>
            <w:r w:rsidRPr="00977C9A">
              <w:rPr>
                <w:rFonts w:ascii="Times New Roman" w:eastAsia="Calibri" w:hAnsi="Times New Roman" w:cs="Times New Roman"/>
                <w:lang w:val="en-AU"/>
              </w:rPr>
              <w:t>0.34</w:t>
            </w:r>
          </w:p>
        </w:tc>
      </w:tr>
    </w:tbl>
    <w:p w:rsidR="00977C9A" w:rsidRPr="00977C9A" w:rsidRDefault="00977C9A" w:rsidP="00977C9A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977C9A"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Y="145"/>
        <w:tblW w:w="850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52"/>
        <w:gridCol w:w="2268"/>
        <w:gridCol w:w="2551"/>
        <w:gridCol w:w="913"/>
        <w:gridCol w:w="221"/>
      </w:tblGrid>
      <w:tr w:rsidR="00977C9A" w:rsidRPr="00977C9A" w:rsidTr="00654E29">
        <w:trPr>
          <w:trHeight w:val="20"/>
        </w:trPr>
        <w:tc>
          <w:tcPr>
            <w:tcW w:w="8505" w:type="dxa"/>
            <w:gridSpan w:val="5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77C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Supplementary Table 3. 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Association between biofeedback treatment and long term functional outcome and quality of life.</w:t>
            </w:r>
          </w:p>
        </w:tc>
      </w:tr>
      <w:tr w:rsidR="00977C9A" w:rsidRPr="00977C9A" w:rsidTr="00654E29">
        <w:trPr>
          <w:gridAfter w:val="1"/>
          <w:wAfter w:w="221" w:type="dxa"/>
          <w:trHeight w:val="454"/>
        </w:trPr>
        <w:tc>
          <w:tcPr>
            <w:tcW w:w="2552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268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Biofeedback patients</w:t>
            </w:r>
          </w:p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N=24</w:t>
            </w:r>
          </w:p>
        </w:tc>
        <w:tc>
          <w:tcPr>
            <w:tcW w:w="2551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No biofeedback patients</w:t>
            </w:r>
          </w:p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N=56</w:t>
            </w:r>
          </w:p>
        </w:tc>
        <w:tc>
          <w:tcPr>
            <w:tcW w:w="913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P value</w:t>
            </w:r>
          </w:p>
        </w:tc>
      </w:tr>
      <w:tr w:rsidR="00977C9A" w:rsidRPr="00977C9A" w:rsidTr="00654E29">
        <w:trPr>
          <w:gridAfter w:val="1"/>
          <w:wAfter w:w="221" w:type="dxa"/>
          <w:trHeight w:val="333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FI-QOL- mean ± SD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2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.1 ± 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2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.1 ± 1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gridAfter w:val="1"/>
          <w:wAfter w:w="221" w:type="dxa"/>
          <w:trHeight w:val="26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LARS- mean ± SD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36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3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6 ± 7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gridAfter w:val="1"/>
          <w:wAfter w:w="221" w:type="dxa"/>
          <w:trHeight w:val="3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FISI- mean ± SD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33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18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3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2 ± 19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gridAfter w:val="1"/>
          <w:wAfter w:w="221" w:type="dxa"/>
          <w:trHeight w:val="56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SF-36- Overall Average mean ± SD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54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± 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5</w:t>
            </w: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0 ± 21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977C9A">
              <w:rPr>
                <w:rFonts w:ascii="Times New Roman" w:eastAsia="Calibri" w:hAnsi="Times New Roman" w:cs="Times New Roman"/>
                <w:sz w:val="24"/>
                <w:szCs w:val="24"/>
              </w:rPr>
              <w:t>NS</w:t>
            </w:r>
          </w:p>
        </w:tc>
      </w:tr>
      <w:tr w:rsidR="00977C9A" w:rsidRPr="00977C9A" w:rsidTr="00654E29">
        <w:trPr>
          <w:gridAfter w:val="1"/>
          <w:wAfter w:w="221" w:type="dxa"/>
          <w:trHeight w:val="342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:rsidR="00977C9A" w:rsidRPr="00977C9A" w:rsidRDefault="00977C9A" w:rsidP="00977C9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</w:p>
        </w:tc>
      </w:tr>
      <w:tr w:rsidR="00977C9A" w:rsidRPr="00977C9A" w:rsidTr="00654E29">
        <w:trPr>
          <w:gridAfter w:val="1"/>
          <w:wAfter w:w="221" w:type="dxa"/>
          <w:trHeight w:val="342"/>
        </w:trPr>
        <w:tc>
          <w:tcPr>
            <w:tcW w:w="8284" w:type="dxa"/>
            <w:gridSpan w:val="4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</w:tcPr>
          <w:p w:rsidR="00977C9A" w:rsidRPr="00977C9A" w:rsidRDefault="00977C9A" w:rsidP="00977C9A">
            <w:pPr>
              <w:spacing w:before="240"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C9A">
              <w:rPr>
                <w:rFonts w:ascii="Times New Roman" w:eastAsia="Century Gothic" w:hAnsi="Times New Roman" w:cs="Times New Roman"/>
                <w:color w:val="010205"/>
                <w:sz w:val="24"/>
                <w:szCs w:val="24"/>
              </w:rPr>
              <w:t>SF-36- Short form health state questionnaire,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</w:t>
            </w:r>
            <w:r w:rsidRPr="00977C9A">
              <w:rPr>
                <w:rFonts w:ascii="Times New Roman" w:eastAsia="Century Gothic" w:hAnsi="Times New Roman" w:cs="Times New Roman"/>
                <w:color w:val="010205"/>
                <w:sz w:val="24"/>
                <w:szCs w:val="24"/>
              </w:rPr>
              <w:t>FI-QOL= fecal incontinence quality of life,</w:t>
            </w:r>
            <w:r w:rsidRPr="00977C9A">
              <w:rPr>
                <w:rFonts w:ascii="Times New Roman" w:eastAsia="Century Gothic" w:hAnsi="Times New Roman" w:cs="Times New Roman"/>
                <w:sz w:val="24"/>
                <w:szCs w:val="24"/>
              </w:rPr>
              <w:t xml:space="preserve"> </w:t>
            </w:r>
            <w:r w:rsidRPr="00977C9A">
              <w:rPr>
                <w:rFonts w:ascii="Times New Roman" w:eastAsia="Century Gothic" w:hAnsi="Times New Roman" w:cs="Times New Roman"/>
                <w:color w:val="010205"/>
                <w:sz w:val="24"/>
                <w:szCs w:val="24"/>
              </w:rPr>
              <w:t>LARS- Low anterior resection syndrome score, FISI- Fecal incontinence severity index</w:t>
            </w:r>
          </w:p>
        </w:tc>
      </w:tr>
    </w:tbl>
    <w:p w:rsidR="00B0100C" w:rsidRDefault="00977C9A"/>
    <w:sectPr w:rsidR="00B010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A"/>
    <w:rsid w:val="00364DC6"/>
    <w:rsid w:val="007F47A6"/>
    <w:rsid w:val="0097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7C70F"/>
  <w15:chartTrackingRefBased/>
  <w15:docId w15:val="{03C3488F-513D-43A3-8648-FF258424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39"/>
    <w:rsid w:val="00977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77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רשת טבלה2"/>
    <w:basedOn w:val="a1"/>
    <w:next w:val="a3"/>
    <w:uiPriority w:val="39"/>
    <w:rsid w:val="00977C9A"/>
    <w:pPr>
      <w:spacing w:after="0" w:line="240" w:lineRule="auto"/>
    </w:pPr>
    <w:rPr>
      <w:sz w:val="24"/>
      <w:szCs w:val="24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RAMBAM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Koifman</dc:creator>
  <cp:keywords/>
  <dc:description/>
  <cp:lastModifiedBy>Eduard Koifman</cp:lastModifiedBy>
  <cp:revision>1</cp:revision>
  <dcterms:created xsi:type="dcterms:W3CDTF">2023-06-22T15:21:00Z</dcterms:created>
  <dcterms:modified xsi:type="dcterms:W3CDTF">2023-06-22T15:25:00Z</dcterms:modified>
</cp:coreProperties>
</file>