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367" w:rsidRPr="00AB1367" w:rsidRDefault="00AB1367" w:rsidP="00AB1367">
      <w:pPr>
        <w:pStyle w:val="Caption"/>
        <w:keepNext/>
        <w:rPr>
          <w:rFonts w:ascii="Times New Roman" w:hAnsi="Times New Roman" w:cs="Times New Roman"/>
          <w:b w:val="0"/>
          <w:color w:val="000000" w:themeColor="text1"/>
        </w:rPr>
      </w:pPr>
      <w:r w:rsidRPr="00AB1367">
        <w:rPr>
          <w:rFonts w:ascii="Times New Roman" w:hAnsi="Times New Roman" w:cs="Times New Roman"/>
          <w:b w:val="0"/>
          <w:color w:val="000000" w:themeColor="text1"/>
        </w:rPr>
        <w:t>Table S</w:t>
      </w:r>
      <w:r w:rsidR="0056277F">
        <w:rPr>
          <w:rFonts w:ascii="Times New Roman" w:hAnsi="Times New Roman" w:cs="Times New Roman"/>
          <w:b w:val="0"/>
          <w:color w:val="000000" w:themeColor="text1"/>
        </w:rPr>
        <w:t>7</w:t>
      </w:r>
      <w:bookmarkStart w:id="0" w:name="_GoBack"/>
      <w:bookmarkEnd w:id="0"/>
      <w:r w:rsidRPr="00AB1367">
        <w:rPr>
          <w:rFonts w:ascii="Times New Roman" w:hAnsi="Times New Roman" w:cs="Times New Roman"/>
          <w:b w:val="0"/>
          <w:color w:val="000000" w:themeColor="text1"/>
        </w:rPr>
        <w:t xml:space="preserve">: Go annotation for the genes obtained within the SDR regions of chromosome </w:t>
      </w:r>
      <w:r w:rsidR="00462824">
        <w:rPr>
          <w:rFonts w:ascii="Times New Roman" w:hAnsi="Times New Roman" w:cs="Times New Roman"/>
          <w:b w:val="0"/>
          <w:color w:val="000000" w:themeColor="text1"/>
        </w:rPr>
        <w:t>D</w:t>
      </w:r>
      <w:r w:rsidR="00462824" w:rsidRPr="00462824">
        <w:rPr>
          <w:rFonts w:ascii="Times New Roman" w:hAnsi="Times New Roman" w:cs="Times New Roman"/>
          <w:b w:val="0"/>
          <w:color w:val="000000" w:themeColor="text1"/>
          <w:vertAlign w:val="subscript"/>
        </w:rPr>
        <w:t>5</w:t>
      </w:r>
      <w:r w:rsidR="00462824">
        <w:rPr>
          <w:rFonts w:ascii="Times New Roman" w:hAnsi="Times New Roman" w:cs="Times New Roman"/>
          <w:b w:val="0"/>
          <w:color w:val="000000" w:themeColor="text1"/>
        </w:rPr>
        <w:t>0</w:t>
      </w:r>
      <w:r w:rsidRPr="00AB1367">
        <w:rPr>
          <w:rFonts w:ascii="Times New Roman" w:hAnsi="Times New Roman" w:cs="Times New Roman"/>
          <w:b w:val="0"/>
          <w:color w:val="000000" w:themeColor="text1"/>
        </w:rPr>
        <w:t xml:space="preserve">2 and </w:t>
      </w:r>
      <w:r w:rsidR="00462824">
        <w:rPr>
          <w:rFonts w:ascii="Times New Roman" w:hAnsi="Times New Roman" w:cs="Times New Roman"/>
          <w:b w:val="0"/>
          <w:color w:val="000000" w:themeColor="text1"/>
        </w:rPr>
        <w:t>D</w:t>
      </w:r>
      <w:r w:rsidR="00462824" w:rsidRPr="00462824">
        <w:rPr>
          <w:rFonts w:ascii="Times New Roman" w:hAnsi="Times New Roman" w:cs="Times New Roman"/>
          <w:b w:val="0"/>
          <w:color w:val="000000" w:themeColor="text1"/>
          <w:vertAlign w:val="subscript"/>
        </w:rPr>
        <w:t>5</w:t>
      </w:r>
      <w:r w:rsidR="00462824">
        <w:rPr>
          <w:rFonts w:ascii="Times New Roman" w:hAnsi="Times New Roman" w:cs="Times New Roman"/>
          <w:b w:val="0"/>
          <w:color w:val="000000" w:themeColor="text1"/>
        </w:rPr>
        <w:t>0</w:t>
      </w:r>
      <w:r w:rsidRPr="00AB1367">
        <w:rPr>
          <w:rFonts w:ascii="Times New Roman" w:hAnsi="Times New Roman" w:cs="Times New Roman"/>
          <w:b w:val="0"/>
          <w:color w:val="000000" w:themeColor="text1"/>
        </w:rPr>
        <w:t>7.</w:t>
      </w:r>
    </w:p>
    <w:tbl>
      <w:tblPr>
        <w:tblStyle w:val="LightShading-Accent5"/>
        <w:tblW w:w="16444" w:type="dxa"/>
        <w:tblLook w:val="04A0" w:firstRow="1" w:lastRow="0" w:firstColumn="1" w:lastColumn="0" w:noHBand="0" w:noVBand="1"/>
      </w:tblPr>
      <w:tblGrid>
        <w:gridCol w:w="1848"/>
        <w:gridCol w:w="9436"/>
        <w:gridCol w:w="1106"/>
        <w:gridCol w:w="1600"/>
        <w:gridCol w:w="2454"/>
      </w:tblGrid>
      <w:tr w:rsidR="00AB1367" w:rsidRPr="00AB1367" w:rsidTr="00AB13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divId w:val="1763180618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B1367" w:rsidRPr="00AB1367" w:rsidRDefault="00AB1367" w:rsidP="00AB13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Seq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943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B1367" w:rsidRPr="00AB1367" w:rsidRDefault="00AB1367" w:rsidP="00AB13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Description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B1367" w:rsidRPr="00AB1367" w:rsidRDefault="00AB1367" w:rsidP="00AB13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 number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B1367" w:rsidRPr="00AB1367" w:rsidRDefault="00AB1367" w:rsidP="00AB13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 IDs</w:t>
            </w:r>
          </w:p>
        </w:tc>
        <w:tc>
          <w:tcPr>
            <w:tcW w:w="245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B1367" w:rsidRPr="00AB1367" w:rsidRDefault="00AB1367" w:rsidP="00AB13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 Names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Gorai.002G03260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WAG1-like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tcBorders>
              <w:top w:val="single" w:sz="4" w:space="0" w:color="auto"/>
            </w:tcBorders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Gorai.002G03280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P:GO:0046777; F:GO:0004674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P:protein autophosphorylation; F:protein serine/threonine kinase activity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Gorai.002G03460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 threonine- kinase At1g11330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P:GO:0048544; C:GO:0016020;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P:recognition of pollen; C:membrane;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Gorai.002G03540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 threonine- kinase At1g11330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P:GO:0048544;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P:recognition of pollen;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Gorai.002G03990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rust resistance kinase Lr10-like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Gorai.002G04010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rust resistance kinase Lr10-like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C:GO:0016020;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C:membrane; F:protein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Gorai.002G04020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SRK2A-like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Gorai.002G04100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LEAF RUST 10 DISEASE-RESISTANCE LOCUS RECEPTOR-LIKE PROTEIN KINASE-like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F:GO:0004672;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kinase activity; P:protein phosphorylation; F:polysaccharide binding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Gorai.002G04110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rust resistance kinase Lr10-like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Gorai.002G04120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rust resistance kinase Lr10-like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Gorai.002G04150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rust resistance kinase Lr10-like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Gorai.002G04180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rust resistance kinase Lr10-like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Gorai.002G04200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rust resistance kinase Lr10-like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Gorai.002G04210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rust resistance kinase Lr10-like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Gorai.002G04230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LEAF RUST 10 DISEASE-RESISTANCE LOCUS RECEPTOR-LIKE PROTEIN KINASE-like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Gorai.002G04260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rust resistance kinase Lr10-like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Gorai.002G04270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rust resistance kinase Lr10-like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Gorai.002G04440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serine threonine- kinase At1g78530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Gorai.002G04530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kinase 19-like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P:GO:0000165; F:GO:0004707; C:GO:0005622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P:MAPK cascade; F:MAP kinase activity; C:intracellular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Gorai.002G04750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rust resistance kinase Lr10-like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Gorai.002G04780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rust resistance kinase Lr10-like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C:GO:0016020;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Gorai.002G04790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rust resistance kinase Lr10-like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Gorai.002G04910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 kinase At3g47110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Gorai.002G04940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 kinase At3g47110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Gorai.002G05110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 kinase At3g47110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Gorai.002G05130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 kinase At3g47110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Gorai.002G05170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 kinase At3g47110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Gorai.002G05180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 kinase At3g47110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Gorai.002G05220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LEAF RUST 10 DISEASE-RESISTANCE LOCUS RECEPTOR-LIKE PROTEIN KINASE-like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Gorai.002G05230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LEAF RUST 10 DISEASE-RESISTANCE LOCUS RECEPTOR-LIKE PROTEIN KINASE-like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Gorai.002G06430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 threonine- kinase At3g47570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Gorai.002G06790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26-like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1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Gorai.002G06850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phytosulfokine receptor 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F:GO:0004721; F:GO:0005524; F:GO:0032440; P:GO:0006470; C:GO:0016021; P:GO:0055114;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F:phosphoprotein phosphatase activity; F:ATP binding; F:2-alkenal reductase [NAD(P)] activity; P:protein dephosphorylation; C:integral component of membrane; P:oxidation-reduction process;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Gorai.002G06960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 threonine- kinase At2g19130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P:GO:0048544; C:GO:0016021; F:GO:0004674; P:GO:0006468; C:GO:0005886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P:recognition of pollen; C:integral component of membrane; F:protein serine/threonine kinase activity; P:protein phosphorylation; C:plasma membrane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Gorai.002G08730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PBS1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Gorai.002G08880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calcium-dependent kinase 33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F:GO:0005509;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F:calcium ion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Gorai.002G09100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kinase kinase kinase 18-like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Gorai.002G09600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probably inactive receptor kinase At5g41680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Gorai.002G09610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 threonine- kinase WNK11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Gorai.002G10060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L-type lectin-domain containing receptor kinase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F:GO:0030246;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F:carbohydrate binding;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Gorai.002G10200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D6PK-like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Gorai.002G10330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 threonine- kinase At4g26540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F:GO:0005524; C:GO:0016021; F:GO:0004674; </w:t>
            </w: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F:ATP binding; C:integral component of membrane; F:protein serine/threonine kinase </w:t>
            </w: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Gorai.002G10440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 threonine- kinase LECRK4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Gorai.002G10710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 kinase 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P:GO:0048544; C:GO:0016021; F:GO:0004674; F:GO:0030246;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P:recognition of pollen; C:integral component of membrane; F:protein serine/threonine kinase activity; F:carbohydrate binding;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Gorai.002G11230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cyclin-dependent kinase B2-2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F:GO:0008353;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F:RNA polymerase II carboxy-terminal domain kinase activity; P:protein phosphorylation</w:t>
            </w:r>
          </w:p>
        </w:tc>
      </w:tr>
      <w:tr w:rsidR="00AB1367" w:rsidRPr="00AB1367" w:rsidTr="00AB1367">
        <w:trPr>
          <w:divId w:val="1763180618"/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Gorai.002G11410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endoribonuclease IRE1b-like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P:GO:0090501; C:GO:0016021; F:GO:0004540; F:GO:0004672; P:GO:0006397;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P:RNA phosphodiester bond hydrolysis; C:integral component of membrane; F:ribonuclease activity; F:protein kinase activity; P:mRNA processing;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Gorai.002G11560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 threonine- kinase PBL21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Gorai.002G12250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 kinase At5g15080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Gorai.002G13100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 threonine- kinase At3g47570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F:GO:0016491;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F:oxidoreductase activity;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Gorai.002G13300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 threonine- kinase At3g47570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F:GO:0016491;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F:oxidoreductase activity;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Gorai.002G13440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inactive receptor kinase At5g67200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Gorai.002G14480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3-phosphoinositide-dependent kinase 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3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Gorai.002G14960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BRASSINOSTEROID INSENSITIVE 1-like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P:GO:1900140; F:GO:0042803; P:GO:0009742; P:GO:0048657; P:GO:0060548; F:GO:0005496; F:GO:0004674; P:GO:0006468; P:GO:0009647; P:GO:0009911; C:GO:0005886; P:GO:0009729; F:GO:0005524; C:GO:0005768; P:GO:0001578; F:GO:0046982; P:GO:0048366; C:GO:0016021; P:GO:0010584; P:GO:0010224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P:regulation of seedling development; F:protein homodimerization activity; P:brassinosteroid mediated signaling pathway; P:anther wall tapetum cell differentiation; P:negative regulation of cell death; F:steroid binding; F:protein serine/threonine kinase activity; P:protein phosphorylation; P:skotomorphogenesis; P:positive regulation of flower development; C:plasma membrane; P:detection of brassinosteroid stimulus; F:ATP binding; C:endosome; P:microtubule bundle formation; F:protein heterodimerization activity; P:leaf development; C:integral component of membrane; P:pollen exine formation; P:response to UV-B</w:t>
            </w:r>
          </w:p>
        </w:tc>
      </w:tr>
      <w:tr w:rsidR="00AB1367" w:rsidRPr="00AB1367" w:rsidTr="00AB1367">
        <w:trPr>
          <w:divId w:val="1763180618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Gorai.002G15360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Gorai.002G16110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 threonine- kinase PBL28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P:GO:0000165; P:GO:0000186; F:GO:0004709; C:GO:0005622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P:MAPK cascade; P:activation of MAPKK activity; F:MAP kinase kinase kinase activity; C:intracellular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Gorai.002G16310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 threonine- kinase At1g09600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Gorai.002G17870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kinase 17-like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P:GO:0000165; F:GO:0004707; P:GO:0046777; C:GO:0005622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P:MAPK cascade; F:MAP kinase activity; P:protein autophosphorylation; C:intracellular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Gorai.002G18850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kinase kinase 9-like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Gorai.002G19770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serine threonine- kinase At5g57670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P:GO:0006468; P:GO:0006950; F:GO:0016787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phosphorylation; P:response to stress; F:hydrolase activity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Gorai.002G21190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 kinase HAIKU2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Gorai.002G21480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At5g23170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Gorai.002G21810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shaggy-related kinase kappa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Gorai.002G22400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L-type lectin-domain containing receptor kinase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F:GO:0030246;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F:carbohydrate binding;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Gorai.002G22410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L-type lectin-domain containing receptor kinase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F:GO:0030246;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F:carbohydrate binding;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Gorai.002G22940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Nek6-like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Gorai.002G24360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leucine-rich repeat receptor kinase PXC1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F:GO:0004672; P:GO:0006468; C:GO:0005886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kinase activity; P:protein phosphorylation; C:plasma membrane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Gorai.002G24410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 threonine- kinase LECRK3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Gorai.002G24440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kinase dsk1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P:GO:0006979;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P:response to oxidative stress;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Gorai.002G24920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F:GO:0030246;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F:carbohydrate binding; P:protein phosphorylation</w:t>
            </w:r>
          </w:p>
        </w:tc>
      </w:tr>
      <w:tr w:rsidR="00AB1367" w:rsidRPr="00AB1367" w:rsidTr="00AB1367">
        <w:trPr>
          <w:divId w:val="1763180618"/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Gorai.002G25670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F:GO:0004693; P:GO:0051726; F:GO:0030246;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F:cyclin-dependent protein serine/threonine kinase activity; P:regulation of cell cycle; F:carbohydrate binding;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Gorai.002G26020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 threonine- kinase At3g47570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Gorai.007G00900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 threonine- kinase ERL1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F:GO:0004721; F:GO:0005524; P:GO:0006470;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F:phosphoprotein phosphatase activity; F:ATP binding; P:protein dephosphorylation;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17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Gorai.007G01190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SNF1-related kinase catalytic subunit alpha KIN10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P:GO:0003006; P:GO:0009738; P:GO:0009594; P:GO:0010260; P:GO:0080022; P:GO:0010050; P:GO:0010182;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P:developmental process involved in reproduction; P:abscisic acid-activated signaling pathway; P:detection of nutrient; P:animal organ senescence; P:primary root development; P:vegetative phase change; P:sugar mediated signaling pathway;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Gorai.007G01790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 kinase At1g33260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Gorai.007G02010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hippo-like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17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Gorai.007G02500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calcium-dependent kinase 3-like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P:GO:0009738; P:GO:0009651; P:GO:0010119; F:GO:0005509; C:GO:0005829; P:GO:0046777; P:GO:0010359; F:GO:0004674; C:GO:0005773; C:GO:0005886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P:abscisic acid-activated signaling pathway; P:response to salt stress; P:regulation of stomatal movement; F:calcium ion binding; C:cytosol; P:protein autophosphorylation; P:regulation of anion channel activity; F:protein serine/threonine kinase activity; C:vacuole; C:plasma membrane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Gorai.007G02980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 threonine- kinase cdc7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C:GO:0016020;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C:membrane;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Gorai.007G03510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calcium-dependent kinase 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F:GO:0005509;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F:calcium ion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Gorai.007G03520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 threonine- kinase FEI 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Gorai.007G03880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 threonine- kinase At1g74360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Gorai.007G05000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kinase 7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P:GO:0000165; F:GO:0004707; C:GO:0005622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P:MAPK cascade; F:MAP kinase activity; C:intracellular</w:t>
            </w:r>
          </w:p>
        </w:tc>
      </w:tr>
      <w:tr w:rsidR="00AB1367" w:rsidRPr="00AB1367" w:rsidTr="00AB1367">
        <w:trPr>
          <w:divId w:val="1763180618"/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Gorai.007G05160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lysM domain receptor-like kinase 4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F:GO:0008061; P:GO:0045087; C:GO:0016021; F:GO:0004672; P:GO:0006468; C:GO:0005886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F:chitin binding; P:innate immune response; C:integral component of membrane; F:protein kinase activity; P:protein phosphorylation; C:plasma membrane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Gorai.007G05170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lysM domain receptor-like kinase 4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F:GO:0008061; P:GO:0045087; C:GO:0016021; F:GO:0004672; P:GO:0006468; C:GO:0005886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F:chitin binding; P:innate immune response; C:integral component of membrane; F:protein kinase activity; P:protein phosphorylation; C:plasma membrane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Gorai.007G05180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 receptor-like kinase NFP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P:GO:0018108; F:GO:0004713; C:GO:0016021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P:peptidyl-tyrosine phosphorylation; F:protein tyrosine kinase activity; C:integral component of membrane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Gorai.007G05300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SRK2I-like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Gorai.007G05330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kinase kinase kinase 3-like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P:GO:0046777; F:GO:0004674; C:GO:0005886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P:protein autophosphorylation; F:protein serine/threonine kinase activity; C:plasma membrane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Gorai.007G05610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II subunit alpha-2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Gorai.007G05830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cytosolic serine threonine- kinase RBK1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Gorai.007G05990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SAPK2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Gorai.007G06050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 threonine- kinase At5g10290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3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Gorai.007G06280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BRASSINOSTEROID INSENSITIVE 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P:GO:1900140; F:GO:0042803; P:GO:0009742; P:GO:0048657; P:GO:0060548; F:GO:0005496; F:GO:0004674; P:GO:0006468; P:GO:0009647; P:GO:0009911; C:GO:0005886; P:GO:0009729; F:GO:0005524; C:GO:0005768; P:GO:0001578; F:GO:0046982; P:GO:0048366; C:GO:0016021; P:GO:0010584; P:GO:0010224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P:regulation of seedling development; F:protein homodimerization activity; P:brassinosteroid mediated signaling pathway; P:anther wall tapetum cell differentiation; P:negative regulation of cell death; F:steroid binding; F:protein serine/threonine kinase activity; P:protein phosphorylation; P:skotomorphogenesis; P:positive regulation of flower development; C:plasma membrane; P:detection of brassinosteroid stimulus; F:ATP binding; C:endosome; P:microtubule bundle formation; F:protein heterodimerization activity; P:leaf development; C:integral component of membrane; P:pollen exine formation; P:response to UV-B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Gorai.007G06380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ATG1t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F:GO:0004683;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F:calmodulin-dependent 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Gorai.007G07190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CDL1-like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Gorai.007G07310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 threonine- kinase RPK2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F:GO:0016491;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F:oxidoreductase activity;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Gorai.007G07540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kinase PVPK-1-like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Gorai.007G07560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kinase kinase 3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P:GO:0000165; P:GO:0000187; P:GO:0009814; F:GO:0004708; F:GO:0004707; C:GO:0005622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P:MAPK cascade; P:activation of MAPK activity; P:defense response, incompatible interaction; F:MAP kinase kinase activity; F:MAP kinase activity; C:intracellular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Gorai.007G07630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BLUS1-like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P:GO:0006468; C:GO:0005886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phosphorylation; C:plasma membrane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Gorai.007G07870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 kinase At5g15080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17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Gorai.007G08020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SNF1-related kinase catalytic subunit alpha KIN10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P:GO:0003006; P:GO:0009738; P:GO:0009594; P:GO:0010260; P:GO:0080022; P:GO:0010050; P:GO:0010182;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P:developmental process involved in reproduction; P:abscisic acid-activated signaling pathway; P:detection of nutrient; P:animal organ senescence; P:primary root development; P:vegetative phase change; P:sugar mediated signaling pathway;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1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Gorai.007G08300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 threonine- kinase RPK2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P:GO:0048653; C:GO:0016021; F:GO:0004674; P:GO:0006468; P:GO:0009846; P:GO:0009945; P:GO:0048508; P:GO:0009942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P:anther development; C:integral component of membrane; F:protein serine/threonine kinase activity; P:protein phosphorylation; P:pollen germination; P:radial axis specification; P:embryonic meristem development; P:longitudinal axis specification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Gorai.007G09310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serine threonine- kinase At2g45590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Gorai.007G09610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shaggy-related kinase theta-like isoform X2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Gorai.007G10130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calmodulin-binding receptor-like cytoplasmic kinase 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P:GO:0009555;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P:pollen development;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Gorai.007G10240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 threonine- kinase At1g01540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P:GO:0000165; P:GO:0000186; C:GO:0016021; F:GO:0004709; C:GO:0005622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P:MAPK cascade; P:activation of MAPKK activity; C:integral component of membrane; F:MAP kinase kinase kinase activity; C:intracellular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Gorai.007G10630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SUPPRESSOR OF PHYA-105 1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Gorai.007G11160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CDPK-related kinase 3-like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F:GO:0005509; F:GO:0004683;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F:calcium ion binding; F:calmodulin-dependent 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Gorai.007G11210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CBL-interacting serine threonine- kinase 9-like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P:GO:0007165;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P:signal transduction;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Gorai.007G11400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ATG1a-like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Gorai.007G12970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wee1 kinase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Gorai.007G13300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cytosolic serine threonine- kinase RBK2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Gorai.007G13310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 threonine- kinase RKF3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Gorai.007G14770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38-like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Gorai.007G14780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P:GO:0046777; C:GO:0055028; F:GO:0004674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P:protein autophosphorylation; C:cortical microtubule; F:protein serine/threonine kinase activity</w:t>
            </w:r>
          </w:p>
        </w:tc>
      </w:tr>
      <w:tr w:rsidR="00AB1367" w:rsidRPr="00AB1367" w:rsidTr="00AB1367">
        <w:trPr>
          <w:divId w:val="1763180618"/>
          <w:trHeight w:val="1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Gorai.007G14890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MDIS1-interacting receptor like kinase 2-like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P:GO:0000165; P:GO:0000186; F:GO:0032440; C:GO:0016021; P:GO:0055114; F:GO:0004709; C:GO:0005622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P:MAPK cascade; P:activation of MAPKK activity; F:2-alkenal reductase [NAD(P)] activity; C:integral component of membrane; P:oxidation-reduction process; F:MAP kinase kinase kinase activity; C:intracellular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Gorai.007G15370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 threonine- kinase PBL26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P:GO:0018108; F:GO:0004715; F:GO:0004674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P:peptidyl-tyrosine phosphorylation; F:non-membrane spanning protein tyrosine kinase activity; F:protein serine/threonine kinase activity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Gorai.007G15730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MHK-like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Gorai.007G16730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 threonine- kinase WNK11 isoform X2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Gorai.007G17590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 kinase FERONIA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Gorai.007G17610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 kinase FERONIA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Gorai.007G18250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LEAF RUST 10 DISEASE-RESISTANCE LOCUS RECEPTOR-LIKE PROTEIN KINASE-like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F:GO:0005524; C:GO:0016021; F:GO:0004674; P:GO:0006468; </w:t>
            </w: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F:ATP binding; C:integral component of membrane; F:protein serine/threonine kinase activity; P:protein </w:t>
            </w: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phosphorylation; F:polysaccharide binding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Gorai.007G18270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LEAF RUST 10 DISEASE-RESISTANCE LOCUS RECEPTOR-LIKE PROTEIN KINASE-like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Gorai.007G18290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LEAF RUST 10 DISEASE-RESISTANCE LOCUS RECEPTOR-LIKE PROTEIN KINASE-like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Gorai.007G18310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LEAF RUST 10 DISEASE-RESISTANCE LOCUS RECEPTOR-LIKE PROTEIN KINASE-like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Gorai.007G18320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LEAF RUST 10 DISEASE-RESISTANCE LOCUS RECEPTOR-LIKE PROTEIN KINASE-like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Gorai.007G18330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LEAF RUST 10 DISEASE-RESISTANCE LOCUS RECEPTOR-LIKE PROTEIN KINASE-like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C:GO:0016020;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Gorai.007G18360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LEAF RUST 10 DISEASE-RESISTANCE LOCUS RECEPTOR-LIKE PROTEIN KINASE-like isoform X2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Gorai.007G18390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LEAF RUST 10 DISEASE-RESISTANCE LOCUS RECEPTOR-LIKE PROTEIN KINASE-like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Gorai.007G18480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 kinase ZAR1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F:GO:0004672; P:GO:0006468; C:GO:0005886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kinase activity; P:protein phosphorylation; C:plasma membrane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Gorai.007G18600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inactive receptor kinase RLK902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Gorai.007G18630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NSP-INTERACTING KINASE 1-like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F:GO:0032440; C:GO:0016021; P:GO:0055114;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F:2-alkenal reductase [NAD(P)] activity; C:integral component of membrane; P:oxidation-reduction process;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1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Gorai.007G18790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 kinase TMK1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P:GO:0007178; P:GO:0006468; C:GO:0005886; F:GO:0004675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P:transmembrane receptor protein serine/threonine kinase signaling pathway; P:protein phosphorylation; C:plasma membrane; F:transmembrane receptor protein serine/threonine kinase activity</w:t>
            </w:r>
          </w:p>
        </w:tc>
      </w:tr>
      <w:tr w:rsidR="00AB1367" w:rsidRPr="00AB1367" w:rsidTr="00AB1367">
        <w:trPr>
          <w:divId w:val="1763180618"/>
          <w:trHeight w:val="19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Gorai.007G19450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calcium-dependent kinase 28-like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C:GO:0005634; F:GO:0005524; F:GO:0005516; P:GO:0009738; C:GO:0005737; F:GO:0005509; P:GO:0046777; F:GO:0004683; P:GO:0018105; C:GO:0005886; P:GO:0035556; F:GO:0009931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C:nucleus; F:ATP binding; F:calmodulin binding; P:abscisic acid-activated signaling pathway; C:cytoplasm; F:calcium ion binding; P:protein autophosphorylation; F:calmodulin-dependent protein kinase activity; P:peptidyl-serine phosphorylation; C:plasma membrane; P:intracellular signal transduction; F:calcium-dependent protein serine/threonine kinase activity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Gorai.007G19670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 threonine- kinase At4g36180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F:GO:0004672; P:GO:0006468; C:GO:0005886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kinase activity; P:protein phosphorylation; C:plasma membrane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Gorai.007G21010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SRK2I-like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Gorai.007G21070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CDPK-related kinase 5-like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F:GO:0005509;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F:calcium ion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Gorai.007G21390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kinase kinase kinase YODA-like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Gorai.007G21450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 threonine- kinase At1g01540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P:GO:0046777; F:GO:0004674; C:GO:0005886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P:protein autophosphorylation; F:protein serine/threonine kinase activity; C:plasma membrane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Gorai.007G21650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inactive receptor kinase At5g67200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Gorai.007G22220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II subunit alpha-like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C:GO:0005829;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C:cytosol;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Gorai.007G22870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leucine-rich repeat receptor-like serine threonine- kinase BAM1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Gorai.007G23100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F:GO:0030246;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F:carbohydrate binding;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Gorai.007G23110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F:GO:0030246;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F:carbohydrate binding;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Gorai.007G23120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F:GO:0030246;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F:carbohydrate binding;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Gorai.007G23130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F:GO:0030246;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F:carbohydrate binding;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Gorai.007G23140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F:GO:0030246;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F:carbohydrate binding;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Gorai.007G23150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F:GO:0030246;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F:carbohydrate binding;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Gorai.007G23480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SAPK2-like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Gorai.007G23650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 threonine- kinase At5g10290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Gorai.007G23800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wall-associated receptor kinase-like 22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F:GO:0005509;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F:calcium ion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Gorai.007G24400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inactive receptor kinase At5g10020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C:GO:0005829; F:GO:0004672; P:GO:0006468; C:GO:0005886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C:cytosol; F:protein kinase activity; P:protein phosphorylation; C:plasma membrane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Gorai.007G24760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dual specificity kinase YAK1-like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C:GO:0009506; P:GO:0009737; C:GO:0005829;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C:plasmodesma; P:response to abscisic acid; C:cytosol;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Gorai.007G24870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LYK5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1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Gorai.007G26710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wall-associated receptor kinase-like 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P:GO:0018108; F:GO:0004715; C:GO:0016021; F:GO:0004674;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P:peptidyl-tyrosine phosphorylation; F:non-membrane spanning protein tyrosine kinase activity; C:integral component of membrane; F:protein serine/threonine kinase activity; F:polysaccharide binding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Gorai.007G27130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leucine-rich repeat receptor kinase At5g63930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F:GO:0004672; P:GO:0006468; C:GO:0005886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kinase activity; P:protein phosphorylation; C:plasma membrane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Gorai.007G27370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leucine-rich repeat receptor kinase PXL1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Gorai.007G27580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P:GO:0008360; C:GO:0005634; F:GO:0005524; C:GO:0005737; P:GO:0016055; F:GO:0004674; P:GO:0006897; P:GO:0018105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P:regulation of cell shape; C:nucleus; F:ATP binding; C:cytoplasm; P:Wnt signaling pathway; F:protein serine/threonine kinase activity; P:endocytosis; P:peptidyl-serine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Gorai.007G27660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phosphoenolpyruvate carboxylase kinase 1-like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Gorai.007G28390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Nek2-like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Gorai.007G28530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 threonine- kinase WNK9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Gorai.007G28720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 threonine- kinase At1g54610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Gorai.007G28950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1 HD16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Gorai.007G29200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 threonine- kinase RKF3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Gorai.007G29210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 threonine- kinase RKF3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Gorai.007G29510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CDL1-like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Gorai.007G29670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kinase kinase kinase ANP1 isoform X2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Gorai.007G30850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shaggy-related kinase alpha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Gorai.007G30890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 kinase At5g18500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Gorai.007G31280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 threonine- kinase RLK1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Gorai.007G31300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 threonine- kinase RLK1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Gorai.007G31310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 threonine- kinase LECRK4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Gorai.007G31320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 threonine- kinase LECRK4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Gorai.007G31350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PBS1-like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Gorai.007G32280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 threonine- kinase At1g54610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P:GO:0006468; C:GO:0005886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phosphorylation; C:plasma membrane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Gorai.007G32290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SPA1-RELATED 3-like isoform X1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Gorai.007G32600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Gorai.007G32980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leucine-rich repeat receptor-like serine threonine- kinase At3g14840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Gorai.007G33000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leucine-rich repeat receptor-like serine threonine- kinase At3g14840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Gorai.007G33010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Gorai.007G33230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kinase 19-like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P:GO:0000165; F:GO:0004707; C:GO:0005622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P:MAPK cascade; F:MAP kinase activity; C:intracellular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Gorai.007G33490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LEAF RUST 10 DISEASE-RESISTANCE LOCUS RECEPTOR-LIKE PROTEIN KINASE-like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Gorai.007G33500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LEAF RUST 10 DISEASE-RESISTANCE LOCUS RECEPTOR-LIKE PROTEIN KINASE-like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Gorai.007G33510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rust resistance kinase Lr10-like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P:GO:0006468; F:GO:0030247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P:protein phosphorylation; F:polysaccharide binding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lastRenderedPageBreak/>
              <w:t>Gorai.007G34310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cytosolic serine threonine- kinase RBK2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C:GO:0005634; F:GO:0005524; C:GO:0005737; F:GO:0051020;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C:nucleus; F:ATP binding; C:cytoplasm; F:GTPase binding; F:protein serine/threonine kinase activity; P:protein phosphorylation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Gorai.007G34350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1 HD16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F:GO:0004674;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serine/threonine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10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Gorai.007G34670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C:GO:0016021; F:GO:0004674; F:GO:0030246; P:GO:0006468; C:GO:0005886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C:integral component of membrane; F:protein serine/threonine kinase activity; F:carbohydrate binding; P:protein phosphorylation; C:plasma membrane</w:t>
            </w:r>
          </w:p>
        </w:tc>
      </w:tr>
      <w:tr w:rsidR="00AB1367" w:rsidRPr="00AB1367" w:rsidTr="00AB1367">
        <w:trPr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Gorai.007G36520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kinase kinase kinase 17-like</w:t>
            </w:r>
          </w:p>
        </w:tc>
        <w:tc>
          <w:tcPr>
            <w:tcW w:w="0" w:type="auto"/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ivId w:val="1763180618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nil"/>
            </w:tcBorders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Gorai.007G37090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threonine- kinase D6PKL1-like</w:t>
            </w:r>
          </w:p>
        </w:tc>
        <w:tc>
          <w:tcPr>
            <w:tcW w:w="0" w:type="auto"/>
            <w:tcBorders>
              <w:bottom w:val="nil"/>
            </w:tcBorders>
            <w:noWrap/>
            <w:hideMark/>
          </w:tcPr>
          <w:p w:rsidR="00AB1367" w:rsidRPr="00AB1367" w:rsidRDefault="00AB1367" w:rsidP="00AB136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600" w:type="dxa"/>
            <w:tcBorders>
              <w:bottom w:val="nil"/>
            </w:tcBorders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F:GO:0004672; P:GO:0006468</w:t>
            </w:r>
          </w:p>
        </w:tc>
        <w:tc>
          <w:tcPr>
            <w:tcW w:w="2454" w:type="dxa"/>
            <w:tcBorders>
              <w:bottom w:val="nil"/>
            </w:tcBorders>
            <w:hideMark/>
          </w:tcPr>
          <w:p w:rsidR="00AB1367" w:rsidRPr="00AB1367" w:rsidRDefault="00AB1367" w:rsidP="00AB13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F:protein kinase activity; P:protein phosphorylation</w:t>
            </w:r>
          </w:p>
        </w:tc>
      </w:tr>
      <w:tr w:rsidR="00AB1367" w:rsidRPr="00AB1367" w:rsidTr="00AB1367">
        <w:trPr>
          <w:divId w:val="1763180618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:rsidR="00AB1367" w:rsidRPr="00AB1367" w:rsidRDefault="00AB1367" w:rsidP="00AB1367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16"/>
              </w:rPr>
              <w:t>Gorai.007G37690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noWrap/>
            <w:hideMark/>
          </w:tcPr>
          <w:p w:rsidR="00AB1367" w:rsidRPr="00AB1367" w:rsidRDefault="00AB1367" w:rsidP="00AB136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00" w:type="dxa"/>
            <w:tcBorders>
              <w:top w:val="nil"/>
              <w:bottom w:val="single" w:sz="4" w:space="0" w:color="auto"/>
            </w:tcBorders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F:GO:0005524; C:GO:0016020; F:GO:0004674; F:GO:0030246; P:GO:0006468</w:t>
            </w:r>
          </w:p>
        </w:tc>
        <w:tc>
          <w:tcPr>
            <w:tcW w:w="2454" w:type="dxa"/>
            <w:tcBorders>
              <w:top w:val="nil"/>
              <w:bottom w:val="single" w:sz="4" w:space="0" w:color="auto"/>
            </w:tcBorders>
            <w:hideMark/>
          </w:tcPr>
          <w:p w:rsidR="00AB1367" w:rsidRPr="00AB1367" w:rsidRDefault="00AB1367" w:rsidP="00AB13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B136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F:ATP binding; C:membrane; F:protein serine/threonine kinase activity; F:carbohydrate binding; P:protein phosphorylation</w:t>
            </w:r>
          </w:p>
        </w:tc>
      </w:tr>
    </w:tbl>
    <w:p w:rsidR="00EB7F3B" w:rsidRDefault="0056277F"/>
    <w:sectPr w:rsidR="00EB7F3B" w:rsidSect="00AB1367">
      <w:pgSz w:w="19008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67"/>
    <w:rsid w:val="00046DF5"/>
    <w:rsid w:val="001C64A7"/>
    <w:rsid w:val="00201A02"/>
    <w:rsid w:val="002216BC"/>
    <w:rsid w:val="00342735"/>
    <w:rsid w:val="00351B3C"/>
    <w:rsid w:val="003C119A"/>
    <w:rsid w:val="004476A7"/>
    <w:rsid w:val="00462824"/>
    <w:rsid w:val="005121A6"/>
    <w:rsid w:val="0056277F"/>
    <w:rsid w:val="005939B2"/>
    <w:rsid w:val="005A7229"/>
    <w:rsid w:val="005C5D4C"/>
    <w:rsid w:val="005E381E"/>
    <w:rsid w:val="006E303B"/>
    <w:rsid w:val="006F0350"/>
    <w:rsid w:val="0070517A"/>
    <w:rsid w:val="007175B1"/>
    <w:rsid w:val="00796E01"/>
    <w:rsid w:val="00887815"/>
    <w:rsid w:val="009B401C"/>
    <w:rsid w:val="00A25DD7"/>
    <w:rsid w:val="00AB1367"/>
    <w:rsid w:val="00B240D0"/>
    <w:rsid w:val="00CB0365"/>
    <w:rsid w:val="00CB17DF"/>
    <w:rsid w:val="00D54775"/>
    <w:rsid w:val="00E61E48"/>
    <w:rsid w:val="00ED529A"/>
    <w:rsid w:val="00F53BBC"/>
    <w:rsid w:val="00F9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D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46DF5"/>
  </w:style>
  <w:style w:type="character" w:styleId="Hyperlink">
    <w:name w:val="Hyperlink"/>
    <w:basedOn w:val="DefaultParagraphFont"/>
    <w:uiPriority w:val="99"/>
    <w:semiHidden/>
    <w:unhideWhenUsed/>
    <w:rsid w:val="00AB136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B1367"/>
    <w:rPr>
      <w:color w:val="800080"/>
      <w:u w:val="single"/>
    </w:rPr>
  </w:style>
  <w:style w:type="paragraph" w:customStyle="1" w:styleId="xl65">
    <w:name w:val="xl65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AB1367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2">
    <w:name w:val="xl72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3">
    <w:name w:val="xl73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AB1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AB136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xl63">
    <w:name w:val="xl63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LightShading-Accent5">
    <w:name w:val="Light Shading Accent 5"/>
    <w:basedOn w:val="TableNormal"/>
    <w:uiPriority w:val="60"/>
    <w:rsid w:val="00AB136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D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46DF5"/>
  </w:style>
  <w:style w:type="character" w:styleId="Hyperlink">
    <w:name w:val="Hyperlink"/>
    <w:basedOn w:val="DefaultParagraphFont"/>
    <w:uiPriority w:val="99"/>
    <w:semiHidden/>
    <w:unhideWhenUsed/>
    <w:rsid w:val="00AB136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B1367"/>
    <w:rPr>
      <w:color w:val="800080"/>
      <w:u w:val="single"/>
    </w:rPr>
  </w:style>
  <w:style w:type="paragraph" w:customStyle="1" w:styleId="xl65">
    <w:name w:val="xl65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AB1367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2">
    <w:name w:val="xl72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3">
    <w:name w:val="xl73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AB1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AB136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xl63">
    <w:name w:val="xl63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AB13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LightShading-Accent5">
    <w:name w:val="Light Shading Accent 5"/>
    <w:basedOn w:val="TableNormal"/>
    <w:uiPriority w:val="60"/>
    <w:rsid w:val="00AB136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BA9817-BD68-4037-8D45-3A6A9A6D8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19</Pages>
  <Words>7099</Words>
  <Characters>40465</Characters>
  <Application>Microsoft Office Word</Application>
  <DocSecurity>0</DocSecurity>
  <Lines>337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4</cp:revision>
  <dcterms:created xsi:type="dcterms:W3CDTF">2018-10-12T07:05:00Z</dcterms:created>
  <dcterms:modified xsi:type="dcterms:W3CDTF">2020-01-29T06:21:00Z</dcterms:modified>
</cp:coreProperties>
</file>