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AA9319" w14:textId="77777777" w:rsidR="00905F75" w:rsidRPr="00483E1F" w:rsidRDefault="00905F75" w:rsidP="00905F75">
      <w:pPr>
        <w:spacing w:after="0" w:line="480" w:lineRule="auto"/>
        <w:rPr>
          <w:rFonts w:ascii="Times New Roman" w:hAnsi="Times New Roman" w:cs="Times New Roman"/>
          <w:b/>
        </w:rPr>
      </w:pPr>
      <w:r w:rsidRPr="00483E1F">
        <w:rPr>
          <w:rFonts w:ascii="Times New Roman" w:hAnsi="Times New Roman" w:cs="Times New Roman"/>
          <w:b/>
        </w:rPr>
        <w:t>SUPPLEMENTARY METHODS</w:t>
      </w:r>
      <w:r>
        <w:rPr>
          <w:rFonts w:ascii="Times New Roman" w:hAnsi="Times New Roman" w:cs="Times New Roman"/>
          <w:b/>
        </w:rPr>
        <w:t xml:space="preserve"> AND TABLES</w:t>
      </w:r>
    </w:p>
    <w:p w14:paraId="32D9E732" w14:textId="77777777" w:rsidR="00905F75" w:rsidRPr="00F908C9" w:rsidRDefault="00905F75" w:rsidP="00905F75">
      <w:pPr>
        <w:spacing w:after="0" w:line="480" w:lineRule="auto"/>
        <w:rPr>
          <w:rFonts w:ascii="Times New Roman" w:hAnsi="Times New Roman" w:cs="Times New Roman"/>
          <w:b/>
        </w:rPr>
      </w:pPr>
      <w:r w:rsidRPr="00483E1F">
        <w:rPr>
          <w:rFonts w:ascii="Times New Roman" w:hAnsi="Times New Roman" w:cs="Times New Roman"/>
          <w:b/>
        </w:rPr>
        <w:t xml:space="preserve">Supplementary Table </w:t>
      </w:r>
      <w:r>
        <w:rPr>
          <w:rFonts w:ascii="Times New Roman" w:hAnsi="Times New Roman" w:cs="Times New Roman"/>
          <w:b/>
        </w:rPr>
        <w:t>S</w:t>
      </w:r>
      <w:r w:rsidRPr="00483E1F">
        <w:rPr>
          <w:rFonts w:ascii="Times New Roman" w:hAnsi="Times New Roman" w:cs="Times New Roman"/>
          <w:b/>
        </w:rPr>
        <w:t>1: Antibo</w:t>
      </w:r>
      <w:r w:rsidRPr="00F908C9">
        <w:rPr>
          <w:rFonts w:ascii="Times New Roman" w:hAnsi="Times New Roman" w:cs="Times New Roman"/>
          <w:b/>
        </w:rPr>
        <w:t>dies and Dilutions</w:t>
      </w:r>
    </w:p>
    <w:tbl>
      <w:tblPr>
        <w:tblStyle w:val="PlainTable5"/>
        <w:tblW w:w="91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0"/>
        <w:gridCol w:w="1172"/>
        <w:gridCol w:w="1625"/>
        <w:gridCol w:w="883"/>
        <w:gridCol w:w="917"/>
        <w:gridCol w:w="2203"/>
      </w:tblGrid>
      <w:tr w:rsidR="00905F75" w:rsidRPr="00A9382E" w14:paraId="5237EE83" w14:textId="77777777" w:rsidTr="001912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80" w:type="dxa"/>
            <w:tcBorders>
              <w:bottom w:val="none" w:sz="0" w:space="0" w:color="auto"/>
              <w:right w:val="none" w:sz="0" w:space="0" w:color="auto"/>
            </w:tcBorders>
            <w:vAlign w:val="bottom"/>
          </w:tcPr>
          <w:p w14:paraId="6C873D15" w14:textId="77777777" w:rsidR="00905F75" w:rsidRPr="00A9382E" w:rsidRDefault="00905F75" w:rsidP="00191252">
            <w:pPr>
              <w:jc w:val="center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Antibody Target</w:t>
            </w:r>
          </w:p>
        </w:tc>
        <w:tc>
          <w:tcPr>
            <w:tcW w:w="1172" w:type="dxa"/>
            <w:tcBorders>
              <w:bottom w:val="none" w:sz="0" w:space="0" w:color="auto"/>
            </w:tcBorders>
            <w:vAlign w:val="bottom"/>
          </w:tcPr>
          <w:p w14:paraId="1B3F3941" w14:textId="77777777" w:rsidR="00905F75" w:rsidRPr="00A9382E" w:rsidRDefault="00905F75" w:rsidP="001912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Target Pathway</w:t>
            </w:r>
          </w:p>
        </w:tc>
        <w:tc>
          <w:tcPr>
            <w:tcW w:w="1625" w:type="dxa"/>
            <w:tcBorders>
              <w:bottom w:val="none" w:sz="0" w:space="0" w:color="auto"/>
            </w:tcBorders>
            <w:vAlign w:val="bottom"/>
          </w:tcPr>
          <w:p w14:paraId="6384385F" w14:textId="77777777" w:rsidR="00905F75" w:rsidRPr="00A9382E" w:rsidRDefault="00905F75" w:rsidP="001912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Manufacturer</w:t>
            </w:r>
          </w:p>
        </w:tc>
        <w:tc>
          <w:tcPr>
            <w:tcW w:w="883" w:type="dxa"/>
            <w:tcBorders>
              <w:bottom w:val="none" w:sz="0" w:space="0" w:color="auto"/>
            </w:tcBorders>
            <w:vAlign w:val="bottom"/>
          </w:tcPr>
          <w:p w14:paraId="62737278" w14:textId="77777777" w:rsidR="00905F75" w:rsidRPr="00A9382E" w:rsidRDefault="00905F75" w:rsidP="001912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Clone</w:t>
            </w:r>
          </w:p>
        </w:tc>
        <w:tc>
          <w:tcPr>
            <w:tcW w:w="0" w:type="auto"/>
            <w:tcBorders>
              <w:bottom w:val="none" w:sz="0" w:space="0" w:color="auto"/>
            </w:tcBorders>
            <w:vAlign w:val="bottom"/>
          </w:tcPr>
          <w:p w14:paraId="01FB5D42" w14:textId="77777777" w:rsidR="00905F75" w:rsidRPr="00A9382E" w:rsidRDefault="00905F75" w:rsidP="001912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Dilution</w:t>
            </w:r>
          </w:p>
        </w:tc>
        <w:tc>
          <w:tcPr>
            <w:tcW w:w="2203" w:type="dxa"/>
            <w:tcBorders>
              <w:bottom w:val="none" w:sz="0" w:space="0" w:color="auto"/>
            </w:tcBorders>
            <w:vAlign w:val="bottom"/>
          </w:tcPr>
          <w:p w14:paraId="23356387" w14:textId="77777777" w:rsidR="00905F75" w:rsidRPr="00A9382E" w:rsidRDefault="00905F75" w:rsidP="001912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Conjugate</w:t>
            </w:r>
          </w:p>
        </w:tc>
      </w:tr>
      <w:tr w:rsidR="00905F75" w:rsidRPr="00A9382E" w14:paraId="31158A82" w14:textId="77777777" w:rsidTr="001912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0" w:type="dxa"/>
            <w:tcBorders>
              <w:right w:val="none" w:sz="0" w:space="0" w:color="auto"/>
            </w:tcBorders>
          </w:tcPr>
          <w:p w14:paraId="46C5F879" w14:textId="77777777" w:rsidR="00905F75" w:rsidRPr="00A9382E" w:rsidRDefault="00905F75" w:rsidP="00191252">
            <w:pPr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Phosphorylated MLKL</w:t>
            </w:r>
            <w:r w:rsidRPr="00A9382E">
              <w:rPr>
                <w:rFonts w:ascii="Times New Roman" w:hAnsi="Times New Roman" w:cs="Times New Roman"/>
                <w:i w:val="0"/>
                <w:sz w:val="20"/>
                <w:szCs w:val="20"/>
              </w:rPr>
              <w:t xml:space="preserve"> (p Thr357) </w:t>
            </w:r>
          </w:p>
        </w:tc>
        <w:tc>
          <w:tcPr>
            <w:tcW w:w="1172" w:type="dxa"/>
          </w:tcPr>
          <w:p w14:paraId="33DA0E7A" w14:textId="77777777" w:rsidR="00905F75" w:rsidRPr="00A9382E" w:rsidRDefault="00905F75" w:rsidP="001912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Necroptosis</w:t>
            </w:r>
          </w:p>
        </w:tc>
        <w:tc>
          <w:tcPr>
            <w:tcW w:w="1625" w:type="dxa"/>
          </w:tcPr>
          <w:p w14:paraId="4F6A33F6" w14:textId="77777777" w:rsidR="00905F75" w:rsidRPr="00A9382E" w:rsidRDefault="00905F75" w:rsidP="001912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Novus (#954724)</w:t>
            </w:r>
          </w:p>
        </w:tc>
        <w:tc>
          <w:tcPr>
            <w:tcW w:w="883" w:type="dxa"/>
          </w:tcPr>
          <w:p w14:paraId="385855CF" w14:textId="77777777" w:rsidR="00905F75" w:rsidRPr="00A9382E" w:rsidRDefault="00905F75" w:rsidP="001912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954724</w:t>
            </w:r>
          </w:p>
        </w:tc>
        <w:tc>
          <w:tcPr>
            <w:tcW w:w="0" w:type="auto"/>
          </w:tcPr>
          <w:p w14:paraId="2FE0C030" w14:textId="77777777" w:rsidR="00905F75" w:rsidRPr="00A9382E" w:rsidRDefault="00905F75" w:rsidP="001912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1:200</w:t>
            </w:r>
          </w:p>
        </w:tc>
        <w:tc>
          <w:tcPr>
            <w:tcW w:w="2203" w:type="dxa"/>
          </w:tcPr>
          <w:p w14:paraId="5C39D10B" w14:textId="77777777" w:rsidR="00905F75" w:rsidRPr="00A9382E" w:rsidRDefault="00905F75" w:rsidP="001912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*see goat anti-mouse </w:t>
            </w:r>
          </w:p>
        </w:tc>
      </w:tr>
      <w:tr w:rsidR="00905F75" w:rsidRPr="00A9382E" w14:paraId="4A87A282" w14:textId="77777777" w:rsidTr="001912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0" w:type="dxa"/>
            <w:tcBorders>
              <w:right w:val="none" w:sz="0" w:space="0" w:color="auto"/>
            </w:tcBorders>
          </w:tcPr>
          <w:p w14:paraId="226F6C34" w14:textId="77777777" w:rsidR="00905F75" w:rsidRPr="00A9382E" w:rsidRDefault="00905F75" w:rsidP="00191252">
            <w:pPr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CD71/Transferrin Receptor 1</w:t>
            </w:r>
            <w:r w:rsidRPr="00A9382E">
              <w:rPr>
                <w:rFonts w:ascii="Times New Roman" w:hAnsi="Times New Roman" w:cs="Times New Roman"/>
                <w:i w:val="0"/>
                <w:sz w:val="20"/>
                <w:szCs w:val="20"/>
              </w:rPr>
              <w:t xml:space="preserve">  </w:t>
            </w:r>
          </w:p>
        </w:tc>
        <w:tc>
          <w:tcPr>
            <w:tcW w:w="1172" w:type="dxa"/>
          </w:tcPr>
          <w:p w14:paraId="2796CB9A" w14:textId="77777777" w:rsidR="00905F75" w:rsidRPr="00A9382E" w:rsidRDefault="00905F75" w:rsidP="001912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Ferroptosis</w:t>
            </w:r>
          </w:p>
        </w:tc>
        <w:tc>
          <w:tcPr>
            <w:tcW w:w="1625" w:type="dxa"/>
          </w:tcPr>
          <w:p w14:paraId="5F0D9C13" w14:textId="77777777" w:rsidR="00905F75" w:rsidRPr="00A9382E" w:rsidRDefault="00905F75" w:rsidP="001912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Sigma (MABC1765)</w:t>
            </w:r>
          </w:p>
        </w:tc>
        <w:tc>
          <w:tcPr>
            <w:tcW w:w="883" w:type="dxa"/>
          </w:tcPr>
          <w:p w14:paraId="28296988" w14:textId="77777777" w:rsidR="00905F75" w:rsidRPr="00A9382E" w:rsidRDefault="00905F75" w:rsidP="001912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3F3 FMA</w:t>
            </w:r>
          </w:p>
        </w:tc>
        <w:tc>
          <w:tcPr>
            <w:tcW w:w="0" w:type="auto"/>
          </w:tcPr>
          <w:p w14:paraId="57C25E12" w14:textId="77777777" w:rsidR="00905F75" w:rsidRPr="00A9382E" w:rsidRDefault="00905F75" w:rsidP="001912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1:1,000</w:t>
            </w:r>
          </w:p>
        </w:tc>
        <w:tc>
          <w:tcPr>
            <w:tcW w:w="2203" w:type="dxa"/>
          </w:tcPr>
          <w:p w14:paraId="569FC64F" w14:textId="77777777" w:rsidR="00905F75" w:rsidRPr="00A9382E" w:rsidRDefault="00905F75" w:rsidP="001912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*see goat anti-mouse</w:t>
            </w:r>
          </w:p>
        </w:tc>
      </w:tr>
      <w:tr w:rsidR="00905F75" w:rsidRPr="00A9382E" w14:paraId="3A3E7186" w14:textId="77777777" w:rsidTr="001912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0" w:type="dxa"/>
            <w:tcBorders>
              <w:right w:val="none" w:sz="0" w:space="0" w:color="auto"/>
            </w:tcBorders>
            <w:shd w:val="clear" w:color="auto" w:fill="F2F2F2" w:themeFill="background1" w:themeFillShade="F2"/>
          </w:tcPr>
          <w:p w14:paraId="50723EF3" w14:textId="77777777" w:rsidR="00905F75" w:rsidRPr="00A9382E" w:rsidRDefault="00905F75" w:rsidP="00191252">
            <w:pPr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Cleaved Caspase 3</w:t>
            </w:r>
            <w:r w:rsidRPr="00A9382E">
              <w:rPr>
                <w:rFonts w:ascii="Times New Roman" w:hAnsi="Times New Roman" w:cs="Times New Roman"/>
                <w:i w:val="0"/>
                <w:sz w:val="20"/>
                <w:szCs w:val="20"/>
              </w:rPr>
              <w:t xml:space="preserve"> (Asp 175) </w:t>
            </w:r>
          </w:p>
        </w:tc>
        <w:tc>
          <w:tcPr>
            <w:tcW w:w="1172" w:type="dxa"/>
          </w:tcPr>
          <w:p w14:paraId="49E5D56E" w14:textId="77777777" w:rsidR="00905F75" w:rsidRPr="00A9382E" w:rsidRDefault="00905F75" w:rsidP="001912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Apoptosis</w:t>
            </w:r>
          </w:p>
        </w:tc>
        <w:tc>
          <w:tcPr>
            <w:tcW w:w="1625" w:type="dxa"/>
          </w:tcPr>
          <w:p w14:paraId="1139BF0C" w14:textId="77777777" w:rsidR="00905F75" w:rsidRPr="00A9382E" w:rsidRDefault="00905F75" w:rsidP="001912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Cell Signaling (9664T)</w:t>
            </w:r>
          </w:p>
        </w:tc>
        <w:tc>
          <w:tcPr>
            <w:tcW w:w="883" w:type="dxa"/>
          </w:tcPr>
          <w:p w14:paraId="6F62D9EB" w14:textId="77777777" w:rsidR="00905F75" w:rsidRPr="00A9382E" w:rsidRDefault="00905F75" w:rsidP="001912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5A1E</w:t>
            </w:r>
          </w:p>
        </w:tc>
        <w:tc>
          <w:tcPr>
            <w:tcW w:w="0" w:type="auto"/>
          </w:tcPr>
          <w:p w14:paraId="3E4EECCE" w14:textId="77777777" w:rsidR="00905F75" w:rsidRPr="00A9382E" w:rsidRDefault="00905F75" w:rsidP="001912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1:500</w:t>
            </w:r>
          </w:p>
        </w:tc>
        <w:tc>
          <w:tcPr>
            <w:tcW w:w="2203" w:type="dxa"/>
          </w:tcPr>
          <w:p w14:paraId="74DF6BFB" w14:textId="77777777" w:rsidR="00905F75" w:rsidRPr="00A9382E" w:rsidRDefault="00905F75" w:rsidP="001912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*see goat anti-rabbit</w:t>
            </w:r>
          </w:p>
        </w:tc>
      </w:tr>
      <w:tr w:rsidR="00905F75" w:rsidRPr="00A9382E" w14:paraId="59CE3714" w14:textId="77777777" w:rsidTr="001912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0" w:type="dxa"/>
            <w:tcBorders>
              <w:right w:val="none" w:sz="0" w:space="0" w:color="auto"/>
            </w:tcBorders>
          </w:tcPr>
          <w:p w14:paraId="0895E68B" w14:textId="77777777" w:rsidR="00905F75" w:rsidRPr="00A9382E" w:rsidRDefault="00905F75" w:rsidP="00191252">
            <w:pPr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Cleaved Gasdermin D</w:t>
            </w:r>
            <w:r w:rsidRPr="00A9382E">
              <w:rPr>
                <w:rFonts w:ascii="Times New Roman" w:hAnsi="Times New Roman" w:cs="Times New Roman"/>
                <w:i w:val="0"/>
                <w:sz w:val="20"/>
                <w:szCs w:val="20"/>
              </w:rPr>
              <w:t xml:space="preserve"> (Asp275)</w:t>
            </w:r>
          </w:p>
        </w:tc>
        <w:tc>
          <w:tcPr>
            <w:tcW w:w="1172" w:type="dxa"/>
          </w:tcPr>
          <w:p w14:paraId="79BA1332" w14:textId="77777777" w:rsidR="00905F75" w:rsidRPr="00A9382E" w:rsidRDefault="00905F75" w:rsidP="001912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Pyroptosis</w:t>
            </w:r>
          </w:p>
        </w:tc>
        <w:tc>
          <w:tcPr>
            <w:tcW w:w="1625" w:type="dxa"/>
          </w:tcPr>
          <w:p w14:paraId="727F67E9" w14:textId="77777777" w:rsidR="00905F75" w:rsidRPr="00A9382E" w:rsidRDefault="00905F75" w:rsidP="001912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Cell Signaling (NC1630035)</w:t>
            </w:r>
          </w:p>
        </w:tc>
        <w:tc>
          <w:tcPr>
            <w:tcW w:w="883" w:type="dxa"/>
          </w:tcPr>
          <w:p w14:paraId="1CC25480" w14:textId="77777777" w:rsidR="00905F75" w:rsidRPr="00A9382E" w:rsidRDefault="00905F75" w:rsidP="001912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E7H9G</w:t>
            </w:r>
          </w:p>
        </w:tc>
        <w:tc>
          <w:tcPr>
            <w:tcW w:w="0" w:type="auto"/>
          </w:tcPr>
          <w:p w14:paraId="663079E8" w14:textId="77777777" w:rsidR="00905F75" w:rsidRPr="00A9382E" w:rsidRDefault="00905F75" w:rsidP="001912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1:500</w:t>
            </w:r>
          </w:p>
        </w:tc>
        <w:tc>
          <w:tcPr>
            <w:tcW w:w="2203" w:type="dxa"/>
          </w:tcPr>
          <w:p w14:paraId="6CC19717" w14:textId="77777777" w:rsidR="00905F75" w:rsidRPr="00A9382E" w:rsidRDefault="00905F75" w:rsidP="001912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*see goat anti-rabbit</w:t>
            </w:r>
          </w:p>
        </w:tc>
      </w:tr>
      <w:tr w:rsidR="00905F75" w:rsidRPr="00A9382E" w14:paraId="1501C65D" w14:textId="77777777" w:rsidTr="001912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0" w:type="dxa"/>
            <w:tcBorders>
              <w:right w:val="none" w:sz="0" w:space="0" w:color="auto"/>
            </w:tcBorders>
            <w:shd w:val="clear" w:color="auto" w:fill="F2F2F2" w:themeFill="background1" w:themeFillShade="F2"/>
          </w:tcPr>
          <w:p w14:paraId="5723DF7E" w14:textId="77777777" w:rsidR="00905F75" w:rsidRPr="00A9382E" w:rsidRDefault="00905F75" w:rsidP="00191252">
            <w:pPr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Nucleocapsid</w:t>
            </w:r>
            <w:r w:rsidRPr="00A9382E">
              <w:rPr>
                <w:rFonts w:ascii="Times New Roman" w:hAnsi="Times New Roman" w:cs="Times New Roman"/>
                <w:i w:val="0"/>
                <w:sz w:val="20"/>
                <w:szCs w:val="20"/>
              </w:rPr>
              <w:t xml:space="preserve"> protein </w:t>
            </w:r>
          </w:p>
        </w:tc>
        <w:tc>
          <w:tcPr>
            <w:tcW w:w="1172" w:type="dxa"/>
          </w:tcPr>
          <w:p w14:paraId="1641CDD3" w14:textId="77777777" w:rsidR="00905F75" w:rsidRPr="00A9382E" w:rsidRDefault="00905F75" w:rsidP="001912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SARS-2</w:t>
            </w:r>
          </w:p>
        </w:tc>
        <w:tc>
          <w:tcPr>
            <w:tcW w:w="1625" w:type="dxa"/>
          </w:tcPr>
          <w:p w14:paraId="7581E473" w14:textId="77777777" w:rsidR="00905F75" w:rsidRPr="00A9382E" w:rsidRDefault="00905F75" w:rsidP="001912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Abcam (ab281301)</w:t>
            </w:r>
          </w:p>
        </w:tc>
        <w:tc>
          <w:tcPr>
            <w:tcW w:w="883" w:type="dxa"/>
          </w:tcPr>
          <w:p w14:paraId="132616F3" w14:textId="77777777" w:rsidR="00905F75" w:rsidRPr="00A9382E" w:rsidRDefault="00905F75" w:rsidP="001912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HL5410</w:t>
            </w:r>
          </w:p>
        </w:tc>
        <w:tc>
          <w:tcPr>
            <w:tcW w:w="0" w:type="auto"/>
          </w:tcPr>
          <w:p w14:paraId="374B35D4" w14:textId="77777777" w:rsidR="00905F75" w:rsidRPr="00A9382E" w:rsidRDefault="00905F75" w:rsidP="001912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1:500</w:t>
            </w:r>
          </w:p>
        </w:tc>
        <w:tc>
          <w:tcPr>
            <w:tcW w:w="2203" w:type="dxa"/>
          </w:tcPr>
          <w:p w14:paraId="5B5CDFC7" w14:textId="77777777" w:rsidR="00905F75" w:rsidRPr="00A9382E" w:rsidRDefault="00905F75" w:rsidP="001912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*see goat anti-rabbit</w:t>
            </w:r>
          </w:p>
        </w:tc>
      </w:tr>
      <w:tr w:rsidR="00905F75" w:rsidRPr="00A9382E" w14:paraId="679D002D" w14:textId="77777777" w:rsidTr="001912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0" w:type="dxa"/>
            <w:tcBorders>
              <w:right w:val="none" w:sz="0" w:space="0" w:color="auto"/>
            </w:tcBorders>
            <w:shd w:val="clear" w:color="auto" w:fill="F2F2F2" w:themeFill="background1" w:themeFillShade="F2"/>
          </w:tcPr>
          <w:p w14:paraId="002394F0" w14:textId="77777777" w:rsidR="00905F75" w:rsidRPr="00A9382E" w:rsidRDefault="00905F75" w:rsidP="00191252">
            <w:pPr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i w:val="0"/>
                <w:sz w:val="20"/>
                <w:szCs w:val="20"/>
              </w:rPr>
              <w:t xml:space="preserve">Goat </w:t>
            </w:r>
            <w:r w:rsidRPr="00A9382E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anti-mouse</w:t>
            </w:r>
            <w:r w:rsidRPr="00A9382E">
              <w:rPr>
                <w:rFonts w:ascii="Times New Roman" w:hAnsi="Times New Roman" w:cs="Times New Roman"/>
                <w:i w:val="0"/>
                <w:sz w:val="20"/>
                <w:szCs w:val="20"/>
              </w:rPr>
              <w:t xml:space="preserve"> IgG2a, human adsorbed</w:t>
            </w:r>
          </w:p>
        </w:tc>
        <w:tc>
          <w:tcPr>
            <w:tcW w:w="1172" w:type="dxa"/>
            <w:shd w:val="clear" w:color="auto" w:fill="F2F2F2" w:themeFill="background1" w:themeFillShade="F2"/>
          </w:tcPr>
          <w:p w14:paraId="701562AC" w14:textId="77777777" w:rsidR="00905F75" w:rsidRPr="00A9382E" w:rsidRDefault="00905F75" w:rsidP="001912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625" w:type="dxa"/>
            <w:shd w:val="clear" w:color="auto" w:fill="F2F2F2" w:themeFill="background1" w:themeFillShade="F2"/>
          </w:tcPr>
          <w:p w14:paraId="7F77561F" w14:textId="77777777" w:rsidR="00905F75" w:rsidRPr="00A9382E" w:rsidRDefault="00905F75" w:rsidP="001912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Southern Biotech (OB108007)</w:t>
            </w:r>
          </w:p>
        </w:tc>
        <w:tc>
          <w:tcPr>
            <w:tcW w:w="883" w:type="dxa"/>
            <w:shd w:val="clear" w:color="auto" w:fill="F2F2F2" w:themeFill="background1" w:themeFillShade="F2"/>
          </w:tcPr>
          <w:p w14:paraId="202FD23C" w14:textId="77777777" w:rsidR="00905F75" w:rsidRPr="00A9382E" w:rsidRDefault="00905F75" w:rsidP="001912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*poly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5A0FBB8" w14:textId="77777777" w:rsidR="00905F75" w:rsidRPr="00A9382E" w:rsidRDefault="00905F75" w:rsidP="001912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1:3,000</w:t>
            </w:r>
          </w:p>
        </w:tc>
        <w:tc>
          <w:tcPr>
            <w:tcW w:w="2203" w:type="dxa"/>
            <w:shd w:val="clear" w:color="auto" w:fill="F2F2F2" w:themeFill="background1" w:themeFillShade="F2"/>
          </w:tcPr>
          <w:p w14:paraId="6BE5BD53" w14:textId="77777777" w:rsidR="00905F75" w:rsidRPr="00A9382E" w:rsidRDefault="00905F75" w:rsidP="001912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Texas Red</w:t>
            </w:r>
          </w:p>
        </w:tc>
      </w:tr>
      <w:tr w:rsidR="00905F75" w:rsidRPr="00A9382E" w14:paraId="0BA82104" w14:textId="77777777" w:rsidTr="001912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0" w:type="dxa"/>
            <w:tcBorders>
              <w:right w:val="none" w:sz="0" w:space="0" w:color="auto"/>
            </w:tcBorders>
          </w:tcPr>
          <w:p w14:paraId="0D1CB543" w14:textId="77777777" w:rsidR="00905F75" w:rsidRPr="00A9382E" w:rsidRDefault="00905F75" w:rsidP="00191252">
            <w:pPr>
              <w:rPr>
                <w:rFonts w:ascii="Times New Roman" w:hAnsi="Times New Roman" w:cs="Times New Roman"/>
                <w:i w:val="0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i w:val="0"/>
                <w:sz w:val="20"/>
                <w:szCs w:val="20"/>
              </w:rPr>
              <w:t xml:space="preserve">Goat </w:t>
            </w:r>
            <w:r w:rsidRPr="00A9382E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anti-Rabbit</w:t>
            </w:r>
            <w:r w:rsidRPr="00A9382E">
              <w:rPr>
                <w:rFonts w:ascii="Times New Roman" w:hAnsi="Times New Roman" w:cs="Times New Roman"/>
                <w:i w:val="0"/>
                <w:sz w:val="20"/>
                <w:szCs w:val="20"/>
              </w:rPr>
              <w:t xml:space="preserve"> IgG(H+L), human adsorbed</w:t>
            </w:r>
          </w:p>
        </w:tc>
        <w:tc>
          <w:tcPr>
            <w:tcW w:w="1172" w:type="dxa"/>
          </w:tcPr>
          <w:p w14:paraId="216288EF" w14:textId="77777777" w:rsidR="00905F75" w:rsidRPr="00A9382E" w:rsidRDefault="00905F75" w:rsidP="001912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625" w:type="dxa"/>
          </w:tcPr>
          <w:p w14:paraId="5C2BF823" w14:textId="77777777" w:rsidR="00905F75" w:rsidRPr="00A9382E" w:rsidRDefault="00905F75" w:rsidP="001912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Southern Biotech (OB405030)</w:t>
            </w:r>
          </w:p>
        </w:tc>
        <w:tc>
          <w:tcPr>
            <w:tcW w:w="883" w:type="dxa"/>
          </w:tcPr>
          <w:p w14:paraId="1DDB4337" w14:textId="77777777" w:rsidR="00905F75" w:rsidRPr="00A9382E" w:rsidRDefault="00905F75" w:rsidP="001912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*poly</w:t>
            </w:r>
          </w:p>
        </w:tc>
        <w:tc>
          <w:tcPr>
            <w:tcW w:w="0" w:type="auto"/>
          </w:tcPr>
          <w:p w14:paraId="7FAE490D" w14:textId="77777777" w:rsidR="00905F75" w:rsidRPr="00A9382E" w:rsidRDefault="00905F75" w:rsidP="001912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1:3,000</w:t>
            </w:r>
          </w:p>
        </w:tc>
        <w:tc>
          <w:tcPr>
            <w:tcW w:w="2203" w:type="dxa"/>
          </w:tcPr>
          <w:p w14:paraId="5C358124" w14:textId="77777777" w:rsidR="00905F75" w:rsidRPr="00A9382E" w:rsidRDefault="00905F75" w:rsidP="001912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9382E">
              <w:rPr>
                <w:rFonts w:ascii="Times New Roman" w:hAnsi="Times New Roman" w:cs="Times New Roman"/>
                <w:sz w:val="20"/>
                <w:szCs w:val="20"/>
              </w:rPr>
              <w:t>AlexaFluor 488</w:t>
            </w:r>
          </w:p>
        </w:tc>
      </w:tr>
    </w:tbl>
    <w:p w14:paraId="4C074F40" w14:textId="77777777" w:rsidR="00905F75" w:rsidRDefault="00905F75" w:rsidP="00905F75">
      <w:pPr>
        <w:spacing w:after="0"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4F7817F3" w14:textId="77777777" w:rsidR="00905F75" w:rsidRDefault="00905F75" w:rsidP="00905F75">
      <w:pPr>
        <w:spacing w:after="0" w:line="480" w:lineRule="auto"/>
        <w:rPr>
          <w:rFonts w:ascii="Times New Roman" w:hAnsi="Times New Roman" w:cs="Times New Roman"/>
          <w:b/>
          <w:noProof/>
        </w:rPr>
      </w:pPr>
      <w:r w:rsidRPr="000E44D2">
        <w:rPr>
          <w:rFonts w:ascii="Times New Roman" w:hAnsi="Times New Roman" w:cs="Times New Roman"/>
          <w:b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661BE8D4" wp14:editId="57BFECFF">
            <wp:simplePos x="0" y="0"/>
            <wp:positionH relativeFrom="column">
              <wp:posOffset>9144</wp:posOffset>
            </wp:positionH>
            <wp:positionV relativeFrom="paragraph">
              <wp:posOffset>867460</wp:posOffset>
            </wp:positionV>
            <wp:extent cx="6385560" cy="7359091"/>
            <wp:effectExtent l="0" t="0" r="0" b="0"/>
            <wp:wrapTopAndBottom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5560" cy="73590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</w:rPr>
        <w:t xml:space="preserve">Supplementary Table S2: Correlation between patient characteristics and PCD. </w:t>
      </w:r>
      <w:r>
        <w:rPr>
          <w:rFonts w:ascii="Times New Roman" w:hAnsi="Times New Roman" w:cs="Times New Roman"/>
        </w:rPr>
        <w:t>Spearman’s r resulting from correlation between listed characteristics and results. Color shading legend to indicate strength and directionality of correlation</w:t>
      </w:r>
      <w:r>
        <w:rPr>
          <w:rFonts w:ascii="Times New Roman" w:hAnsi="Times New Roman" w:cs="Times New Roman"/>
          <w:b/>
        </w:rPr>
        <w:br w:type="page"/>
      </w:r>
    </w:p>
    <w:p w14:paraId="4D3BACFA" w14:textId="77777777" w:rsidR="00905F75" w:rsidRDefault="00905F75" w:rsidP="00905F75">
      <w:pPr>
        <w:spacing w:after="0"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Supplementary Table S3: Characteristics of patients that died from severe </w:t>
      </w:r>
      <w:r w:rsidRPr="00D8241B">
        <w:rPr>
          <w:rFonts w:ascii="Times New Roman" w:hAnsi="Times New Roman" w:cs="Times New Roman"/>
          <w:b/>
        </w:rPr>
        <w:t>SARS-2</w:t>
      </w:r>
      <w:r>
        <w:rPr>
          <w:rFonts w:ascii="Times New Roman" w:hAnsi="Times New Roman" w:cs="Times New Roman"/>
          <w:b/>
        </w:rPr>
        <w:t xml:space="preserve"> infection with high versus low viral burden</w:t>
      </w:r>
    </w:p>
    <w:tbl>
      <w:tblPr>
        <w:tblW w:w="9171" w:type="dxa"/>
        <w:tblInd w:w="465" w:type="dxa"/>
        <w:tblLook w:val="04A0" w:firstRow="1" w:lastRow="0" w:firstColumn="1" w:lastColumn="0" w:noHBand="0" w:noVBand="1"/>
      </w:tblPr>
      <w:tblGrid>
        <w:gridCol w:w="2765"/>
        <w:gridCol w:w="1160"/>
        <w:gridCol w:w="806"/>
        <w:gridCol w:w="566"/>
        <w:gridCol w:w="1316"/>
        <w:gridCol w:w="922"/>
        <w:gridCol w:w="1636"/>
      </w:tblGrid>
      <w:tr w:rsidR="00905F75" w:rsidRPr="006F289E" w14:paraId="3CB58557" w14:textId="77777777" w:rsidTr="00191252">
        <w:trPr>
          <w:trHeight w:val="144"/>
        </w:trPr>
        <w:tc>
          <w:tcPr>
            <w:tcW w:w="276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67DBA6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66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622733" w14:textId="77777777" w:rsidR="00905F75" w:rsidRPr="00417B92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7B9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Low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SARS-2 b</w:t>
            </w:r>
            <w:r w:rsidRPr="00417B9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urden (n=19)</w:t>
            </w:r>
          </w:p>
        </w:tc>
        <w:tc>
          <w:tcPr>
            <w:tcW w:w="1882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86BCB2" w14:textId="77777777" w:rsidR="00905F75" w:rsidRPr="00417B92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7B9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High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SARS-2 b</w:t>
            </w:r>
            <w:r w:rsidRPr="00417B9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urden (n=9)</w:t>
            </w:r>
          </w:p>
        </w:tc>
        <w:tc>
          <w:tcPr>
            <w:tcW w:w="2558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801EB88" w14:textId="77777777" w:rsidR="00905F75" w:rsidRPr="00417B92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417B92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p-value</w:t>
            </w:r>
          </w:p>
        </w:tc>
      </w:tr>
      <w:tr w:rsidR="00905F75" w:rsidRPr="006F289E" w14:paraId="5D211A6E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C938A5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6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8EC3D8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2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FC0E42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8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BBDD2E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905F75" w:rsidRPr="006F289E" w14:paraId="0A0E7C74" w14:textId="77777777" w:rsidTr="00191252">
        <w:trPr>
          <w:trHeight w:val="144"/>
        </w:trPr>
        <w:tc>
          <w:tcPr>
            <w:tcW w:w="661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E7E6E6"/>
            <w:vAlign w:val="center"/>
            <w:hideMark/>
          </w:tcPr>
          <w:p w14:paraId="59FFDD4E" w14:textId="77777777" w:rsidR="00905F75" w:rsidRPr="00243E59" w:rsidRDefault="00905F75" w:rsidP="00191252">
            <w:pPr>
              <w:spacing w:after="0" w:line="240" w:lineRule="auto"/>
              <w:ind w:right="-220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</w:rPr>
            </w:pPr>
            <w:r w:rsidRPr="00243E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</w:rPr>
              <w:t>Demographics</w:t>
            </w:r>
          </w:p>
        </w:tc>
        <w:tc>
          <w:tcPr>
            <w:tcW w:w="2558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D9D007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905F75" w:rsidRPr="006F289E" w14:paraId="1EC307B9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C934CC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</w:t>
            </w:r>
            <w:r w:rsidRPr="00152C6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 (y</w:t>
            </w: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ears</w:t>
            </w:r>
            <w:r w:rsidRPr="00152C6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B5AF7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51.9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DD7BF1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88798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A6B128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71E70466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A0B816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0.21</w:t>
            </w:r>
          </w:p>
        </w:tc>
      </w:tr>
      <w:tr w:rsidR="00905F75" w:rsidRPr="006F289E" w14:paraId="66CE7C90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0C14FB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DB3AE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32F387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58%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5494D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C9DED8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67%</w:t>
            </w:r>
          </w:p>
        </w:tc>
        <w:tc>
          <w:tcPr>
            <w:tcW w:w="922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2D76F670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6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D8E4CE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0.78</w:t>
            </w:r>
          </w:p>
        </w:tc>
      </w:tr>
      <w:tr w:rsidR="00905F75" w:rsidRPr="006F289E" w14:paraId="41C8F66F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8D9654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CCB37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9CC761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37%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9E29A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970C4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33%</w:t>
            </w:r>
          </w:p>
        </w:tc>
        <w:tc>
          <w:tcPr>
            <w:tcW w:w="922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1BBEF3EF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3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7A0E049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905F75" w:rsidRPr="006F289E" w14:paraId="62146047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A2D6B7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Caucasian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414E0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71D2E2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26%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3E51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689E04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44%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2D82C044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16CF1E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0.34</w:t>
            </w:r>
          </w:p>
        </w:tc>
      </w:tr>
      <w:tr w:rsidR="00905F75" w:rsidRPr="006F289E" w14:paraId="39D3B7A9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BE6E57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Black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BE4B0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A0E8AF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63%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B7CFC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C6893E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56%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4B8BE41E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BB3B03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0.70</w:t>
            </w:r>
          </w:p>
        </w:tc>
      </w:tr>
      <w:tr w:rsidR="00905F75" w:rsidRPr="006F289E" w14:paraId="2DD39AA1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399282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Hispanic/Latinx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63CF9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4DFBB1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11%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D89F8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62D2AC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0%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3D38F9AF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CF8950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0.31</w:t>
            </w:r>
          </w:p>
        </w:tc>
      </w:tr>
      <w:tr w:rsidR="00905F75" w:rsidRPr="006F289E" w14:paraId="286F6BAB" w14:textId="77777777" w:rsidTr="00191252">
        <w:trPr>
          <w:trHeight w:val="144"/>
        </w:trPr>
        <w:tc>
          <w:tcPr>
            <w:tcW w:w="661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29DFE0CA" w14:textId="77777777" w:rsidR="00905F75" w:rsidRPr="00152C69" w:rsidRDefault="00905F75" w:rsidP="00191252">
            <w:pPr>
              <w:spacing w:after="0" w:line="240" w:lineRule="auto"/>
              <w:ind w:right="-2112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Co-morbidities</w:t>
            </w:r>
          </w:p>
        </w:tc>
        <w:tc>
          <w:tcPr>
            <w:tcW w:w="25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E7E6E6"/>
            <w:vAlign w:val="center"/>
            <w:hideMark/>
          </w:tcPr>
          <w:p w14:paraId="0CBF781B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</w:tr>
      <w:tr w:rsidR="00905F75" w:rsidRPr="006F289E" w14:paraId="6317BA8B" w14:textId="77777777" w:rsidTr="00191252">
        <w:trPr>
          <w:trHeight w:val="144"/>
        </w:trPr>
        <w:tc>
          <w:tcPr>
            <w:tcW w:w="27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823A04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BMI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87C72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CB2F2D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DC4A9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CE7636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6099E841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70025F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0.80</w:t>
            </w:r>
          </w:p>
        </w:tc>
      </w:tr>
      <w:tr w:rsidR="00905F75" w:rsidRPr="006F289E" w14:paraId="7B8185DB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5C6401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Obesity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5375C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D9725B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74%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4CDCC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57E28D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67%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409B141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5E7A2B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0.70</w:t>
            </w:r>
          </w:p>
        </w:tc>
      </w:tr>
      <w:tr w:rsidR="00905F75" w:rsidRPr="006F289E" w14:paraId="003659A1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F91247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F010B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17AEE7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11%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DBEB0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A95FEC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44%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D1AF7B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45FE38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0.04</w:t>
            </w:r>
          </w:p>
        </w:tc>
      </w:tr>
      <w:tr w:rsidR="00905F75" w:rsidRPr="006F289E" w14:paraId="73C9BEB9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191A34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F16E2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EDA3BC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53%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F2FA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C3D0AA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44%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0028F00A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8D60DC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0.69</w:t>
            </w:r>
          </w:p>
        </w:tc>
      </w:tr>
      <w:tr w:rsidR="00905F75" w:rsidRPr="006F289E" w14:paraId="154BB459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A6AF87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Cardiovascular disease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88C50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1B8A5E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53%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7FF8F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33C865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9BB46B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652BBD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0.01</w:t>
            </w:r>
          </w:p>
        </w:tc>
      </w:tr>
      <w:tr w:rsidR="00905F75" w:rsidRPr="006F289E" w14:paraId="1DC86079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528723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Chronic Kidney Disease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70429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076672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16%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1FD2E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8A986B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44%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7F05F804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08A5AB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0.10</w:t>
            </w:r>
          </w:p>
        </w:tc>
      </w:tr>
      <w:tr w:rsidR="00905F75" w:rsidRPr="006F289E" w14:paraId="6A0DED70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29C325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Smoker/COPD/Asthma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03D53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ADA604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0%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6D3DF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BB0BD9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22%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C244A5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D04C59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0.03</w:t>
            </w:r>
          </w:p>
        </w:tc>
      </w:tr>
      <w:tr w:rsidR="00905F75" w:rsidRPr="006F289E" w14:paraId="222F5378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5ACC50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Cancer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CDEBF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DA1C61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5%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F8AA9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F72B92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0%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204F4008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58367E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0.48</w:t>
            </w:r>
          </w:p>
        </w:tc>
      </w:tr>
      <w:tr w:rsidR="00905F75" w:rsidRPr="006F289E" w14:paraId="3E41FCBE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A1F851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Immu</w:t>
            </w: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ne </w:t>
            </w:r>
            <w:r w:rsidRPr="00152C6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suppress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ion prior to SARS-2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FE71C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11F30B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5%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5A69E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F5C906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0%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392DCBEA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F4969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0.48</w:t>
            </w:r>
          </w:p>
        </w:tc>
      </w:tr>
      <w:tr w:rsidR="00905F75" w:rsidRPr="006F289E" w14:paraId="35E490BA" w14:textId="77777777" w:rsidTr="00191252">
        <w:trPr>
          <w:trHeight w:val="144"/>
        </w:trPr>
        <w:tc>
          <w:tcPr>
            <w:tcW w:w="9171" w:type="dxa"/>
            <w:gridSpan w:val="7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E7E6E6"/>
            <w:hideMark/>
          </w:tcPr>
          <w:p w14:paraId="0489CF5B" w14:textId="77777777" w:rsidR="00905F75" w:rsidRPr="00152C69" w:rsidRDefault="00905F75" w:rsidP="00191252">
            <w:pPr>
              <w:tabs>
                <w:tab w:val="left" w:pos="7803"/>
              </w:tabs>
              <w:spacing w:after="0" w:line="240" w:lineRule="auto"/>
              <w:ind w:right="-85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</w:rPr>
            </w:pPr>
            <w:r w:rsidRPr="00152C6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  <w:u w:val="single"/>
              </w:rPr>
              <w:t>Clinical Course/ Intervention</w:t>
            </w:r>
          </w:p>
        </w:tc>
      </w:tr>
      <w:tr w:rsidR="00905F75" w:rsidRPr="006F289E" w14:paraId="349463D8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911207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SARS-2 infection &lt; 21 days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D63F3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A006BD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68%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F79F8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66FBEF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33%</w:t>
            </w:r>
          </w:p>
        </w:tc>
        <w:tc>
          <w:tcPr>
            <w:tcW w:w="922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DBB552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~</w:t>
            </w:r>
          </w:p>
        </w:tc>
        <w:tc>
          <w:tcPr>
            <w:tcW w:w="1636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C7FF28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0.08</w:t>
            </w:r>
          </w:p>
        </w:tc>
      </w:tr>
      <w:tr w:rsidR="00905F75" w:rsidRPr="006F289E" w14:paraId="4DE5F6DB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C725CB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SARS-2 infection </w:t>
            </w: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</w:rPr>
              <w:t>&gt;/=</w:t>
            </w: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21 days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1ABCB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287CC9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32%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81665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8FDF68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67%</w:t>
            </w:r>
          </w:p>
        </w:tc>
        <w:tc>
          <w:tcPr>
            <w:tcW w:w="922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77A73E5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3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FBCED3C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905F75" w:rsidRPr="006F289E" w14:paraId="3A7A243B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3C0428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ICU admittance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828C8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C1479E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52C6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E52124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89%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6B3544FB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A44864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0.14</w:t>
            </w:r>
          </w:p>
        </w:tc>
      </w:tr>
      <w:tr w:rsidR="00905F75" w:rsidRPr="006F289E" w14:paraId="6B16E5B6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CCC7AB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ICU duration</w:t>
            </w: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(days)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4DBF7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475B7C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D8C34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48466F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5CC2FC38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52EB3A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0.59</w:t>
            </w:r>
          </w:p>
        </w:tc>
      </w:tr>
      <w:tr w:rsidR="00905F75" w:rsidRPr="006F289E" w14:paraId="47A8B397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77688E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Mechanical Ventilation (MV)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31016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BD0989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89%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3BC0A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F19B5C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78%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11E1D61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DEF6A4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0.4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1</w:t>
            </w:r>
          </w:p>
        </w:tc>
      </w:tr>
      <w:tr w:rsidR="00905F75" w:rsidRPr="006F289E" w14:paraId="54A28702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FE82AC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MV duration (days)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7B9A8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CA2C36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EE6B6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16.9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B5BED1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5F662493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9614A2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0.6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8</w:t>
            </w:r>
          </w:p>
        </w:tc>
      </w:tr>
      <w:tr w:rsidR="00905F75" w:rsidRPr="006F289E" w14:paraId="73CC465D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2230D0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Pressors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79AA5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461D0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74%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9596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7B389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8FF76FF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4E184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0.0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9</w:t>
            </w:r>
          </w:p>
        </w:tc>
      </w:tr>
      <w:tr w:rsidR="00905F75" w:rsidRPr="006F289E" w14:paraId="7D3A4AE7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B44D93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445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ECMO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100E7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C8B8A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21%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1FD02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40154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22%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223D7EB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F3B7F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.94</w:t>
            </w:r>
          </w:p>
        </w:tc>
      </w:tr>
      <w:tr w:rsidR="00905F75" w:rsidRPr="006F289E" w14:paraId="16A4AC2F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5882F8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CRRT</w:t>
            </w: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 dialysis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53219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F9FEE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42%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745CD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DA93B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67%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27421B85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6840D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0.22</w:t>
            </w:r>
          </w:p>
        </w:tc>
      </w:tr>
      <w:tr w:rsidR="00905F75" w:rsidRPr="006F289E" w14:paraId="30C9862E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6E4929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Immun</w:t>
            </w: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 </w:t>
            </w:r>
            <w:r w:rsidRPr="00152C6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suppress</w:t>
            </w: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ants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98BAE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04742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89%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A9FE5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4E3D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43258C2B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F180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0.31</w:t>
            </w:r>
          </w:p>
        </w:tc>
      </w:tr>
      <w:tr w:rsidR="00905F75" w:rsidRPr="006F289E" w14:paraId="71F6F6BA" w14:textId="77777777" w:rsidTr="00191252">
        <w:trPr>
          <w:trHeight w:val="144"/>
        </w:trPr>
        <w:tc>
          <w:tcPr>
            <w:tcW w:w="276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2D710C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2° bacterial lung </w:t>
            </w:r>
            <w:r w:rsidRPr="00AA666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infection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’</w:t>
            </w:r>
          </w:p>
        </w:tc>
        <w:tc>
          <w:tcPr>
            <w:tcW w:w="1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6A722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6B205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32%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84E98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EC02D2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56%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443517D1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F8B7C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0.2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3</w:t>
            </w:r>
          </w:p>
        </w:tc>
      </w:tr>
      <w:tr w:rsidR="00905F75" w:rsidRPr="006F289E" w14:paraId="5E27BA33" w14:textId="77777777" w:rsidTr="00191252">
        <w:trPr>
          <w:trHeight w:val="144"/>
        </w:trPr>
        <w:tc>
          <w:tcPr>
            <w:tcW w:w="9171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E7E6E6"/>
            <w:vAlign w:val="center"/>
            <w:hideMark/>
          </w:tcPr>
          <w:p w14:paraId="2A641FE1" w14:textId="77777777" w:rsidR="00905F75" w:rsidRPr="00152C69" w:rsidRDefault="00905F75" w:rsidP="00191252">
            <w:pPr>
              <w:spacing w:after="0" w:line="240" w:lineRule="auto"/>
              <w:ind w:right="-85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</w:rPr>
            </w:pPr>
            <w:r w:rsidRPr="00152C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</w:rPr>
              <w:t xml:space="preserve">Factors Contributing to </w:t>
            </w:r>
            <w:r w:rsidRPr="00152C6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  <w:u w:val="single"/>
              </w:rPr>
              <w:t>Death</w:t>
            </w:r>
          </w:p>
        </w:tc>
      </w:tr>
      <w:tr w:rsidR="00905F75" w:rsidRPr="006F289E" w14:paraId="142C5CAB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1F30F6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Pneumonia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61F91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15BB1D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74%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845A4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5472F4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89%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5ECAD454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40849E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0.36</w:t>
            </w:r>
          </w:p>
        </w:tc>
      </w:tr>
      <w:tr w:rsidR="00905F75" w:rsidRPr="006F289E" w14:paraId="0D268047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EBD99A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Cardiovascular </w:t>
            </w: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death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79560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FA7911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42%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337F3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8636A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22%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41EB622F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2283C8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0.31</w:t>
            </w:r>
          </w:p>
        </w:tc>
      </w:tr>
      <w:tr w:rsidR="00905F75" w:rsidRPr="006F289E" w14:paraId="63BDD4C2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13D792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Multi-organ failure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1C339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EB2A9C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5%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E98C3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C72E82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0%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1E4FF783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D71E99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0.48</w:t>
            </w:r>
          </w:p>
        </w:tc>
      </w:tr>
      <w:tr w:rsidR="00905F75" w:rsidRPr="006F289E" w14:paraId="75FDA318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97F604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Cancer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59B45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E2792A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0%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F049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7007DF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0%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18EAC8F6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2C3BC5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-</w:t>
            </w:r>
          </w:p>
        </w:tc>
      </w:tr>
      <w:tr w:rsidR="00905F75" w:rsidRPr="006F289E" w14:paraId="397DFC76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E66C835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`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B66CD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43C699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2C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26%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6CCA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85D9E4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22%</w:t>
            </w:r>
          </w:p>
        </w:tc>
        <w:tc>
          <w:tcPr>
            <w:tcW w:w="92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1A04D4A6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3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5EAF75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0.82</w:t>
            </w:r>
          </w:p>
        </w:tc>
      </w:tr>
      <w:tr w:rsidR="00905F75" w:rsidRPr="006F289E" w14:paraId="28A57295" w14:textId="77777777" w:rsidTr="00191252">
        <w:trPr>
          <w:trHeight w:val="144"/>
        </w:trPr>
        <w:tc>
          <w:tcPr>
            <w:tcW w:w="9171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E7E6E6"/>
            <w:vAlign w:val="center"/>
            <w:hideMark/>
          </w:tcPr>
          <w:p w14:paraId="314B165B" w14:textId="77777777" w:rsidR="00905F75" w:rsidRPr="00152C69" w:rsidRDefault="00905F75" w:rsidP="00191252">
            <w:pPr>
              <w:spacing w:after="0" w:line="240" w:lineRule="auto"/>
              <w:ind w:right="-85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</w:rPr>
            </w:pPr>
            <w:r w:rsidRPr="00445D8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  <w:u w:val="single"/>
              </w:rPr>
              <w:t>Vaccination Status</w:t>
            </w:r>
          </w:p>
        </w:tc>
      </w:tr>
      <w:tr w:rsidR="00905F75" w:rsidRPr="006F289E" w14:paraId="324A0154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298994" w14:textId="77777777" w:rsidR="00905F75" w:rsidRPr="0024406E" w:rsidRDefault="00905F75" w:rsidP="00905F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AA66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Unvaccinated^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FEF99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E78BBD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84%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88C41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B597519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922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000000" w:fill="E7E6E6"/>
            <w:vAlign w:val="center"/>
          </w:tcPr>
          <w:p w14:paraId="61EE37F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6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0AE5F08D" w14:textId="77777777" w:rsidR="00905F75" w:rsidRPr="00965293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96529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0.96</w:t>
            </w:r>
          </w:p>
        </w:tc>
      </w:tr>
      <w:tr w:rsidR="00905F75" w:rsidRPr="006F289E" w14:paraId="09755C1A" w14:textId="77777777" w:rsidTr="00191252">
        <w:trPr>
          <w:trHeight w:val="144"/>
        </w:trPr>
        <w:tc>
          <w:tcPr>
            <w:tcW w:w="276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21BE84" w14:textId="77777777" w:rsidR="00905F75" w:rsidRPr="00152C6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Unknown Status</w:t>
            </w:r>
          </w:p>
        </w:tc>
        <w:tc>
          <w:tcPr>
            <w:tcW w:w="11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6C757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46A11F9" w14:textId="77777777" w:rsidR="00905F75" w:rsidRPr="00152C6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16%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04E3C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05FFEE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0%</w:t>
            </w:r>
          </w:p>
        </w:tc>
        <w:tc>
          <w:tcPr>
            <w:tcW w:w="922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</w:tcPr>
          <w:p w14:paraId="2B3826C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36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434678D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</w:tbl>
    <w:p w14:paraId="765AF6AF" w14:textId="77777777" w:rsidR="00905F75" w:rsidRPr="00DE7B92" w:rsidRDefault="00905F75" w:rsidP="00905F75">
      <w:pPr>
        <w:spacing w:after="0" w:line="480" w:lineRule="auto"/>
        <w:rPr>
          <w:rFonts w:ascii="Times New Roman" w:hAnsi="Times New Roman" w:cs="Times New Roman"/>
          <w:i/>
        </w:rPr>
      </w:pPr>
      <w:r w:rsidRPr="00DE7B92">
        <w:rPr>
          <w:rFonts w:ascii="Times New Roman" w:hAnsi="Times New Roman" w:cs="Times New Roman"/>
          <w:i/>
        </w:rPr>
        <w:t>-ECMO- extracorporeal membrane oxygenation; CRRT- continuous renal replacement therapy</w:t>
      </w:r>
    </w:p>
    <w:p w14:paraId="1AB67BFB" w14:textId="77777777" w:rsidR="00905F75" w:rsidRPr="005B0983" w:rsidRDefault="00905F75" w:rsidP="00905F75">
      <w:pPr>
        <w:spacing w:after="0" w:line="480" w:lineRule="auto"/>
        <w:rPr>
          <w:rFonts w:ascii="Times New Roman" w:hAnsi="Times New Roman" w:cs="Times New Roman"/>
          <w:i/>
        </w:rPr>
      </w:pPr>
      <w:r w:rsidRPr="005B0983">
        <w:rPr>
          <w:rFonts w:ascii="Times New Roman" w:hAnsi="Times New Roman" w:cs="Times New Roman"/>
          <w:i/>
        </w:rPr>
        <w:t xml:space="preserve">#ANOVA with Fisher's Least Significant Difference (LSD) test </w:t>
      </w:r>
      <w:r>
        <w:rPr>
          <w:rFonts w:ascii="Times New Roman" w:hAnsi="Times New Roman" w:cs="Times New Roman"/>
          <w:i/>
        </w:rPr>
        <w:t>was used for continuous variables;</w:t>
      </w:r>
      <w:r w:rsidRPr="005B0983">
        <w:rPr>
          <w:rFonts w:ascii="Times New Roman" w:hAnsi="Times New Roman" w:cs="Times New Roman"/>
          <w:i/>
        </w:rPr>
        <w:t>Chi Square test</w:t>
      </w:r>
      <w:r>
        <w:rPr>
          <w:rFonts w:ascii="Times New Roman" w:hAnsi="Times New Roman" w:cs="Times New Roman"/>
          <w:i/>
        </w:rPr>
        <w:t xml:space="preserve"> was used</w:t>
      </w:r>
      <w:r w:rsidRPr="005B0983">
        <w:rPr>
          <w:rFonts w:ascii="Times New Roman" w:hAnsi="Times New Roman" w:cs="Times New Roman"/>
          <w:i/>
        </w:rPr>
        <w:t xml:space="preserve"> for qualitative variables</w:t>
      </w:r>
    </w:p>
    <w:p w14:paraId="65BF0EF1" w14:textId="77777777" w:rsidR="00905F75" w:rsidRPr="005B0983" w:rsidRDefault="00905F75" w:rsidP="00905F75">
      <w:pPr>
        <w:spacing w:after="0" w:line="480" w:lineRule="auto"/>
        <w:rPr>
          <w:rFonts w:ascii="Times New Roman" w:hAnsi="Times New Roman" w:cs="Times New Roman"/>
          <w:i/>
        </w:rPr>
      </w:pPr>
      <w:r w:rsidRPr="005B0983">
        <w:rPr>
          <w:rFonts w:ascii="Times New Roman" w:hAnsi="Times New Roman" w:cs="Times New Roman"/>
          <w:i/>
        </w:rPr>
        <w:lastRenderedPageBreak/>
        <w:t>’ 2° bacterial lung infection include</w:t>
      </w:r>
      <w:r>
        <w:rPr>
          <w:rFonts w:ascii="Times New Roman" w:hAnsi="Times New Roman" w:cs="Times New Roman"/>
          <w:i/>
        </w:rPr>
        <w:t xml:space="preserve"> 45.5</w:t>
      </w:r>
      <w:r w:rsidRPr="005B0983">
        <w:rPr>
          <w:rFonts w:ascii="Times New Roman" w:hAnsi="Times New Roman" w:cs="Times New Roman"/>
          <w:i/>
        </w:rPr>
        <w:t xml:space="preserve">% </w:t>
      </w:r>
      <w:r>
        <w:rPr>
          <w:rFonts w:ascii="Times New Roman" w:hAnsi="Times New Roman" w:cs="Times New Roman"/>
          <w:i/>
        </w:rPr>
        <w:t>G</w:t>
      </w:r>
      <w:r w:rsidRPr="005B0983">
        <w:rPr>
          <w:rFonts w:ascii="Times New Roman" w:hAnsi="Times New Roman" w:cs="Times New Roman"/>
          <w:i/>
        </w:rPr>
        <w:t>ram negative bacteria (</w:t>
      </w:r>
      <w:r>
        <w:rPr>
          <w:rFonts w:ascii="Times New Roman" w:hAnsi="Times New Roman" w:cs="Times New Roman"/>
          <w:i/>
        </w:rPr>
        <w:t>P.aeruginosa, S. maltophilia, K. pneumoniae, K. aerugenes, P. agglomerans, Achromobacter,</w:t>
      </w:r>
      <w:r w:rsidRPr="00856E96"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  <w:i/>
        </w:rPr>
        <w:t xml:space="preserve">Acinetobacter, and Enterobacter,  </w:t>
      </w:r>
      <w:r w:rsidRPr="005B0983">
        <w:rPr>
          <w:rFonts w:ascii="Times New Roman" w:hAnsi="Times New Roman" w:cs="Times New Roman"/>
          <w:i/>
        </w:rPr>
        <w:t>)</w:t>
      </w:r>
      <w:r>
        <w:rPr>
          <w:rFonts w:ascii="Times New Roman" w:hAnsi="Times New Roman" w:cs="Times New Roman"/>
          <w:i/>
        </w:rPr>
        <w:t>, 27.3</w:t>
      </w:r>
      <w:r w:rsidRPr="005B0983">
        <w:rPr>
          <w:rFonts w:ascii="Times New Roman" w:hAnsi="Times New Roman" w:cs="Times New Roman"/>
          <w:i/>
        </w:rPr>
        <w:t xml:space="preserve">% </w:t>
      </w:r>
      <w:r>
        <w:rPr>
          <w:rFonts w:ascii="Times New Roman" w:hAnsi="Times New Roman" w:cs="Times New Roman"/>
          <w:i/>
        </w:rPr>
        <w:t>G</w:t>
      </w:r>
      <w:r w:rsidRPr="005B0983">
        <w:rPr>
          <w:rFonts w:ascii="Times New Roman" w:hAnsi="Times New Roman" w:cs="Times New Roman"/>
          <w:i/>
        </w:rPr>
        <w:t>ram positive pathogens (</w:t>
      </w:r>
      <w:r>
        <w:rPr>
          <w:rFonts w:ascii="Times New Roman" w:hAnsi="Times New Roman" w:cs="Times New Roman"/>
          <w:i/>
        </w:rPr>
        <w:t>methicillin-sensitive or methicillin-resistant S. aureus</w:t>
      </w:r>
      <w:r w:rsidRPr="005B0983">
        <w:rPr>
          <w:rFonts w:ascii="Times New Roman" w:hAnsi="Times New Roman" w:cs="Times New Roman"/>
          <w:i/>
        </w:rPr>
        <w:t>)</w:t>
      </w:r>
      <w:r>
        <w:rPr>
          <w:rFonts w:ascii="Times New Roman" w:hAnsi="Times New Roman" w:cs="Times New Roman"/>
          <w:i/>
        </w:rPr>
        <w:t>, and 27.3% mixed infection with both Gram negative and Gram positive bacteria (MRSA with K. pneumoniae, MRSA with P. agglomerans, and S. aureus with E. cloaceae)</w:t>
      </w:r>
      <w:r w:rsidRPr="005B0983">
        <w:rPr>
          <w:rFonts w:ascii="Times New Roman" w:hAnsi="Times New Roman" w:cs="Times New Roman"/>
          <w:i/>
        </w:rPr>
        <w:t>.</w:t>
      </w:r>
    </w:p>
    <w:p w14:paraId="6DAD2DAE" w14:textId="77777777" w:rsidR="00905F75" w:rsidRDefault="00905F75" w:rsidP="00905F75">
      <w:pPr>
        <w:spacing w:after="0" w:line="480" w:lineRule="auto"/>
        <w:rPr>
          <w:rFonts w:ascii="Times New Roman" w:hAnsi="Times New Roman" w:cs="Times New Roman"/>
          <w:i/>
        </w:rPr>
      </w:pPr>
      <w:r w:rsidRPr="005B0983">
        <w:rPr>
          <w:rFonts w:ascii="Times New Roman" w:hAnsi="Times New Roman" w:cs="Times New Roman"/>
          <w:i/>
        </w:rPr>
        <w:t>` Other factors contributing to death include:</w:t>
      </w:r>
      <w:r>
        <w:rPr>
          <w:rFonts w:ascii="Times New Roman" w:hAnsi="Times New Roman" w:cs="Times New Roman"/>
          <w:i/>
        </w:rPr>
        <w:t xml:space="preserve"> </w:t>
      </w:r>
      <w:r w:rsidRPr="003207D5"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  <w:i/>
        </w:rPr>
        <w:t>blunt force trauma, renal failure, cirrhosis, and sepsis</w:t>
      </w:r>
    </w:p>
    <w:p w14:paraId="27BE6F43" w14:textId="77777777" w:rsidR="00905F75" w:rsidRDefault="00905F75" w:rsidP="00905F75">
      <w:pPr>
        <w:spacing w:after="0" w:line="480" w:lineRule="auto"/>
        <w:rPr>
          <w:rFonts w:ascii="Times New Roman" w:hAnsi="Times New Roman" w:cs="Times New Roman"/>
          <w:i/>
        </w:rPr>
      </w:pPr>
      <w:r w:rsidRPr="005B0983">
        <w:rPr>
          <w:rFonts w:ascii="Times New Roman" w:hAnsi="Times New Roman" w:cs="Times New Roman"/>
          <w:i/>
        </w:rPr>
        <w:t>^Individuals that died prior to the availability of SARS-2 vaccines were considered unvaccinated</w:t>
      </w:r>
    </w:p>
    <w:p w14:paraId="4FBF2B57" w14:textId="77777777" w:rsidR="00905F75" w:rsidRDefault="00905F75" w:rsidP="00905F75">
      <w:pPr>
        <w:spacing w:after="0" w:line="480" w:lineRule="auto"/>
        <w:rPr>
          <w:rFonts w:ascii="Times New Roman" w:hAnsi="Times New Roman" w:cs="Times New Roman"/>
          <w:i/>
        </w:rPr>
      </w:pPr>
    </w:p>
    <w:p w14:paraId="73EE85D0" w14:textId="77777777" w:rsidR="00905F75" w:rsidRPr="00874B1B" w:rsidRDefault="00905F75" w:rsidP="00905F75">
      <w:pPr>
        <w:spacing w:after="0" w:line="48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</w:rPr>
        <w:br w:type="page"/>
      </w:r>
    </w:p>
    <w:p w14:paraId="20907B45" w14:textId="77777777" w:rsidR="00905F75" w:rsidRDefault="00905F75" w:rsidP="00905F75">
      <w:pPr>
        <w:spacing w:after="0"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Supplementary Table S4: Microscopic</w:t>
      </w:r>
      <w:r w:rsidRPr="00D8241B">
        <w:rPr>
          <w:rFonts w:ascii="Times New Roman" w:hAnsi="Times New Roman" w:cs="Times New Roman"/>
          <w:b/>
        </w:rPr>
        <w:t xml:space="preserve"> findings in </w:t>
      </w:r>
      <w:r>
        <w:rPr>
          <w:rFonts w:ascii="Times New Roman" w:hAnsi="Times New Roman" w:cs="Times New Roman"/>
          <w:b/>
        </w:rPr>
        <w:t xml:space="preserve">the lungs of patients that died from severe </w:t>
      </w:r>
      <w:r w:rsidRPr="00D8241B">
        <w:rPr>
          <w:rFonts w:ascii="Times New Roman" w:hAnsi="Times New Roman" w:cs="Times New Roman"/>
          <w:b/>
        </w:rPr>
        <w:t>SARS-2</w:t>
      </w:r>
      <w:r>
        <w:rPr>
          <w:rFonts w:ascii="Times New Roman" w:hAnsi="Times New Roman" w:cs="Times New Roman"/>
          <w:b/>
        </w:rPr>
        <w:t xml:space="preserve"> infection with high versus low viral burden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509"/>
        <w:gridCol w:w="804"/>
        <w:gridCol w:w="779"/>
        <w:gridCol w:w="924"/>
        <w:gridCol w:w="790"/>
        <w:gridCol w:w="766"/>
        <w:gridCol w:w="908"/>
        <w:gridCol w:w="447"/>
        <w:gridCol w:w="951"/>
        <w:gridCol w:w="416"/>
        <w:gridCol w:w="766"/>
      </w:tblGrid>
      <w:tr w:rsidR="00905F75" w:rsidRPr="00A9382E" w14:paraId="3D5F6C8B" w14:textId="77777777" w:rsidTr="00191252">
        <w:trPr>
          <w:trHeight w:val="20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1D5BF89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21D0D2" w14:textId="77777777" w:rsidR="00905F75" w:rsidRPr="00417B92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17B9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Low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SARS-2 burden</w:t>
            </w:r>
            <w:r w:rsidRPr="00417B9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(n=19)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54F144" w14:textId="77777777" w:rsidR="00905F75" w:rsidRPr="00417B92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17B9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High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SARS-2 burden</w:t>
            </w:r>
            <w:r w:rsidRPr="00417B9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(n=9)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B8838A" w14:textId="77777777" w:rsidR="00905F75" w:rsidRPr="00417B92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17B9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 </w:t>
            </w:r>
          </w:p>
          <w:p w14:paraId="0E9B03B4" w14:textId="77777777" w:rsidR="00905F75" w:rsidRPr="00417B92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417B92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p-value (Scores)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E9B733" w14:textId="77777777" w:rsidR="00905F75" w:rsidRPr="00417B92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17B9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 </w:t>
            </w:r>
          </w:p>
          <w:p w14:paraId="0026232E" w14:textId="77777777" w:rsidR="00905F75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417B92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p-value</w:t>
            </w:r>
          </w:p>
          <w:p w14:paraId="522054BB" w14:textId="77777777" w:rsidR="00905F75" w:rsidRPr="00417B92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417B92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(# cases)</w:t>
            </w:r>
          </w:p>
        </w:tc>
      </w:tr>
      <w:tr w:rsidR="00905F75" w:rsidRPr="00A9382E" w14:paraId="2B59320C" w14:textId="77777777" w:rsidTr="00191252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0D3D3DC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bottom"/>
            <w:hideMark/>
          </w:tcPr>
          <w:p w14:paraId="29735DB7" w14:textId="77777777" w:rsidR="00905F75" w:rsidRPr="00417B92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7B9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Cases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bottom"/>
            <w:hideMark/>
          </w:tcPr>
          <w:p w14:paraId="49DEF133" w14:textId="77777777" w:rsidR="00905F75" w:rsidRPr="00417B92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7B9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% 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08D80274" w14:textId="77777777" w:rsidR="00905F75" w:rsidRPr="00417B92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7B9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Score^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bottom"/>
            <w:hideMark/>
          </w:tcPr>
          <w:p w14:paraId="61E2D635" w14:textId="77777777" w:rsidR="00905F75" w:rsidRPr="00417B92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17B9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Cases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bottom"/>
            <w:hideMark/>
          </w:tcPr>
          <w:p w14:paraId="5640A6B0" w14:textId="77777777" w:rsidR="00905F75" w:rsidRPr="00417B92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17B9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%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09479C4F" w14:textId="77777777" w:rsidR="00905F75" w:rsidRPr="00417B92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17B9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Score^</w:t>
            </w:r>
          </w:p>
        </w:tc>
        <w:tc>
          <w:tcPr>
            <w:tcW w:w="0" w:type="auto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1B444B88" w14:textId="77777777" w:rsidR="00905F75" w:rsidRPr="00417B92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2612692A" w14:textId="77777777" w:rsidR="00905F75" w:rsidRPr="00417B92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</w:p>
        </w:tc>
      </w:tr>
      <w:tr w:rsidR="00905F75" w:rsidRPr="00A9382E" w14:paraId="1C0DCF1F" w14:textId="77777777" w:rsidTr="00191252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7E1BC45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A006899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B9A501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FBCEA9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F34052E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9B7A31C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F92423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EC510B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EDF647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905F75" w:rsidRPr="00A9382E" w14:paraId="6528ABEE" w14:textId="77777777" w:rsidTr="00191252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8CF9D1F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B098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Diffuse alveolar damage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B8554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6C3E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564D55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19C9B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1C146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A0618A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E7E6E6"/>
            <w:vAlign w:val="center"/>
            <w:hideMark/>
          </w:tcPr>
          <w:p w14:paraId="58CAAD12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725E5F62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7E1642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0.9260</w:t>
            </w:r>
          </w:p>
        </w:tc>
      </w:tr>
      <w:tr w:rsidR="00905F75" w:rsidRPr="00A9382E" w14:paraId="5B69B6C3" w14:textId="77777777" w:rsidTr="00191252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458AE03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B098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Emphysematous Changes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8A02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4C3B3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94611A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DE954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D1A69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7B1D00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78146BE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7C7421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3B7FEF8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14EA35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0.34</w:t>
            </w:r>
          </w:p>
        </w:tc>
      </w:tr>
      <w:tr w:rsidR="00905F75" w:rsidRPr="00A9382E" w14:paraId="3CDFA429" w14:textId="77777777" w:rsidTr="00191252">
        <w:trPr>
          <w:trHeight w:val="20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19549EF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B098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Airway inflammation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2094D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BA0A6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FEBECC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2.87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A5E51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12AD5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450C4F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7FF63838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D7B08F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E7E6E6"/>
            <w:vAlign w:val="center"/>
            <w:hideMark/>
          </w:tcPr>
          <w:p w14:paraId="249D2D4D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-</w:t>
            </w:r>
          </w:p>
        </w:tc>
      </w:tr>
      <w:tr w:rsidR="00905F75" w:rsidRPr="00A9382E" w14:paraId="32CA8874" w14:textId="77777777" w:rsidTr="00191252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AA993C8" w14:textId="77777777" w:rsidR="00905F75" w:rsidRPr="00243E59" w:rsidRDefault="00905F75" w:rsidP="001912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B098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 </w:t>
            </w:r>
            <w:r w:rsidRPr="005B098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Macrophage-predominant^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74629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B58F3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405C1C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A8580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0457C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F6728E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E7E6E6"/>
            <w:vAlign w:val="center"/>
            <w:hideMark/>
          </w:tcPr>
          <w:p w14:paraId="09955029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4030EC91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F05A72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0.18</w:t>
            </w:r>
          </w:p>
        </w:tc>
      </w:tr>
      <w:tr w:rsidR="00905F75" w:rsidRPr="00A9382E" w14:paraId="71C543A2" w14:textId="77777777" w:rsidTr="00191252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E19718" w14:textId="77777777" w:rsidR="00905F75" w:rsidRPr="00243E59" w:rsidRDefault="00905F75" w:rsidP="001912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   </w:t>
            </w:r>
            <w:r w:rsidRPr="005B098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Neutrophil-predominant^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E3C19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476C1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4CA4A0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47826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2248B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90C111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E7E6E6"/>
            <w:vAlign w:val="center"/>
            <w:hideMark/>
          </w:tcPr>
          <w:p w14:paraId="344B511D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48739841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A4E3D6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0.41</w:t>
            </w:r>
          </w:p>
        </w:tc>
      </w:tr>
      <w:tr w:rsidR="00905F75" w:rsidRPr="00A9382E" w14:paraId="6B729838" w14:textId="77777777" w:rsidTr="00191252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7C09537" w14:textId="77777777" w:rsidR="00905F75" w:rsidRPr="00243E59" w:rsidRDefault="00905F75" w:rsidP="001912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B098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 </w:t>
            </w:r>
            <w:r w:rsidRPr="005B098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Both^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9201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10CA4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sz w:val="20"/>
                <w:szCs w:val="20"/>
              </w:rPr>
              <w:t>26%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0EB3D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604CA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29061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sz w:val="20"/>
                <w:szCs w:val="20"/>
              </w:rPr>
              <w:t>11%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29884A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E7E6E6"/>
            <w:vAlign w:val="center"/>
            <w:hideMark/>
          </w:tcPr>
          <w:p w14:paraId="045E81C9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38A5BC16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2D5715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0.36</w:t>
            </w:r>
          </w:p>
        </w:tc>
      </w:tr>
      <w:tr w:rsidR="00905F75" w:rsidRPr="00A9382E" w14:paraId="61E31E13" w14:textId="77777777" w:rsidTr="00191252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468326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B098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Microthrombi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2045F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E99DD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3175BE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EFEA5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BED44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C9FDC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E7E6E6"/>
            <w:vAlign w:val="center"/>
            <w:hideMark/>
          </w:tcPr>
          <w:p w14:paraId="7E199E58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DC9B1E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*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379F33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0.047</w:t>
            </w:r>
          </w:p>
        </w:tc>
      </w:tr>
      <w:tr w:rsidR="00905F75" w:rsidRPr="00A9382E" w14:paraId="6854F135" w14:textId="77777777" w:rsidTr="00191252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105A1BB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B098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Hemorrhage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A732D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162F0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sz w:val="20"/>
                <w:szCs w:val="20"/>
              </w:rPr>
              <w:t>74%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FD3FA4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sz w:val="20"/>
                <w:szCs w:val="20"/>
              </w:rPr>
              <w:t>2.29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F6818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958AE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sz w:val="20"/>
                <w:szCs w:val="20"/>
              </w:rPr>
              <w:t>44%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5BDDB5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44554212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D473CC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126B28FC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10172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0.1315</w:t>
            </w:r>
          </w:p>
        </w:tc>
      </w:tr>
      <w:tr w:rsidR="00905F75" w:rsidRPr="00A9382E" w14:paraId="577A8957" w14:textId="77777777" w:rsidTr="00191252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DB66761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B098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Edema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8C801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DD169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279D82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26170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0DE0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82924D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4A33730E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D1CD2F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35B94989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46CEDC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0.51</w:t>
            </w:r>
          </w:p>
        </w:tc>
      </w:tr>
      <w:tr w:rsidR="00905F75" w:rsidRPr="00A9382E" w14:paraId="4468BDB2" w14:textId="77777777" w:rsidTr="00191252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2F3AA05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B098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Type II pneumocyte hyperplasia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E4C5F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4A81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sz w:val="20"/>
                <w:szCs w:val="20"/>
              </w:rPr>
              <w:t>95%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C12A1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sz w:val="20"/>
                <w:szCs w:val="20"/>
              </w:rPr>
              <w:t>3.13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85C85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21B94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sz w:val="20"/>
                <w:szCs w:val="20"/>
              </w:rPr>
              <w:t>44%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68DE9F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sz w:val="20"/>
                <w:szCs w:val="20"/>
              </w:rPr>
              <w:t>3.44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3C315C25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A8BDF3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0.71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8BEA33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A44E9E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0.0025</w:t>
            </w:r>
          </w:p>
        </w:tc>
      </w:tr>
      <w:tr w:rsidR="00905F75" w:rsidRPr="00A9382E" w14:paraId="6E7D85E2" w14:textId="77777777" w:rsidTr="00191252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14220C9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B098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Hyaline membranes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062FC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23E96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F7A1B0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2A253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A10C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024A28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3FE3AC49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553880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0C654106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7C3156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0.41</w:t>
            </w:r>
          </w:p>
        </w:tc>
      </w:tr>
      <w:tr w:rsidR="00905F75" w:rsidRPr="00A9382E" w14:paraId="558F7249" w14:textId="77777777" w:rsidTr="00191252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086208B" w14:textId="77777777" w:rsidR="00905F75" w:rsidRPr="00243E59" w:rsidRDefault="00905F75" w:rsidP="0019125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B098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Interstitial fibrosis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B4EA3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48A66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sz w:val="20"/>
                <w:szCs w:val="20"/>
              </w:rPr>
              <w:t>53%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DE33F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sz w:val="20"/>
                <w:szCs w:val="20"/>
              </w:rPr>
              <w:t>1.50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C3417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73A63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sz w:val="20"/>
                <w:szCs w:val="20"/>
              </w:rPr>
              <w:t>44%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B7AE40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sz w:val="20"/>
                <w:szCs w:val="20"/>
              </w:rPr>
              <w:t>1.33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05A48F44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18D828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0.84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75292FB3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17D692" w14:textId="77777777" w:rsidR="00905F75" w:rsidRPr="00243E59" w:rsidRDefault="00905F75" w:rsidP="00191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43E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0.40</w:t>
            </w:r>
          </w:p>
        </w:tc>
      </w:tr>
    </w:tbl>
    <w:p w14:paraId="7B202CCA" w14:textId="77777777" w:rsidR="00905F75" w:rsidRDefault="00905F75" w:rsidP="00905F75">
      <w:pPr>
        <w:spacing w:after="0" w:line="480" w:lineRule="auto"/>
        <w:rPr>
          <w:rFonts w:ascii="Times New Roman" w:eastAsia="Times New Roman" w:hAnsi="Times New Roman" w:cs="Times New Roman"/>
          <w:i/>
          <w:color w:val="000000"/>
        </w:rPr>
      </w:pPr>
      <w:r w:rsidRPr="00417B92">
        <w:rPr>
          <w:rFonts w:ascii="Times New Roman" w:eastAsia="Times New Roman" w:hAnsi="Times New Roman" w:cs="Times New Roman"/>
          <w:i/>
          <w:color w:val="000000"/>
        </w:rPr>
        <w:t xml:space="preserve"> ^Severity was scored from H&amp;E stained tissue sections on a scale from 0 (trace) to 4 (most severe).</w:t>
      </w:r>
    </w:p>
    <w:p w14:paraId="1C632C28" w14:textId="77777777" w:rsidR="00905F75" w:rsidRDefault="00905F75" w:rsidP="00905F7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23A1CE3A" w14:textId="77777777" w:rsidR="00905F75" w:rsidRDefault="00905F75" w:rsidP="00905F75">
      <w:pPr>
        <w:spacing w:after="0"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SUPPLEMENTARY FIGURES AND LEGENDS</w:t>
      </w:r>
    </w:p>
    <w:p w14:paraId="11715CCB" w14:textId="77777777" w:rsidR="00905F75" w:rsidRDefault="00905F75" w:rsidP="00905F75">
      <w:pPr>
        <w:spacing w:after="0"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78F3E69F" wp14:editId="3FE368DC">
            <wp:extent cx="4940135" cy="5567454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175" cy="55922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01836E" w14:textId="77777777" w:rsidR="00905F75" w:rsidRPr="00817FCE" w:rsidRDefault="00905F75" w:rsidP="00905F75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Supplementary Figure S1</w:t>
      </w:r>
      <w:r w:rsidRPr="0055611A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 xml:space="preserve">Patients with SARS-2 infection and 2° bacterial pneumonia exhibit no change in the lung programmed cell death profile relative to SARS-2 only infection. </w:t>
      </w:r>
      <w:r>
        <w:rPr>
          <w:rFonts w:ascii="Times New Roman" w:hAnsi="Times New Roman" w:cs="Times New Roman"/>
        </w:rPr>
        <w:t>Immunofluorescence</w:t>
      </w:r>
      <w:r w:rsidRPr="00E727E9">
        <w:rPr>
          <w:rFonts w:ascii="Times New Roman" w:hAnsi="Times New Roman" w:cs="Times New Roman"/>
        </w:rPr>
        <w:t xml:space="preserve"> staining was perform</w:t>
      </w:r>
      <w:r>
        <w:rPr>
          <w:rFonts w:ascii="Times New Roman" w:hAnsi="Times New Roman" w:cs="Times New Roman"/>
        </w:rPr>
        <w:t>ed</w:t>
      </w:r>
      <w:r w:rsidRPr="00E727E9">
        <w:rPr>
          <w:rFonts w:ascii="Times New Roman" w:hAnsi="Times New Roman" w:cs="Times New Roman"/>
        </w:rPr>
        <w:t xml:space="preserve"> on FFPE lung tissues from pa</w:t>
      </w:r>
      <w:r>
        <w:rPr>
          <w:rFonts w:ascii="Times New Roman" w:hAnsi="Times New Roman" w:cs="Times New Roman"/>
        </w:rPr>
        <w:t xml:space="preserve">tients that died from severe </w:t>
      </w:r>
      <w:r w:rsidRPr="00E727E9">
        <w:rPr>
          <w:rFonts w:ascii="Times New Roman" w:hAnsi="Times New Roman" w:cs="Times New Roman"/>
        </w:rPr>
        <w:t xml:space="preserve">SARS-2 </w:t>
      </w:r>
      <w:r>
        <w:rPr>
          <w:rFonts w:ascii="Times New Roman" w:hAnsi="Times New Roman" w:cs="Times New Roman"/>
        </w:rPr>
        <w:t>infection with (n= 11) or without (n=17) evidence of 2° bacterial respiratory tract infection.</w:t>
      </w:r>
      <w:r w:rsidRPr="00BA5CE5">
        <w:rPr>
          <w:rFonts w:ascii="Times New Roman" w:hAnsi="Times New Roman" w:cs="Times New Roman"/>
        </w:rPr>
        <w:t xml:space="preserve"> Quantification</w:t>
      </w:r>
      <w:r w:rsidRPr="00AE753A">
        <w:rPr>
          <w:rFonts w:ascii="Times New Roman" w:hAnsi="Times New Roman" w:cs="Times New Roman"/>
        </w:rPr>
        <w:t xml:space="preserve"> of raw integrated intensity shows </w:t>
      </w:r>
      <w:r>
        <w:rPr>
          <w:rFonts w:ascii="Times New Roman" w:hAnsi="Times New Roman" w:cs="Times New Roman"/>
        </w:rPr>
        <w:t>no statistically significant difference</w:t>
      </w:r>
      <w:r w:rsidRPr="00AE753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 the following parameters:</w:t>
      </w:r>
      <w:r w:rsidRPr="00AE753A">
        <w:rPr>
          <w:rFonts w:ascii="Times New Roman" w:hAnsi="Times New Roman" w:cs="Times New Roman"/>
        </w:rPr>
        <w:t xml:space="preserve"> </w:t>
      </w:r>
      <w:r w:rsidRPr="00AE753A">
        <w:rPr>
          <w:rFonts w:ascii="Times New Roman" w:hAnsi="Times New Roman" w:cs="Times New Roman"/>
          <w:b/>
        </w:rPr>
        <w:t xml:space="preserve">A. </w:t>
      </w:r>
      <w:r>
        <w:rPr>
          <w:rFonts w:ascii="Times New Roman" w:hAnsi="Times New Roman" w:cs="Times New Roman"/>
        </w:rPr>
        <w:t xml:space="preserve">SARS-2 nucleoprotein (N protein), </w:t>
      </w:r>
      <w:r w:rsidRPr="00AE753A">
        <w:rPr>
          <w:rFonts w:ascii="Times New Roman" w:hAnsi="Times New Roman" w:cs="Times New Roman"/>
          <w:b/>
        </w:rPr>
        <w:t>B.</w:t>
      </w:r>
      <w:r>
        <w:rPr>
          <w:rFonts w:ascii="Times New Roman" w:hAnsi="Times New Roman" w:cs="Times New Roman"/>
        </w:rPr>
        <w:t xml:space="preserve"> cleaved caspase-3 (cCasp3), </w:t>
      </w:r>
      <w:r w:rsidRPr="00BA5CE5">
        <w:rPr>
          <w:rFonts w:ascii="Times New Roman" w:hAnsi="Times New Roman" w:cs="Times New Roman"/>
          <w:b/>
        </w:rPr>
        <w:t>C.</w:t>
      </w:r>
      <w:r>
        <w:rPr>
          <w:rFonts w:ascii="Times New Roman" w:hAnsi="Times New Roman" w:cs="Times New Roman"/>
        </w:rPr>
        <w:t xml:space="preserve"> transferrin receptor (CD71), </w:t>
      </w:r>
      <w:r w:rsidRPr="00AE753A">
        <w:rPr>
          <w:rFonts w:ascii="Times New Roman" w:hAnsi="Times New Roman" w:cs="Times New Roman"/>
          <w:b/>
        </w:rPr>
        <w:t>D.</w:t>
      </w:r>
      <w:r>
        <w:rPr>
          <w:rFonts w:ascii="Times New Roman" w:hAnsi="Times New Roman" w:cs="Times New Roman"/>
        </w:rPr>
        <w:t xml:space="preserve"> cleaved gasdermin D (cGasD), and </w:t>
      </w:r>
      <w:r w:rsidRPr="00AE753A">
        <w:rPr>
          <w:rFonts w:ascii="Times New Roman" w:hAnsi="Times New Roman" w:cs="Times New Roman"/>
          <w:b/>
        </w:rPr>
        <w:t>E.</w:t>
      </w:r>
      <w:r>
        <w:rPr>
          <w:rFonts w:ascii="Times New Roman" w:hAnsi="Times New Roman" w:cs="Times New Roman"/>
        </w:rPr>
        <w:t xml:space="preserve"> phosphorylated MLKL (pMLKL). </w:t>
      </w:r>
    </w:p>
    <w:p w14:paraId="050B605A" w14:textId="77777777" w:rsidR="003F1652" w:rsidRDefault="003F1652"/>
    <w:sectPr w:rsidR="003F1652" w:rsidSect="00836FC9">
      <w:headerReference w:type="default" r:id="rId7"/>
      <w:footerReference w:type="default" r:id="rId8"/>
      <w:pgSz w:w="12240" w:h="15840"/>
      <w:pgMar w:top="1440" w:right="1080" w:bottom="1440" w:left="108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583223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DB6081" w14:textId="77777777" w:rsidR="00EB5C52" w:rsidRDefault="00905F7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14:paraId="5711ED6F" w14:textId="77777777" w:rsidR="00EB5C52" w:rsidRDefault="00905F7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3A8695" w14:textId="77777777" w:rsidR="00EB5C52" w:rsidRDefault="00905F75" w:rsidP="00FF186F">
    <w:pPr>
      <w:pStyle w:val="Header"/>
      <w:jc w:val="right"/>
      <w:rPr>
        <w:sz w:val="16"/>
      </w:rPr>
    </w:pPr>
    <w:r>
      <w:rPr>
        <w:sz w:val="16"/>
      </w:rPr>
      <w:t>Updated 06/07/23</w:t>
    </w:r>
  </w:p>
  <w:p w14:paraId="6A49C09E" w14:textId="77777777" w:rsidR="00EB5C52" w:rsidRPr="009111BD" w:rsidRDefault="00905F75" w:rsidP="001F003A">
    <w:pPr>
      <w:pStyle w:val="Header"/>
      <w:jc w:val="center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55730C"/>
    <w:multiLevelType w:val="hybridMultilevel"/>
    <w:tmpl w:val="2B7EE456"/>
    <w:lvl w:ilvl="0" w:tplc="76A40DE8">
      <w:numFmt w:val="none"/>
      <w:lvlText w:val=""/>
      <w:lvlJc w:val="left"/>
      <w:pPr>
        <w:tabs>
          <w:tab w:val="num" w:pos="360"/>
        </w:tabs>
      </w:pPr>
    </w:lvl>
    <w:lvl w:ilvl="1" w:tplc="C08EBDA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F62221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64C02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FDE24A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912B93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7669E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74720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7D0FB9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F75"/>
    <w:rsid w:val="003F1652"/>
    <w:rsid w:val="00905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B6B60"/>
  <w15:chartTrackingRefBased/>
  <w15:docId w15:val="{F98A788E-8F05-4875-B15D-A39F53E20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5F75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5F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5F75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905F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5F75"/>
    <w:rPr>
      <w:lang w:val="en-US"/>
    </w:rPr>
  </w:style>
  <w:style w:type="paragraph" w:styleId="ListParagraph">
    <w:name w:val="List Paragraph"/>
    <w:basedOn w:val="Normal"/>
    <w:uiPriority w:val="34"/>
    <w:qFormat/>
    <w:rsid w:val="00905F75"/>
    <w:pPr>
      <w:ind w:left="720"/>
      <w:contextualSpacing/>
    </w:pPr>
  </w:style>
  <w:style w:type="table" w:styleId="PlainTable5">
    <w:name w:val="Plain Table 5"/>
    <w:basedOn w:val="TableNormal"/>
    <w:uiPriority w:val="45"/>
    <w:rsid w:val="00905F75"/>
    <w:pPr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905F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766</Words>
  <Characters>4371</Characters>
  <Application>Microsoft Office Word</Application>
  <DocSecurity>0</DocSecurity>
  <Lines>36</Lines>
  <Paragraphs>10</Paragraphs>
  <ScaleCrop>false</ScaleCrop>
  <Company>Springer Nature</Company>
  <LinksUpToDate>false</LinksUpToDate>
  <CharactersWithSpaces>5127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2023-06-26T13:07:00Z</dcterms:created>
  <dcterms:modified xsi:type="dcterms:W3CDTF">2023-06-26T13:08:00Z</dcterms:modified>
</cp:coreProperties>
</file>