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467F7" w14:textId="416534FD" w:rsidR="00392D73" w:rsidRPr="007276FD" w:rsidRDefault="00535D41" w:rsidP="00392D73">
      <w:pPr>
        <w:rPr>
          <w:b/>
          <w:bCs/>
          <w:i/>
          <w:iCs/>
          <w:color w:val="44546A" w:themeColor="text2"/>
          <w:lang w:val="en-US"/>
        </w:rPr>
      </w:pPr>
      <w:r>
        <w:rPr>
          <w:b/>
          <w:bCs/>
          <w:lang w:val="en-US"/>
        </w:rPr>
        <w:t>Additional file 1</w:t>
      </w:r>
      <w:r w:rsidR="00392D73" w:rsidRPr="007276FD">
        <w:rPr>
          <w:b/>
          <w:bCs/>
          <w:lang w:val="en-US"/>
        </w:rPr>
        <w:t xml:space="preserve">. Included evidence syntheses and coding frame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86"/>
        <w:gridCol w:w="946"/>
        <w:gridCol w:w="3763"/>
        <w:gridCol w:w="1837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</w:tblGrid>
      <w:tr w:rsidR="00392D73" w:rsidRPr="007276FD" w14:paraId="665AC08C" w14:textId="77777777" w:rsidTr="00935894">
        <w:trPr>
          <w:cantSplit/>
          <w:trHeight w:val="1550"/>
        </w:trPr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5669D" w14:textId="77777777" w:rsidR="00392D73" w:rsidRPr="007276FD" w:rsidRDefault="00392D73" w:rsidP="00935894">
            <w:pPr>
              <w:spacing w:after="0" w:line="240" w:lineRule="auto"/>
              <w:rPr>
                <w:rFonts w:cstheme="minorHAnsi"/>
                <w:b/>
                <w:bCs/>
                <w:color w:val="333333"/>
                <w:lang w:val="en-US"/>
              </w:rPr>
            </w:pPr>
            <w:r w:rsidRPr="007276FD">
              <w:rPr>
                <w:rFonts w:cstheme="minorHAnsi"/>
                <w:b/>
                <w:bCs/>
                <w:color w:val="333333"/>
                <w:lang w:val="en-US"/>
              </w:rPr>
              <w:t>First author, year of publication, &amp; reference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E86DA" w14:textId="77777777" w:rsidR="00392D73" w:rsidRPr="007276FD" w:rsidRDefault="00392D73" w:rsidP="00935894">
            <w:pPr>
              <w:spacing w:after="0" w:line="240" w:lineRule="auto"/>
              <w:rPr>
                <w:rFonts w:cstheme="minorHAnsi"/>
                <w:b/>
                <w:bCs/>
                <w:color w:val="333333"/>
                <w:lang w:val="en-US"/>
              </w:rPr>
            </w:pPr>
            <w:r w:rsidRPr="007276FD">
              <w:rPr>
                <w:rFonts w:cstheme="minorHAnsi"/>
                <w:b/>
                <w:bCs/>
                <w:color w:val="333333"/>
                <w:lang w:val="en-US"/>
              </w:rPr>
              <w:t>Country of origin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2FBD" w14:textId="77777777" w:rsidR="00392D73" w:rsidRPr="007276FD" w:rsidRDefault="00392D73" w:rsidP="00935894">
            <w:pPr>
              <w:spacing w:after="0" w:line="240" w:lineRule="auto"/>
              <w:rPr>
                <w:rFonts w:cstheme="minorHAnsi"/>
                <w:b/>
                <w:bCs/>
                <w:color w:val="333333"/>
                <w:lang w:val="en-US"/>
              </w:rPr>
            </w:pPr>
            <w:r w:rsidRPr="007276FD">
              <w:rPr>
                <w:rFonts w:cstheme="minorHAnsi"/>
                <w:b/>
                <w:bCs/>
                <w:color w:val="333333"/>
                <w:lang w:val="en-US"/>
              </w:rPr>
              <w:t>Research problem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C37A2" w14:textId="77777777" w:rsidR="00392D73" w:rsidRPr="007276FD" w:rsidRDefault="00392D73" w:rsidP="00935894">
            <w:pPr>
              <w:spacing w:after="0" w:line="240" w:lineRule="auto"/>
              <w:rPr>
                <w:rFonts w:cstheme="minorHAnsi"/>
                <w:b/>
                <w:bCs/>
                <w:color w:val="333333"/>
                <w:lang w:val="en-US"/>
              </w:rPr>
            </w:pPr>
            <w:r w:rsidRPr="007276FD">
              <w:rPr>
                <w:rFonts w:cstheme="minorHAnsi"/>
                <w:b/>
                <w:bCs/>
                <w:color w:val="333333"/>
                <w:lang w:val="en-US"/>
              </w:rPr>
              <w:t>Review Type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64F10C0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Relational change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24279DA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Normative change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B4993CF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Performative change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0B85074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Normalization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9F34D54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Interaction strategies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5EA6B86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Delegated Accountabilities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D2BF5FB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Intervention components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A88733A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Organizing logics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FB95821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Active engagement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476BE95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Resourcefulness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A7A36BE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sz w:val="16"/>
                <w:szCs w:val="16"/>
                <w:lang w:val="en-US"/>
              </w:rPr>
              <w:t>Expertise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D92DDFB" w14:textId="77777777" w:rsidR="00392D73" w:rsidRPr="007276FD" w:rsidRDefault="00392D73" w:rsidP="00935894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b/>
                <w:bCs/>
                <w:color w:val="333333"/>
                <w:sz w:val="16"/>
                <w:szCs w:val="16"/>
                <w:lang w:val="en-US"/>
              </w:rPr>
              <w:t xml:space="preserve">Prudence </w:t>
            </w:r>
          </w:p>
        </w:tc>
      </w:tr>
      <w:tr w:rsidR="00392D73" w:rsidRPr="007276FD" w14:paraId="7995A017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96F2" w14:textId="77777777" w:rsidR="00392D73" w:rsidRPr="007276FD" w:rsidRDefault="00392D73" w:rsidP="00935894">
            <w:pPr>
              <w:spacing w:line="240" w:lineRule="auto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noProof/>
                <w:sz w:val="16"/>
                <w:szCs w:val="16"/>
                <w:lang w:val="en-US"/>
              </w:rPr>
              <w:t xml:space="preserve">Austin, R. et al.,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[86]</w:t>
            </w:r>
            <w:r w:rsidRPr="007276FD"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</w:t>
            </w:r>
          </w:p>
          <w:p w14:paraId="1940A4D2" w14:textId="77777777" w:rsidR="00392D73" w:rsidRPr="007276FD" w:rsidRDefault="00392D73" w:rsidP="00935894">
            <w:pPr>
              <w:spacing w:after="0"/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FDD2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3612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Treatment burden in lived experience of heart failure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3F6E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3E9F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623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4AA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28F2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A05D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FA21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05A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895F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DEF9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129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E7D6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C9BE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6E0F353E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B94E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Baines, R. et al.  2020 </w:t>
            </w:r>
          </w:p>
          <w:p w14:paraId="2EFB65C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[87]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BC49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13A5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Implementing Electronic Consultations in Primary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79D5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Scoping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B802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0FDF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BA86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734D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8D9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DEAB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3203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6AED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F8E4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14D5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215B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166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5BC83BD6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A799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Bradley, PT. et al., 2021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[88]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78F9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A3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Use of Clinical Cancer Decision Tools in Primary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BDF0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8F0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D803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C795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7399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9714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AC02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B57F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5B8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FCF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63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81A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960E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06EBF973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C757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Chima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, S. et al.,  2019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[89]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  <w:p w14:paraId="1223C96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  <w:p w14:paraId="01F12B9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2E14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Australia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A3AD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Decision support tools to improve cancer diagnostic decision making in primary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F275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Mixed method review w/ Qualitative 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5E08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41DE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B00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55A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7DD8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799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8090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E08C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4D5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AE2D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CB24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F869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7B23DD09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5E1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Cummings, A. et al., 2017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[90]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02DE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55D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Implementing communication and decision-making interventions at end of life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4483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Scoping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4528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E12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615E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120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50DE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261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99F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087B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3DE5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551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667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17FE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46CC0309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39D9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Demain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, S. et al., 2015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[91]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1F63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E4FB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Self-care and self-management in chronic disease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5669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C93E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ECD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4F1D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70A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0B8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A627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C90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863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D4ED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74E6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872C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2B8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2222E295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D544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Farnood, A. et al.,  2020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[92]</w:t>
            </w:r>
          </w:p>
          <w:p w14:paraId="7DB7D44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6A9F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429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Impact of (web-based) self-diagnosis on </w:t>
            </w: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dr-pt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relationship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45D9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61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46A4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D7A7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0C15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D55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7117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5394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2293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4CC9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9CF5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41A9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C09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3A1198AD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B404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Flynn, R. et al.,    2018 </w:t>
            </w:r>
          </w:p>
          <w:p w14:paraId="5ABCB41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[93]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58B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31E8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Sustainability of Lean in pediatric healthcare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8312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2CA3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53F8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409D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9920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4277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725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2693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A965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5F56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1E9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C30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86E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627C124E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B048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French, B. et al., 2013 </w:t>
            </w:r>
          </w:p>
          <w:p w14:paraId="3789AD8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[94]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2B88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E24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Implementing a </w:t>
            </w: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telestroke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network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AB2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60A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7737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611D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757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33D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8C34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899F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684E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5370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C1E3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2F2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57A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5C190AA1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317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Gallacher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, K. et al., </w:t>
            </w:r>
          </w:p>
          <w:p w14:paraId="7691C17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[95]</w:t>
            </w:r>
          </w:p>
          <w:p w14:paraId="50B7587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947C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D3B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Treatment burden in lived experience of stroke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0DF1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B0D0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D50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C67A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234A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BF97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D0BB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63C2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E562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BA93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6E89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695C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C6C0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26A04D2F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9A44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Gilbert, AE. et al.,  2018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[96]</w:t>
            </w:r>
          </w:p>
          <w:p w14:paraId="37DFC67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273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41EB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Patient acceptability of real time 1:1 videoconferencing in orthopedics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E86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F12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1CD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5862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81BD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0341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AFFF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9933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0CC6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EE3E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94C1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8D2E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3C9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226870CD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DDAF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Gilbert, AW. et al., 2019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[97]</w:t>
            </w:r>
          </w:p>
          <w:p w14:paraId="048710B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969F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2092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Videoconferencing between clinicians and patients for a follow-up consultation for shoulder instability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53B3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E5D7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5657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1828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882A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8265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2C45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44D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54B5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781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374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0079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F13D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3518B908" w14:textId="77777777" w:rsidTr="00935894">
        <w:trPr>
          <w:trHeight w:val="630"/>
        </w:trPr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C389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lastRenderedPageBreak/>
              <w:t xml:space="preserve">Gillespie BM. &amp; Marshall, A. 2015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[98]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198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Australia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7E7E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Implementation of safety checklists in surgery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84CC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7440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A1F3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CEDF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27DF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7470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C5FF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93AD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38DA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EB61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139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60D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E12E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67515DD9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F44D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Hashem, F. et al.,   2020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[99]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FE8C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1245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Implementing hospice at home services for end-of-life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C94C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5128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3A1C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20AA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EE3A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0991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D16B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E414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B1A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22A2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74DB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E415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EC11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1AD0B06F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424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Jacob, N. et al.,  2019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[100]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  <w:p w14:paraId="4E1D353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861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599F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Optimizing pediatric afferent component early warning systems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F8E1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Hermeneutic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BC70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F1EE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04E3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81D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60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A589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48F2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111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0CEA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6114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1947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00C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56C0ABD4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64B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Jakubowski</w:t>
            </w:r>
          </w:p>
          <w:p w14:paraId="43DEC5B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[101]</w:t>
            </w:r>
          </w:p>
          <w:p w14:paraId="545488A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C245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B39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Self-management of chronic disease in pregnancy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8102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Critical Interpretive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690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237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5C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3021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1A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4C12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326B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59F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1ED7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093F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8AC5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6D8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22A5A8D4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C62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Jani, B. et al., </w:t>
            </w:r>
          </w:p>
          <w:p w14:paraId="0B9B5DE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[102]</w:t>
            </w:r>
          </w:p>
          <w:p w14:paraId="626D36A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7CF6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BCD7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Treatment Burden in heart Failure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8F5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D3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2F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0009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409A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599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0840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5740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23F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C572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1A8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BD4A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A178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71E5ED2D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AA08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Johnson MJ &amp; May, CR.  2015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[103]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E7C1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7F0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Promoting professional behavior change in healthcare: what interventions work, and why?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444E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Overview of systematic reviews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4D95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3B78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386D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98C3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4580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27DD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2141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8B92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D31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6B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5608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F8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13824756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C4B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Kendall, E. et al., 2009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[104]</w:t>
            </w:r>
          </w:p>
          <w:p w14:paraId="5D308E5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2110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Australia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F6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Strategies for improving the adoption of chronic disease guidelines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2DA3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Narrative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9750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B3E3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FD34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FCD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D13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E462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271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AC0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0FA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AA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A7E8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4D7A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536EEC53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7791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Lin, T. et al.,  2017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[105]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D792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E2C3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Decision-making work of transferring dying patients’ home from critical care units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3A37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299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6173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623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4236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DA4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8573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6C42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EF61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38A7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288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207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6F8A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0B67C135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1713" w14:textId="77777777" w:rsidR="00392D73" w:rsidRPr="007276FD" w:rsidRDefault="00392D73" w:rsidP="00935894">
            <w:pPr>
              <w:spacing w:line="240" w:lineRule="auto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noProof/>
                <w:sz w:val="16"/>
                <w:szCs w:val="16"/>
                <w:lang w:val="en-US"/>
              </w:rPr>
              <w:t xml:space="preserve">Lippiett, K. et al., 2019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[106]</w:t>
            </w:r>
          </w:p>
          <w:p w14:paraId="311B1576" w14:textId="77777777" w:rsidR="00392D73" w:rsidRPr="007276FD" w:rsidRDefault="00392D73" w:rsidP="00935894">
            <w:pPr>
              <w:spacing w:after="0"/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3165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E37C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Patients and informal caregivers’ experiences of burden of treatment in lung cancer and chronic obstructive pulmonary disease (COPD)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F353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9FD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216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6CF7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56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DCE8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7CE2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C9D3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801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9DF8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2AC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723F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B696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640E7316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BC7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Luetsch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, K. et al.,  2021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[107]</w:t>
            </w:r>
          </w:p>
          <w:p w14:paraId="0E2ABDA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AC35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Australia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2E0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research to inform pharmacy practice and policy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4D18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757A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B58B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7E3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46D2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557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AA53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06FB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B9A2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6752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697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2415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456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644F6600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202F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Lund, S. et al., 2015</w:t>
            </w:r>
          </w:p>
          <w:p w14:paraId="601772E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[108]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FC6D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CAF9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Barriers to Advance Care Planning at the End of Life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8898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Qualitative Systematic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09B7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9108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AEA6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141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353D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3EE2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AEA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D1DF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BDF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8900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9906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1DB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30433224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8EA6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MacFarlane, A. et al., 2021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[58]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B06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Ireland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F5FF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Migrants' involvement in health policy, service development and research in the WHO European Region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161B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Narrative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DB0E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1D9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B54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22D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92E8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9DEB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A96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CEAF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E42E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242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F72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4919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4AE3BAA5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75D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Maidment, I. et al.,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[109]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904D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B231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Burdens of medication management affecting older people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F12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6CC1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ADE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5FA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0D45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E1B0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2E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D09A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827A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71A2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F8C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E9D0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AA18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5C422267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C167F" w14:textId="77777777" w:rsidR="00392D73" w:rsidRPr="007276FD" w:rsidRDefault="00392D73" w:rsidP="00935894">
            <w:pPr>
              <w:spacing w:line="240" w:lineRule="auto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noProof/>
                <w:sz w:val="16"/>
                <w:szCs w:val="16"/>
                <w:lang w:val="en-US"/>
              </w:rPr>
              <w:t xml:space="preserve">May, C. et al., 2016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[31]</w:t>
            </w:r>
          </w:p>
          <w:p w14:paraId="3C77D5B6" w14:textId="77777777" w:rsidR="00392D73" w:rsidRPr="007276FD" w:rsidRDefault="00392D73" w:rsidP="00935894">
            <w:pPr>
              <w:spacing w:after="0"/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E7D3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64F2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Systematic reviews of qualitative studies of chronic heart failure, chronic obstructive pulmonary disease and chronic kidney disease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6FF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Qualitative Meta-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7E4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4194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A328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287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C965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0B49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DD48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F5C0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9F3E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E8E5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FDB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7C57D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7602F237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EA0B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Mair, FS. et al., 2012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[110]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831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E656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Factors that promote or inhibit the implementation of e-health systems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554F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Qualitative Systematic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A8B0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4AE4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F147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F87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A9BC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13B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A14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8E51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9FAA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0A05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301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6310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238B9E8B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315C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May, C. et al., 2014</w:t>
            </w:r>
          </w:p>
          <w:p w14:paraId="793644A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[111]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3EB8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0148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Nursing work of hospital-based clinical practice guideline implementation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0618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Qualitative Systematic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9390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E817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631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2D1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4D31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97C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5B49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C6A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893F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06E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3589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A2E3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00829D03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DF49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lastRenderedPageBreak/>
              <w:t xml:space="preserve">O’Connor, C., et al.,  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[112]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C2FB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0A0C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Recruitment into public engagement projects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3FB4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Qualitative Systematic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CCE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9204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8A32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7FB1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7843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8A91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BD98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174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D204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D4EA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B33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13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7C70744A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2D8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O'Reilly, P. et al., 2017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[113]</w:t>
            </w:r>
          </w:p>
          <w:p w14:paraId="59B60E5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0ECD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01E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Assessing the facilitators and barriers of interdisciplinary team working in primary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84EB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1959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5393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FD9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8BA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E4A2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0BAD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D05A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EA3F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4514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007B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8E7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642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4CC594CB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2D7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Overbeck, G. et al.,</w:t>
            </w:r>
          </w:p>
          <w:p w14:paraId="4A1FBD3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2016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[114]</w:t>
            </w:r>
          </w:p>
          <w:p w14:paraId="3EABF38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  <w:p w14:paraId="65A9641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1CA7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Denmark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0A6E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Barriers to implementing collaborative care for anxiety and depression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F887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31EF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6B1A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628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5A43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AB82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6F9D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BB93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D8CF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775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DA1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431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E41F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60C9775F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A177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Papousti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, C. et al., 2019 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[115]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2593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6576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Group consultations for young people in primary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4913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DF3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B0A3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3BEC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366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C98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E9A2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CE75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4DE2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AA82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1A5E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7530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A37B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1045E554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5615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Roberti, J. et al., </w:t>
            </w:r>
          </w:p>
          <w:p w14:paraId="7FA2FFD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[116]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CF94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Argentina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2DDB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Treatment burden in kidney failure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FE08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4DC2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F9B5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2F2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96C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D1F3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27EE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B578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E0A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C8E9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C62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C2F0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4816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26CDBD3C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79D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Sharpe, KK. et al., 2018</w:t>
            </w:r>
          </w:p>
          <w:p w14:paraId="6FFF15E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[117]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76FF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Australia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E5FA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Implementing an integrated pathway to care for the dying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0B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2425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7C92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332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27D1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597C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B63D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0EBD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4952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B972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32D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1993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1D8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24A0C24C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68C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Stewart, C. et al., 2021</w:t>
            </w:r>
          </w:p>
          <w:p w14:paraId="0B7EA80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noProof/>
                <w:sz w:val="16"/>
                <w:szCs w:val="16"/>
                <w:lang w:val="en-US"/>
              </w:rPr>
              <w:t xml:space="preserve"> [118]</w:t>
            </w:r>
          </w:p>
          <w:p w14:paraId="15005AA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  <w:p w14:paraId="49A1764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4616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AA3A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Barriers and facilitators to reducing anticholinergic burden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557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3A3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BF3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3ED1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B36B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FD10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2771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EC79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C45A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9B28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28CC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EAC7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A4D3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7B0CE37B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AA17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Stewart, D. et al., 2017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[119]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24E5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44B3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Future perspectives on nonmedical prescribing.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5DD6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D97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FAAE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754B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AC3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F92D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278B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AAB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860A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0AF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4C5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0D44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F7C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3EF06D8E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FD84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Svendsen, MJ. et al., 2020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[120]</w:t>
            </w:r>
          </w:p>
          <w:p w14:paraId="1B97DEC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3AE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Norway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4760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Barriers and facilitators to patient uptake and utilization of digital interventions for low back pain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0851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C28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924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C6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797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733F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26AA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3025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D330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C355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8211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C70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1B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11333E33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7BE0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Tierney, E. et al.,  2016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[60]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1B31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Ireland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403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Implementation of service user involvement in primary care research and health service development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F117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DBE6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236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1D44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A87A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311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6AB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CE8D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4B6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2C3A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9971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645F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E5B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6E063EE5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D2E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Tsang, JY. et al., 2016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[121]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  <w:p w14:paraId="0CD9312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060F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5BB5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Implementation of interventions to improve the management of chronic kidney disease in primary care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145B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Rapid Realist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B4130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968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B3C1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0F9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9CC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491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421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19F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F105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3832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079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F344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</w:tr>
      <w:tr w:rsidR="00392D73" w:rsidRPr="007276FD" w14:paraId="0FB33A1F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B7A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proofErr w:type="spellStart"/>
            <w:r w:rsidRPr="007276FD">
              <w:rPr>
                <w:rFonts w:cstheme="minorHAnsi"/>
                <w:sz w:val="16"/>
                <w:szCs w:val="16"/>
                <w:lang w:val="en-US"/>
              </w:rPr>
              <w:t>Waldecker</w:t>
            </w:r>
            <w:proofErr w:type="spellEnd"/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, A. et al., 2018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[122]</w:t>
            </w: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 </w:t>
            </w:r>
          </w:p>
          <w:p w14:paraId="3D3C46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0BA6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F7F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Written action plans for children with long-term conditions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4331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Framework Synthesis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D9D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118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13E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4824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68CD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63D5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257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47DF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2085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924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668C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DD8CE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392D73" w:rsidRPr="007276FD" w14:paraId="07BDE668" w14:textId="77777777" w:rsidTr="00935894"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5E4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 xml:space="preserve">Watson, R. et al., 2011 </w:t>
            </w:r>
            <w:r>
              <w:rPr>
                <w:rFonts w:cstheme="minorHAnsi"/>
                <w:noProof/>
                <w:sz w:val="16"/>
                <w:szCs w:val="16"/>
                <w:lang w:val="en-US"/>
              </w:rPr>
              <w:t>[123]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7BC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UK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13A6A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Models of transitional care for young people with complex health needs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AF7B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cstheme="minorHAnsi"/>
                <w:sz w:val="16"/>
                <w:szCs w:val="16"/>
                <w:lang w:val="en-US"/>
              </w:rPr>
              <w:t>Scoping Review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DB6B1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7958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A0507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B224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1C553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BEE79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87266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96FBF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  <w:r w:rsidRPr="007276FD">
              <w:rPr>
                <w:rFonts w:ascii="Wingdings" w:eastAsia="Wingdings" w:hAnsi="Wingdings" w:cstheme="minorHAnsi"/>
                <w:sz w:val="32"/>
                <w:szCs w:val="32"/>
                <w:lang w:val="en-US"/>
              </w:rPr>
              <w:t>ü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0D12C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55635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0532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9361D" w14:textId="77777777" w:rsidR="00392D73" w:rsidRPr="007276FD" w:rsidRDefault="00392D73" w:rsidP="00935894">
            <w:pPr>
              <w:spacing w:after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</w:tbl>
    <w:p w14:paraId="1B3CDE87" w14:textId="77777777" w:rsidR="00392D73" w:rsidRPr="007276FD" w:rsidRDefault="00392D73" w:rsidP="00392D73">
      <w:pPr>
        <w:pStyle w:val="ListParagraph"/>
        <w:rPr>
          <w:rFonts w:asciiTheme="minorHAnsi" w:hAnsiTheme="minorHAnsi" w:cstheme="minorBidi"/>
          <w:b/>
          <w:bCs/>
          <w:lang w:val="en-US" w:eastAsia="en-US"/>
        </w:rPr>
      </w:pPr>
    </w:p>
    <w:p w14:paraId="598E232B" w14:textId="425F0F08" w:rsidR="00AC3A3A" w:rsidRPr="00392D73" w:rsidRDefault="00AC3A3A">
      <w:pPr>
        <w:rPr>
          <w:b/>
          <w:bCs/>
          <w:sz w:val="24"/>
          <w:szCs w:val="24"/>
          <w:lang w:val="en-US"/>
        </w:rPr>
      </w:pPr>
    </w:p>
    <w:sectPr w:rsidR="00AC3A3A" w:rsidRPr="00392D73" w:rsidSect="00392D7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D73"/>
    <w:rsid w:val="00020ED3"/>
    <w:rsid w:val="002E1B2D"/>
    <w:rsid w:val="00392D73"/>
    <w:rsid w:val="00535D41"/>
    <w:rsid w:val="0058201D"/>
    <w:rsid w:val="005E2AB9"/>
    <w:rsid w:val="00853C5D"/>
    <w:rsid w:val="00AC3A3A"/>
    <w:rsid w:val="00DF0535"/>
    <w:rsid w:val="00E66B7E"/>
    <w:rsid w:val="00F07B7B"/>
    <w:rsid w:val="00F3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67FB5F"/>
  <w15:chartTrackingRefBased/>
  <w15:docId w15:val="{C568FB0A-DFD8-EA43-B351-F82422C80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D73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2D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872</Words>
  <Characters>5454</Characters>
  <Application>Microsoft Office Word</Application>
  <DocSecurity>0</DocSecurity>
  <Lines>147</Lines>
  <Paragraphs>42</Paragraphs>
  <ScaleCrop>false</ScaleCrop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 Hillis</dc:creator>
  <cp:keywords/>
  <dc:description/>
  <cp:lastModifiedBy>Alice  Hillis</cp:lastModifiedBy>
  <cp:revision>2</cp:revision>
  <dcterms:created xsi:type="dcterms:W3CDTF">2023-06-08T16:29:00Z</dcterms:created>
  <dcterms:modified xsi:type="dcterms:W3CDTF">2023-06-08T16:35:00Z</dcterms:modified>
</cp:coreProperties>
</file>