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988" w:rsidRPr="00346892" w:rsidRDefault="00570988" w:rsidP="00570988">
      <w:pPr>
        <w:jc w:val="center"/>
        <w:rPr>
          <w:b/>
          <w:sz w:val="36"/>
          <w:szCs w:val="24"/>
          <w:lang w:val="en-US"/>
        </w:rPr>
      </w:pPr>
      <w:r w:rsidRPr="00346892">
        <w:rPr>
          <w:b/>
          <w:sz w:val="36"/>
          <w:szCs w:val="24"/>
          <w:lang w:val="en-US"/>
        </w:rPr>
        <w:t>Supplementary Information</w:t>
      </w:r>
    </w:p>
    <w:p w:rsidR="00570988" w:rsidRPr="00346892" w:rsidRDefault="00570988" w:rsidP="00570988">
      <w:pPr>
        <w:rPr>
          <w:rFonts w:cs="Helvetica"/>
          <w:b/>
          <w:sz w:val="32"/>
          <w:lang w:val="en-US"/>
        </w:rPr>
      </w:pPr>
      <w:r w:rsidRPr="00346892">
        <w:rPr>
          <w:rFonts w:cs="Helvetica"/>
          <w:b/>
          <w:sz w:val="32"/>
          <w:lang w:val="en-US"/>
        </w:rPr>
        <w:t>Quantifying electronic structure and geometric effects on the activity of Pt/CeO</w:t>
      </w:r>
      <w:r w:rsidRPr="00346892">
        <w:rPr>
          <w:rFonts w:cs="Helvetica"/>
          <w:b/>
          <w:sz w:val="32"/>
          <w:vertAlign w:val="subscript"/>
          <w:lang w:val="en-US"/>
        </w:rPr>
        <w:t xml:space="preserve">2 </w:t>
      </w:r>
      <w:r w:rsidRPr="00346892">
        <w:rPr>
          <w:rFonts w:cs="Helvetica"/>
          <w:b/>
          <w:sz w:val="32"/>
          <w:lang w:val="en-US"/>
        </w:rPr>
        <w:t xml:space="preserve">catalysts for the water-gas shift reaction </w:t>
      </w:r>
    </w:p>
    <w:p w:rsidR="00570988" w:rsidRPr="00346892" w:rsidRDefault="00570988" w:rsidP="00570988">
      <w:pPr>
        <w:rPr>
          <w:b/>
          <w:sz w:val="22"/>
          <w:lang w:val="en-US"/>
        </w:rPr>
      </w:pPr>
      <w:r w:rsidRPr="00346892">
        <w:rPr>
          <w:sz w:val="22"/>
          <w:lang w:val="en-US"/>
        </w:rPr>
        <w:t>Xiansheng Li</w:t>
      </w:r>
      <w:r w:rsidRPr="00346892">
        <w:rPr>
          <w:sz w:val="22"/>
          <w:vertAlign w:val="superscript"/>
          <w:lang w:val="en-US"/>
        </w:rPr>
        <w:t>1,2</w:t>
      </w:r>
      <w:r w:rsidRPr="00346892">
        <w:rPr>
          <w:sz w:val="22"/>
          <w:lang w:val="en-US"/>
        </w:rPr>
        <w:t>, Xing Wang</w:t>
      </w:r>
      <w:r w:rsidRPr="00346892">
        <w:rPr>
          <w:sz w:val="22"/>
          <w:vertAlign w:val="superscript"/>
          <w:lang w:val="en-US"/>
        </w:rPr>
        <w:t>3</w:t>
      </w:r>
      <w:r w:rsidRPr="00346892">
        <w:rPr>
          <w:sz w:val="22"/>
          <w:lang w:val="en-US"/>
        </w:rPr>
        <w:t>, Arik Beck</w:t>
      </w:r>
      <w:r w:rsidRPr="00346892">
        <w:rPr>
          <w:sz w:val="22"/>
          <w:vertAlign w:val="superscript"/>
          <w:lang w:val="en-US"/>
        </w:rPr>
        <w:t>1,2</w:t>
      </w:r>
      <w:r w:rsidRPr="00346892">
        <w:rPr>
          <w:sz w:val="22"/>
          <w:lang w:val="en-US"/>
        </w:rPr>
        <w:t>, Mikalai Artsiusheuski</w:t>
      </w:r>
      <w:r w:rsidRPr="00346892">
        <w:rPr>
          <w:sz w:val="22"/>
          <w:vertAlign w:val="superscript"/>
          <w:lang w:val="en-US"/>
        </w:rPr>
        <w:t>1,2</w:t>
      </w:r>
      <w:r w:rsidRPr="00346892">
        <w:rPr>
          <w:sz w:val="22"/>
          <w:lang w:val="en-US"/>
        </w:rPr>
        <w:t>, Qianyu Liu</w:t>
      </w:r>
      <w:r w:rsidRPr="00346892">
        <w:rPr>
          <w:sz w:val="22"/>
          <w:vertAlign w:val="superscript"/>
          <w:lang w:val="en-US"/>
        </w:rPr>
        <w:t>4</w:t>
      </w:r>
      <w:r w:rsidRPr="00346892">
        <w:rPr>
          <w:sz w:val="22"/>
          <w:lang w:val="en-US"/>
        </w:rPr>
        <w:t>, Qiang Liu</w:t>
      </w:r>
      <w:r w:rsidRPr="00346892">
        <w:rPr>
          <w:sz w:val="22"/>
          <w:vertAlign w:val="superscript"/>
          <w:lang w:val="en-US"/>
        </w:rPr>
        <w:t>2</w:t>
      </w:r>
      <w:r w:rsidRPr="00346892">
        <w:rPr>
          <w:sz w:val="22"/>
          <w:lang w:val="en-US"/>
        </w:rPr>
        <w:t>, Frank Krumeich</w:t>
      </w:r>
      <w:r w:rsidRPr="00346892">
        <w:rPr>
          <w:sz w:val="22"/>
          <w:vertAlign w:val="superscript"/>
          <w:lang w:val="en-US"/>
        </w:rPr>
        <w:t>1</w:t>
      </w:r>
      <w:r w:rsidRPr="00346892">
        <w:rPr>
          <w:sz w:val="22"/>
          <w:lang w:val="en-US"/>
        </w:rPr>
        <w:t>, Ulrich Aschauer</w:t>
      </w:r>
      <w:r w:rsidRPr="00346892">
        <w:rPr>
          <w:sz w:val="22"/>
          <w:vertAlign w:val="superscript"/>
          <w:lang w:val="en-US"/>
        </w:rPr>
        <w:t>3</w:t>
      </w:r>
      <w:r w:rsidRPr="00346892">
        <w:rPr>
          <w:sz w:val="22"/>
          <w:lang w:val="en-US"/>
        </w:rPr>
        <w:t>, Jeroen Anton van Bokhoven</w:t>
      </w:r>
      <w:r w:rsidRPr="00346892">
        <w:rPr>
          <w:sz w:val="22"/>
          <w:vertAlign w:val="superscript"/>
          <w:lang w:val="en-US"/>
        </w:rPr>
        <w:t>1,2,*</w:t>
      </w:r>
      <w:r w:rsidRPr="00346892">
        <w:rPr>
          <w:sz w:val="22"/>
          <w:lang w:val="en-US"/>
        </w:rPr>
        <w:t>, Luca Artiglia</w:t>
      </w:r>
      <w:r w:rsidRPr="00346892">
        <w:rPr>
          <w:sz w:val="22"/>
          <w:vertAlign w:val="superscript"/>
          <w:lang w:val="en-US"/>
        </w:rPr>
        <w:t>2,*</w:t>
      </w:r>
      <w:r w:rsidRPr="00346892">
        <w:rPr>
          <w:b/>
          <w:sz w:val="22"/>
          <w:lang w:val="en-US"/>
        </w:rPr>
        <w:tab/>
      </w:r>
    </w:p>
    <w:p w:rsidR="00570988" w:rsidRPr="00346892" w:rsidRDefault="00570988" w:rsidP="00570988">
      <w:pPr>
        <w:spacing w:after="0" w:line="360" w:lineRule="auto"/>
        <w:rPr>
          <w:rFonts w:eastAsia="Times New Roman"/>
          <w:sz w:val="22"/>
          <w:szCs w:val="24"/>
          <w:lang w:val="en-US"/>
        </w:rPr>
      </w:pPr>
      <w:r w:rsidRPr="00346892">
        <w:rPr>
          <w:rFonts w:eastAsia="Times New Roman"/>
          <w:sz w:val="22"/>
          <w:szCs w:val="24"/>
          <w:vertAlign w:val="superscript"/>
          <w:lang w:val="en-US"/>
        </w:rPr>
        <w:t>1</w:t>
      </w:r>
      <w:r w:rsidRPr="00346892">
        <w:rPr>
          <w:rFonts w:eastAsia="Times New Roman"/>
          <w:sz w:val="22"/>
          <w:szCs w:val="24"/>
          <w:lang w:val="en-US"/>
        </w:rPr>
        <w:t>Institute for Chemical and Bioengineering, ETH Zurich, 8092 Zurich, Switzerland</w:t>
      </w:r>
    </w:p>
    <w:p w:rsidR="00570988" w:rsidRPr="00346892" w:rsidRDefault="00570988" w:rsidP="00570988">
      <w:pPr>
        <w:spacing w:after="0" w:line="360" w:lineRule="auto"/>
        <w:rPr>
          <w:rFonts w:eastAsia="Times New Roman"/>
          <w:sz w:val="22"/>
          <w:szCs w:val="24"/>
          <w:lang w:val="en-US"/>
        </w:rPr>
      </w:pPr>
      <w:r w:rsidRPr="00346892">
        <w:rPr>
          <w:rFonts w:eastAsia="Times New Roman"/>
          <w:sz w:val="22"/>
          <w:szCs w:val="24"/>
          <w:vertAlign w:val="superscript"/>
          <w:lang w:val="en-US"/>
        </w:rPr>
        <w:t>2</w:t>
      </w:r>
      <w:r w:rsidRPr="00346892">
        <w:rPr>
          <w:rFonts w:eastAsia="Times New Roman"/>
          <w:sz w:val="22"/>
          <w:szCs w:val="24"/>
          <w:lang w:val="en-US"/>
        </w:rPr>
        <w:t xml:space="preserve">Paul </w:t>
      </w:r>
      <w:proofErr w:type="spellStart"/>
      <w:r w:rsidRPr="00346892">
        <w:rPr>
          <w:rFonts w:eastAsia="Times New Roman"/>
          <w:sz w:val="22"/>
          <w:szCs w:val="24"/>
          <w:lang w:val="en-US"/>
        </w:rPr>
        <w:t>Scherrer</w:t>
      </w:r>
      <w:proofErr w:type="spellEnd"/>
      <w:r w:rsidRPr="00346892">
        <w:rPr>
          <w:rFonts w:eastAsia="Times New Roman"/>
          <w:sz w:val="22"/>
          <w:szCs w:val="24"/>
          <w:lang w:val="en-US"/>
        </w:rPr>
        <w:t xml:space="preserve"> Institute, 5232 </w:t>
      </w:r>
      <w:proofErr w:type="spellStart"/>
      <w:r w:rsidRPr="00346892">
        <w:rPr>
          <w:rFonts w:eastAsia="Times New Roman"/>
          <w:sz w:val="22"/>
          <w:szCs w:val="24"/>
          <w:lang w:val="en-US"/>
        </w:rPr>
        <w:t>Villigen</w:t>
      </w:r>
      <w:proofErr w:type="spellEnd"/>
      <w:r w:rsidRPr="00346892">
        <w:rPr>
          <w:rFonts w:eastAsia="Times New Roman"/>
          <w:sz w:val="22"/>
          <w:szCs w:val="24"/>
          <w:lang w:val="en-US"/>
        </w:rPr>
        <w:t>, Switzerland</w:t>
      </w:r>
    </w:p>
    <w:p w:rsidR="00570988" w:rsidRPr="00346892" w:rsidRDefault="00570988" w:rsidP="00570988">
      <w:pPr>
        <w:spacing w:after="0" w:line="360" w:lineRule="auto"/>
        <w:rPr>
          <w:rFonts w:eastAsia="Times New Roman"/>
          <w:sz w:val="22"/>
          <w:szCs w:val="24"/>
          <w:lang w:val="en-US"/>
        </w:rPr>
      </w:pPr>
      <w:r w:rsidRPr="00346892">
        <w:rPr>
          <w:rFonts w:eastAsia="Times New Roman"/>
          <w:sz w:val="22"/>
          <w:szCs w:val="24"/>
          <w:vertAlign w:val="superscript"/>
          <w:lang w:val="en-US"/>
        </w:rPr>
        <w:t>3</w:t>
      </w:r>
      <w:r w:rsidRPr="00346892">
        <w:rPr>
          <w:rFonts w:eastAsia="Times New Roman"/>
          <w:sz w:val="22"/>
          <w:szCs w:val="24"/>
          <w:lang w:val="en-US"/>
        </w:rPr>
        <w:t>Department of Chemistry, Biochemistry and Pharmaceutical Sciences, University of Bern, 3012 Bern, Switzerland</w:t>
      </w:r>
    </w:p>
    <w:p w:rsidR="00570988" w:rsidRPr="00346892" w:rsidRDefault="00570988" w:rsidP="00570988">
      <w:pPr>
        <w:spacing w:after="0" w:line="360" w:lineRule="auto"/>
        <w:rPr>
          <w:rFonts w:eastAsia="Times New Roman"/>
          <w:sz w:val="22"/>
          <w:szCs w:val="24"/>
          <w:lang w:val="en-US"/>
        </w:rPr>
      </w:pPr>
      <w:r w:rsidRPr="00346892">
        <w:rPr>
          <w:rFonts w:eastAsia="Times New Roman"/>
          <w:sz w:val="22"/>
          <w:szCs w:val="24"/>
          <w:vertAlign w:val="superscript"/>
          <w:lang w:val="en-US"/>
        </w:rPr>
        <w:t>4</w:t>
      </w:r>
      <w:r w:rsidRPr="00346892">
        <w:rPr>
          <w:rFonts w:eastAsia="Times New Roman"/>
          <w:sz w:val="22"/>
          <w:szCs w:val="24"/>
          <w:lang w:val="en-US"/>
        </w:rPr>
        <w:t>Institute of Informatics, University of Zurich, 8050 Zurich, Switzerland</w:t>
      </w:r>
    </w:p>
    <w:p w:rsidR="00570988" w:rsidRPr="00346892" w:rsidRDefault="00570988" w:rsidP="00570988">
      <w:pPr>
        <w:spacing w:after="0" w:line="360" w:lineRule="auto"/>
        <w:rPr>
          <w:sz w:val="22"/>
          <w:lang w:val="en-US"/>
        </w:rPr>
      </w:pPr>
      <w:r w:rsidRPr="00346892">
        <w:rPr>
          <w:sz w:val="22"/>
          <w:lang w:val="en-US"/>
        </w:rPr>
        <w:t>*Corresponding author Email: jeroen.vanbokhoven@chem.ethz.ch; luca.artiglia@psi.ch</w:t>
      </w:r>
    </w:p>
    <w:p w:rsidR="00570988" w:rsidRDefault="00570988" w:rsidP="00570988">
      <w:pPr>
        <w:rPr>
          <w:b/>
          <w:sz w:val="36"/>
          <w:szCs w:val="24"/>
          <w:lang w:val="en-US"/>
        </w:rPr>
      </w:pPr>
    </w:p>
    <w:p w:rsidR="00570988" w:rsidRPr="009A0138" w:rsidRDefault="00570988" w:rsidP="00570988">
      <w:pPr>
        <w:spacing w:before="120" w:after="120" w:line="360" w:lineRule="auto"/>
        <w:rPr>
          <w:b/>
          <w:szCs w:val="24"/>
          <w:lang w:val="en-US"/>
        </w:rPr>
      </w:pPr>
      <w:r w:rsidRPr="009A0138">
        <w:rPr>
          <w:b/>
          <w:szCs w:val="24"/>
          <w:lang w:val="en-US"/>
        </w:rPr>
        <w:t>The file includes:</w:t>
      </w:r>
    </w:p>
    <w:p w:rsidR="00570988" w:rsidRPr="009A0138" w:rsidRDefault="00570988" w:rsidP="00570988">
      <w:pPr>
        <w:spacing w:before="120" w:after="120" w:line="360" w:lineRule="auto"/>
        <w:rPr>
          <w:szCs w:val="24"/>
          <w:lang w:val="en-US"/>
        </w:rPr>
      </w:pPr>
    </w:p>
    <w:p w:rsidR="00570988" w:rsidRPr="009A0138" w:rsidRDefault="00570988" w:rsidP="00570988">
      <w:pPr>
        <w:spacing w:before="120" w:after="120" w:line="360" w:lineRule="auto"/>
        <w:ind w:left="720"/>
        <w:rPr>
          <w:szCs w:val="24"/>
          <w:lang w:val="en-US"/>
        </w:rPr>
      </w:pPr>
      <w:r w:rsidRPr="009A0138">
        <w:rPr>
          <w:szCs w:val="24"/>
          <w:lang w:val="en-US"/>
        </w:rPr>
        <w:t>Methods</w:t>
      </w:r>
    </w:p>
    <w:p w:rsidR="00570988" w:rsidRPr="009A0138" w:rsidRDefault="00570988" w:rsidP="00570988">
      <w:pPr>
        <w:spacing w:before="120" w:after="120" w:line="360" w:lineRule="auto"/>
        <w:ind w:left="720"/>
        <w:rPr>
          <w:szCs w:val="24"/>
          <w:lang w:val="en-US"/>
        </w:rPr>
      </w:pPr>
      <w:r w:rsidRPr="009A0138">
        <w:rPr>
          <w:szCs w:val="24"/>
          <w:lang w:val="en-US"/>
        </w:rPr>
        <w:t>Supplementary Text</w:t>
      </w:r>
    </w:p>
    <w:p w:rsidR="00570988" w:rsidRPr="009A0138" w:rsidRDefault="00570988" w:rsidP="00570988">
      <w:pPr>
        <w:spacing w:before="120" w:after="120" w:line="360" w:lineRule="auto"/>
        <w:ind w:left="720"/>
        <w:rPr>
          <w:szCs w:val="24"/>
          <w:lang w:val="en-US"/>
        </w:rPr>
      </w:pPr>
      <w:r w:rsidRPr="009A0138">
        <w:rPr>
          <w:szCs w:val="24"/>
          <w:lang w:val="en-US"/>
        </w:rPr>
        <w:t>Supplementary</w:t>
      </w:r>
      <w:r>
        <w:rPr>
          <w:szCs w:val="24"/>
          <w:lang w:val="en-US"/>
        </w:rPr>
        <w:t xml:space="preserve"> Figures S1 to S28</w:t>
      </w:r>
    </w:p>
    <w:p w:rsidR="00570988" w:rsidRPr="009A0138" w:rsidRDefault="00570988" w:rsidP="00570988">
      <w:pPr>
        <w:spacing w:before="120" w:after="120" w:line="360" w:lineRule="auto"/>
        <w:ind w:left="720"/>
        <w:rPr>
          <w:szCs w:val="24"/>
          <w:lang w:val="en-US"/>
        </w:rPr>
      </w:pPr>
      <w:r w:rsidRPr="009A0138">
        <w:rPr>
          <w:szCs w:val="24"/>
          <w:lang w:val="en-US"/>
        </w:rPr>
        <w:t>Supplementary</w:t>
      </w:r>
      <w:r>
        <w:rPr>
          <w:szCs w:val="24"/>
          <w:lang w:val="en-US"/>
        </w:rPr>
        <w:t xml:space="preserve"> </w:t>
      </w:r>
      <w:r w:rsidRPr="009A0138">
        <w:rPr>
          <w:szCs w:val="24"/>
          <w:lang w:val="en-US"/>
        </w:rPr>
        <w:t>Tables S1 to S13</w:t>
      </w:r>
    </w:p>
    <w:p w:rsidR="00570988" w:rsidRPr="00346892" w:rsidRDefault="00570988" w:rsidP="00570988">
      <w:pPr>
        <w:rPr>
          <w:b/>
          <w:sz w:val="36"/>
          <w:szCs w:val="24"/>
          <w:lang w:val="en-US"/>
        </w:rPr>
      </w:pPr>
      <w:r w:rsidRPr="00346892">
        <w:rPr>
          <w:b/>
          <w:sz w:val="36"/>
          <w:szCs w:val="24"/>
          <w:lang w:val="en-US"/>
        </w:rPr>
        <w:br w:type="page"/>
      </w:r>
    </w:p>
    <w:p w:rsidR="00570988" w:rsidRPr="00346892" w:rsidRDefault="00570988" w:rsidP="00570988">
      <w:pPr>
        <w:rPr>
          <w:b/>
          <w:sz w:val="28"/>
          <w:szCs w:val="24"/>
          <w:lang w:val="en-US"/>
        </w:rPr>
      </w:pPr>
      <w:r w:rsidRPr="00346892">
        <w:rPr>
          <w:b/>
          <w:sz w:val="28"/>
          <w:szCs w:val="24"/>
          <w:lang w:val="en-US"/>
        </w:rPr>
        <w:lastRenderedPageBreak/>
        <w:t>S1. Methods</w:t>
      </w:r>
    </w:p>
    <w:p w:rsidR="00570988" w:rsidRPr="00346892" w:rsidRDefault="00570988" w:rsidP="00570988">
      <w:pPr>
        <w:spacing w:after="120" w:line="360" w:lineRule="auto"/>
        <w:rPr>
          <w:b/>
          <w:lang w:val="en-US"/>
        </w:rPr>
      </w:pPr>
      <w:r w:rsidRPr="00346892">
        <w:rPr>
          <w:b/>
          <w:lang w:val="en-US"/>
        </w:rPr>
        <w:t>S1.1 Material synthesis</w:t>
      </w:r>
    </w:p>
    <w:p w:rsidR="00570988" w:rsidRPr="00346892" w:rsidRDefault="00570988" w:rsidP="00570988">
      <w:pPr>
        <w:spacing w:after="120" w:line="360" w:lineRule="auto"/>
        <w:jc w:val="both"/>
        <w:rPr>
          <w:szCs w:val="24"/>
          <w:lang w:val="en-US"/>
        </w:rPr>
      </w:pPr>
      <w:r w:rsidRPr="00346892">
        <w:rPr>
          <w:szCs w:val="24"/>
          <w:lang w:val="en-US"/>
        </w:rPr>
        <w:t xml:space="preserve">The catalysts (1 </w:t>
      </w:r>
      <w:proofErr w:type="spellStart"/>
      <w:r w:rsidRPr="00346892">
        <w:rPr>
          <w:szCs w:val="24"/>
          <w:lang w:val="en-US"/>
        </w:rPr>
        <w:t>wt</w:t>
      </w:r>
      <w:proofErr w:type="spellEnd"/>
      <w:r w:rsidRPr="00346892">
        <w:rPr>
          <w:szCs w:val="24"/>
          <w:lang w:val="en-US"/>
        </w:rPr>
        <w:t>% Pt/CeO</w:t>
      </w:r>
      <w:r w:rsidRPr="00346892">
        <w:rPr>
          <w:szCs w:val="24"/>
          <w:vertAlign w:val="subscript"/>
          <w:lang w:val="en-US"/>
        </w:rPr>
        <w:t>2</w:t>
      </w:r>
      <w:r w:rsidRPr="00346892">
        <w:rPr>
          <w:szCs w:val="24"/>
          <w:lang w:val="en-US"/>
        </w:rPr>
        <w:t xml:space="preserve">) were prepared by incipient wetness </w:t>
      </w:r>
      <w:proofErr w:type="gramStart"/>
      <w:r w:rsidRPr="00346892">
        <w:rPr>
          <w:szCs w:val="24"/>
          <w:lang w:val="en-US"/>
        </w:rPr>
        <w:t>impregnation(</w:t>
      </w:r>
      <w:proofErr w:type="gramEnd"/>
      <w:r w:rsidRPr="00346892">
        <w:rPr>
          <w:szCs w:val="24"/>
          <w:lang w:val="en-US"/>
        </w:rPr>
        <w:t xml:space="preserve">IWI). Table S1 lists the designation and the methods of preparation of the samples in this work. The </w:t>
      </w:r>
      <w:proofErr w:type="gramStart"/>
      <w:r w:rsidRPr="00346892">
        <w:rPr>
          <w:szCs w:val="24"/>
          <w:lang w:val="en-US"/>
        </w:rPr>
        <w:t>cerium(</w:t>
      </w:r>
      <w:proofErr w:type="gramEnd"/>
      <w:r w:rsidRPr="00346892">
        <w:rPr>
          <w:szCs w:val="24"/>
          <w:lang w:val="en-US"/>
        </w:rPr>
        <w:t xml:space="preserve">III) nitrate </w:t>
      </w:r>
      <w:proofErr w:type="spellStart"/>
      <w:r w:rsidRPr="00346892">
        <w:rPr>
          <w:szCs w:val="24"/>
          <w:lang w:val="en-US"/>
        </w:rPr>
        <w:t>hexahydrate</w:t>
      </w:r>
      <w:proofErr w:type="spellEnd"/>
      <w:r w:rsidRPr="00346892">
        <w:rPr>
          <w:szCs w:val="24"/>
          <w:lang w:val="en-US"/>
        </w:rPr>
        <w:t xml:space="preserve"> (99.9%, </w:t>
      </w:r>
      <w:proofErr w:type="spellStart"/>
      <w:r w:rsidRPr="00346892">
        <w:rPr>
          <w:szCs w:val="24"/>
          <w:lang w:val="en-US"/>
        </w:rPr>
        <w:t>abcr</w:t>
      </w:r>
      <w:proofErr w:type="spellEnd"/>
      <w:r w:rsidRPr="00346892">
        <w:rPr>
          <w:szCs w:val="24"/>
          <w:lang w:val="en-US"/>
        </w:rPr>
        <w:t xml:space="preserve"> Swiss) was heated in air at 350 °C for 2 h to obtain the bare ceria support. The required amount of the platinum precursor </w:t>
      </w:r>
      <w:proofErr w:type="spellStart"/>
      <w:r w:rsidRPr="00346892">
        <w:rPr>
          <w:szCs w:val="24"/>
          <w:lang w:val="en-US"/>
        </w:rPr>
        <w:t>chloroplatinic</w:t>
      </w:r>
      <w:proofErr w:type="spellEnd"/>
      <w:r w:rsidRPr="00346892">
        <w:rPr>
          <w:szCs w:val="24"/>
          <w:lang w:val="en-US"/>
        </w:rPr>
        <w:t xml:space="preserve"> acid, 99.9% (Alfa </w:t>
      </w:r>
      <w:proofErr w:type="spellStart"/>
      <w:r w:rsidRPr="00346892">
        <w:rPr>
          <w:szCs w:val="24"/>
          <w:lang w:val="en-US"/>
        </w:rPr>
        <w:t>Aesar</w:t>
      </w:r>
      <w:proofErr w:type="spellEnd"/>
      <w:r w:rsidRPr="00346892">
        <w:rPr>
          <w:szCs w:val="24"/>
          <w:lang w:val="en-US"/>
        </w:rPr>
        <w:t xml:space="preserve">) for AD_0 </w:t>
      </w:r>
      <w:r w:rsidRPr="00346892">
        <w:rPr>
          <w:noProof/>
          <w:szCs w:val="24"/>
          <w:vertAlign w:val="superscript"/>
          <w:lang w:val="en-US"/>
        </w:rPr>
        <w:t>40,51</w:t>
      </w:r>
      <w:r w:rsidRPr="00346892">
        <w:rPr>
          <w:szCs w:val="24"/>
          <w:lang w:val="en-US"/>
        </w:rPr>
        <w:t xml:space="preserve"> and </w:t>
      </w:r>
      <w:proofErr w:type="spellStart"/>
      <w:proofErr w:type="gramStart"/>
      <w:r w:rsidRPr="00346892">
        <w:rPr>
          <w:szCs w:val="24"/>
          <w:shd w:val="clear" w:color="auto" w:fill="FFFFFF"/>
          <w:lang w:val="en-US"/>
        </w:rPr>
        <w:t>tetraammineplatinum</w:t>
      </w:r>
      <w:proofErr w:type="spellEnd"/>
      <w:r w:rsidRPr="00346892">
        <w:rPr>
          <w:szCs w:val="24"/>
          <w:shd w:val="clear" w:color="auto" w:fill="FFFFFF"/>
          <w:lang w:val="en-US"/>
        </w:rPr>
        <w:t>(</w:t>
      </w:r>
      <w:proofErr w:type="gramEnd"/>
      <w:r w:rsidRPr="00346892">
        <w:rPr>
          <w:szCs w:val="24"/>
          <w:shd w:val="clear" w:color="auto" w:fill="FFFFFF"/>
          <w:lang w:val="en-US"/>
        </w:rPr>
        <w:t>II) nitrate (</w:t>
      </w:r>
      <w:r w:rsidRPr="00346892">
        <w:rPr>
          <w:szCs w:val="24"/>
          <w:lang w:val="en-US"/>
        </w:rPr>
        <w:t xml:space="preserve">Alfa </w:t>
      </w:r>
      <w:proofErr w:type="spellStart"/>
      <w:r w:rsidRPr="00346892">
        <w:rPr>
          <w:szCs w:val="24"/>
          <w:lang w:val="en-US"/>
        </w:rPr>
        <w:t>Aesar</w:t>
      </w:r>
      <w:proofErr w:type="spellEnd"/>
      <w:r w:rsidRPr="00346892">
        <w:rPr>
          <w:szCs w:val="24"/>
          <w:shd w:val="clear" w:color="auto" w:fill="FFFFFF"/>
          <w:lang w:val="en-US"/>
        </w:rPr>
        <w:t>)</w:t>
      </w:r>
      <w:r w:rsidRPr="00346892">
        <w:rPr>
          <w:szCs w:val="24"/>
          <w:lang w:val="en-US"/>
        </w:rPr>
        <w:t xml:space="preserve"> for NP_0 </w:t>
      </w:r>
      <w:r w:rsidRPr="00346892">
        <w:rPr>
          <w:noProof/>
          <w:szCs w:val="24"/>
          <w:vertAlign w:val="superscript"/>
          <w:lang w:val="en-US"/>
        </w:rPr>
        <w:t>52,53</w:t>
      </w:r>
      <w:r w:rsidRPr="00346892">
        <w:rPr>
          <w:szCs w:val="24"/>
          <w:lang w:val="en-US"/>
        </w:rPr>
        <w:t xml:space="preserve">) was dissolved in deionized (DI) water and the solution was added drop-wise to the ceria during grinding. The powder </w:t>
      </w:r>
      <w:proofErr w:type="gramStart"/>
      <w:r w:rsidRPr="00346892">
        <w:rPr>
          <w:szCs w:val="24"/>
          <w:lang w:val="en-US"/>
        </w:rPr>
        <w:t>was then dried</w:t>
      </w:r>
      <w:proofErr w:type="gramEnd"/>
      <w:r w:rsidRPr="00346892">
        <w:rPr>
          <w:szCs w:val="24"/>
          <w:lang w:val="en-US"/>
        </w:rPr>
        <w:t xml:space="preserve"> overnight at 100°C in air. After drying the powder for AD_0, it was heated to 800 °C at a rate of 5 °C/min, kept at 800 °C for 12 h, and cooled (1 °C/min) to 500 °</w:t>
      </w:r>
      <w:proofErr w:type="spellStart"/>
      <w:r w:rsidRPr="00346892">
        <w:rPr>
          <w:szCs w:val="24"/>
          <w:lang w:val="en-US"/>
        </w:rPr>
        <w:t>C at</w:t>
      </w:r>
      <w:proofErr w:type="spellEnd"/>
      <w:r w:rsidRPr="00346892">
        <w:rPr>
          <w:szCs w:val="24"/>
          <w:lang w:val="en-US"/>
        </w:rPr>
        <w:t xml:space="preserve"> then cooled further </w:t>
      </w:r>
      <w:r w:rsidRPr="00346892">
        <w:rPr>
          <w:bCs/>
          <w:szCs w:val="24"/>
          <w:lang w:val="en-US"/>
        </w:rPr>
        <w:t>to room temperature (RT)</w:t>
      </w:r>
      <w:r w:rsidRPr="00346892">
        <w:rPr>
          <w:b/>
          <w:bCs/>
          <w:szCs w:val="24"/>
          <w:lang w:val="en-US"/>
        </w:rPr>
        <w:t xml:space="preserve"> </w:t>
      </w:r>
      <w:r w:rsidRPr="00346892">
        <w:rPr>
          <w:szCs w:val="24"/>
          <w:lang w:val="en-US"/>
        </w:rPr>
        <w:t xml:space="preserve">in flowing air. The powder for NP_0 </w:t>
      </w:r>
      <w:proofErr w:type="gramStart"/>
      <w:r w:rsidRPr="00346892">
        <w:rPr>
          <w:szCs w:val="24"/>
          <w:lang w:val="en-US"/>
        </w:rPr>
        <w:t>was calcined at 500 °C for 5h in flowing air and then cooled to RT.</w:t>
      </w:r>
      <w:proofErr w:type="gramEnd"/>
      <w:r w:rsidRPr="00346892">
        <w:rPr>
          <w:szCs w:val="24"/>
          <w:lang w:val="en-US"/>
        </w:rPr>
        <w:t xml:space="preserve"> </w:t>
      </w:r>
    </w:p>
    <w:p w:rsidR="00570988" w:rsidRPr="00346892" w:rsidRDefault="00570988" w:rsidP="00570988">
      <w:pPr>
        <w:spacing w:after="120" w:line="360" w:lineRule="auto"/>
        <w:jc w:val="both"/>
        <w:rPr>
          <w:szCs w:val="24"/>
          <w:lang w:val="en-US"/>
        </w:rPr>
      </w:pPr>
      <w:r w:rsidRPr="00346892">
        <w:rPr>
          <w:szCs w:val="24"/>
          <w:lang w:val="en-US"/>
        </w:rPr>
        <w:t xml:space="preserve">The sodium was add to the AD_0 and NP_0 samples by the IWI method. An appropriate amount of sodium nitrate </w:t>
      </w:r>
      <w:proofErr w:type="gramStart"/>
      <w:r w:rsidRPr="00346892">
        <w:rPr>
          <w:szCs w:val="24"/>
          <w:lang w:val="en-US"/>
        </w:rPr>
        <w:t>was dissolved</w:t>
      </w:r>
      <w:proofErr w:type="gramEnd"/>
      <w:r w:rsidRPr="00346892">
        <w:rPr>
          <w:szCs w:val="24"/>
          <w:lang w:val="en-US"/>
        </w:rPr>
        <w:t xml:space="preserve"> in DI water and the solution was added drop-wise to the fresh catalyst during grinding. The powder </w:t>
      </w:r>
      <w:proofErr w:type="gramStart"/>
      <w:r w:rsidRPr="00346892">
        <w:rPr>
          <w:szCs w:val="24"/>
          <w:lang w:val="en-US"/>
        </w:rPr>
        <w:t>was then dried</w:t>
      </w:r>
      <w:proofErr w:type="gramEnd"/>
      <w:r w:rsidRPr="00346892">
        <w:rPr>
          <w:szCs w:val="24"/>
          <w:lang w:val="en-US"/>
        </w:rPr>
        <w:t xml:space="preserve"> at 100 °C overnight, followed by calcination at 500 °C for 5 h in flowing air and then cooled. </w:t>
      </w:r>
    </w:p>
    <w:p w:rsidR="00570988" w:rsidRPr="00346892" w:rsidRDefault="00570988" w:rsidP="00570988">
      <w:pPr>
        <w:spacing w:after="120" w:line="360" w:lineRule="auto"/>
        <w:rPr>
          <w:b/>
          <w:lang w:val="en-US"/>
        </w:rPr>
      </w:pPr>
      <w:r w:rsidRPr="00346892">
        <w:rPr>
          <w:b/>
          <w:lang w:val="en-US"/>
        </w:rPr>
        <w:t>S1.2 WGS performance</w:t>
      </w:r>
    </w:p>
    <w:p w:rsidR="00570988" w:rsidRPr="00346892" w:rsidRDefault="00570988" w:rsidP="00570988">
      <w:pPr>
        <w:spacing w:after="120" w:line="360" w:lineRule="auto"/>
        <w:jc w:val="both"/>
        <w:rPr>
          <w:szCs w:val="24"/>
          <w:lang w:val="en-US"/>
        </w:rPr>
      </w:pPr>
      <w:r w:rsidRPr="00346892">
        <w:rPr>
          <w:szCs w:val="24"/>
          <w:lang w:val="en-US"/>
        </w:rPr>
        <w:t xml:space="preserve">The WGS reaction </w:t>
      </w:r>
      <w:proofErr w:type="gramStart"/>
      <w:r w:rsidRPr="00346892">
        <w:rPr>
          <w:szCs w:val="24"/>
          <w:lang w:val="en-US"/>
        </w:rPr>
        <w:t>was conducted</w:t>
      </w:r>
      <w:proofErr w:type="gramEnd"/>
      <w:r w:rsidRPr="00346892">
        <w:rPr>
          <w:szCs w:val="24"/>
          <w:lang w:val="en-US"/>
        </w:rPr>
        <w:t xml:space="preserve"> in a </w:t>
      </w:r>
      <w:proofErr w:type="spellStart"/>
      <w:r w:rsidRPr="00346892">
        <w:rPr>
          <w:szCs w:val="24"/>
          <w:lang w:val="en-US"/>
        </w:rPr>
        <w:t>Hiden</w:t>
      </w:r>
      <w:proofErr w:type="spellEnd"/>
      <w:r w:rsidRPr="00346892">
        <w:rPr>
          <w:szCs w:val="24"/>
          <w:lang w:val="en-US"/>
        </w:rPr>
        <w:t xml:space="preserve"> CATLAB plug-flow reactor and the reaction products were analyzed by means of a Pfeiffer </w:t>
      </w:r>
      <w:proofErr w:type="spellStart"/>
      <w:r w:rsidRPr="00346892">
        <w:rPr>
          <w:szCs w:val="24"/>
          <w:lang w:val="en-US"/>
        </w:rPr>
        <w:t>Omnistar</w:t>
      </w:r>
      <w:proofErr w:type="spellEnd"/>
      <w:r w:rsidRPr="00346892">
        <w:rPr>
          <w:szCs w:val="24"/>
          <w:lang w:val="en-US"/>
        </w:rPr>
        <w:t xml:space="preserve"> quadrupole mass spectrometer. Two milligrams of catalyst, </w:t>
      </w:r>
      <w:r w:rsidRPr="00346892">
        <w:rPr>
          <w:bCs/>
          <w:szCs w:val="24"/>
          <w:lang w:val="en-US"/>
        </w:rPr>
        <w:t>diluted</w:t>
      </w:r>
      <w:r w:rsidRPr="00346892">
        <w:rPr>
          <w:szCs w:val="24"/>
          <w:lang w:val="en-US"/>
        </w:rPr>
        <w:t xml:space="preserve"> with 0.2 g of inert </w:t>
      </w:r>
      <w:proofErr w:type="spellStart"/>
      <w:r w:rsidRPr="00346892">
        <w:rPr>
          <w:szCs w:val="24"/>
          <w:lang w:val="en-US"/>
        </w:rPr>
        <w:t>SiC</w:t>
      </w:r>
      <w:proofErr w:type="spellEnd"/>
      <w:r w:rsidRPr="00346892">
        <w:rPr>
          <w:szCs w:val="24"/>
          <w:lang w:val="en-US"/>
        </w:rPr>
        <w:t xml:space="preserve"> powder, </w:t>
      </w:r>
      <w:proofErr w:type="gramStart"/>
      <w:r w:rsidRPr="00346892">
        <w:rPr>
          <w:szCs w:val="24"/>
          <w:lang w:val="en-US"/>
        </w:rPr>
        <w:t>were used</w:t>
      </w:r>
      <w:proofErr w:type="gramEnd"/>
      <w:r w:rsidRPr="00346892">
        <w:rPr>
          <w:szCs w:val="24"/>
          <w:lang w:val="en-US"/>
        </w:rPr>
        <w:t xml:space="preserve"> to prevent temperature gradients. The main text mentions three types of reactions: light-off curve, fast measurements simulating conditions in an APXPS chamber and Arrhenius measurements. For the light-off curve measurements, the reaction temperature </w:t>
      </w:r>
      <w:proofErr w:type="gramStart"/>
      <w:r w:rsidRPr="00346892">
        <w:rPr>
          <w:szCs w:val="24"/>
          <w:lang w:val="en-US"/>
        </w:rPr>
        <w:t>was increased from 50 °C to 500 °C and then decreased to 50 °C in steps of 50 °C.</w:t>
      </w:r>
      <w:proofErr w:type="gramEnd"/>
      <w:r w:rsidRPr="00346892">
        <w:rPr>
          <w:szCs w:val="24"/>
          <w:lang w:val="en-US"/>
        </w:rPr>
        <w:t xml:space="preserve"> The flow mixture was 100 ppm CO, 300 ppm H</w:t>
      </w:r>
      <w:r w:rsidRPr="00346892">
        <w:rPr>
          <w:szCs w:val="24"/>
          <w:vertAlign w:val="subscript"/>
          <w:lang w:val="en-US"/>
        </w:rPr>
        <w:t>2</w:t>
      </w:r>
      <w:r w:rsidRPr="00346892">
        <w:rPr>
          <w:szCs w:val="24"/>
          <w:lang w:val="en-US"/>
        </w:rPr>
        <w:t xml:space="preserve">O and argon to balance, at a total flow rate of 100 ml/min. This gas feed corresponds </w:t>
      </w:r>
      <w:proofErr w:type="gramStart"/>
      <w:r w:rsidRPr="00346892">
        <w:rPr>
          <w:szCs w:val="24"/>
          <w:lang w:val="en-US"/>
        </w:rPr>
        <w:t>to a</w:t>
      </w:r>
      <w:proofErr w:type="gramEnd"/>
      <w:r w:rsidRPr="00346892">
        <w:rPr>
          <w:szCs w:val="24"/>
          <w:lang w:val="en-US"/>
        </w:rPr>
        <w:t xml:space="preserve"> partial pressures of 0.1 mbar CO and 0.3 mbar H</w:t>
      </w:r>
      <w:r w:rsidRPr="00346892">
        <w:rPr>
          <w:szCs w:val="24"/>
          <w:vertAlign w:val="subscript"/>
          <w:lang w:val="en-US"/>
        </w:rPr>
        <w:t>2</w:t>
      </w:r>
      <w:r w:rsidRPr="00346892">
        <w:rPr>
          <w:szCs w:val="24"/>
          <w:lang w:val="en-US"/>
        </w:rPr>
        <w:t>O during APXPS measurements. For fast measurements, the reaction temperatures were 100 °C, 250 °C, 300 °C, 250 °C and 100 °C, using the same catalyst mass and gas feed. For Arrhenius measurements, the gas feed was 100 ppm CO, 300 ppm H</w:t>
      </w:r>
      <w:r w:rsidRPr="00346892">
        <w:rPr>
          <w:szCs w:val="24"/>
          <w:vertAlign w:val="subscript"/>
          <w:lang w:val="en-US"/>
        </w:rPr>
        <w:t>2</w:t>
      </w:r>
      <w:r w:rsidRPr="00346892">
        <w:rPr>
          <w:szCs w:val="24"/>
          <w:lang w:val="en-US"/>
        </w:rPr>
        <w:t xml:space="preserve">O, 500 </w:t>
      </w:r>
      <w:r w:rsidRPr="00346892">
        <w:rPr>
          <w:szCs w:val="24"/>
          <w:lang w:val="en-US"/>
        </w:rPr>
        <w:lastRenderedPageBreak/>
        <w:t>ppm H</w:t>
      </w:r>
      <w:r w:rsidRPr="00346892">
        <w:rPr>
          <w:szCs w:val="24"/>
          <w:vertAlign w:val="subscript"/>
          <w:lang w:val="en-US"/>
        </w:rPr>
        <w:t>2</w:t>
      </w:r>
      <w:r w:rsidRPr="00346892">
        <w:rPr>
          <w:szCs w:val="24"/>
          <w:lang w:val="en-US"/>
        </w:rPr>
        <w:t>, 100 ppm CO</w:t>
      </w:r>
      <w:r w:rsidRPr="00346892">
        <w:rPr>
          <w:szCs w:val="24"/>
          <w:vertAlign w:val="subscript"/>
          <w:lang w:val="en-US"/>
        </w:rPr>
        <w:t>2</w:t>
      </w:r>
      <w:r w:rsidRPr="00346892">
        <w:rPr>
          <w:szCs w:val="24"/>
          <w:lang w:val="en-US"/>
        </w:rPr>
        <w:t xml:space="preserve"> and argon to balance</w:t>
      </w:r>
      <w:r w:rsidRPr="00346892">
        <w:rPr>
          <w:b/>
          <w:bCs/>
          <w:szCs w:val="24"/>
          <w:lang w:val="en-US"/>
        </w:rPr>
        <w:t>,</w:t>
      </w:r>
      <w:r w:rsidRPr="00346892">
        <w:rPr>
          <w:szCs w:val="24"/>
          <w:lang w:val="en-US"/>
        </w:rPr>
        <w:t xml:space="preserve"> at a total flow rate of 100 ml/min. Samples used for Arrhenius measurements were initially treated in </w:t>
      </w:r>
      <w:proofErr w:type="gramStart"/>
      <w:r w:rsidRPr="00346892">
        <w:rPr>
          <w:szCs w:val="24"/>
          <w:lang w:val="en-US"/>
        </w:rPr>
        <w:t>100 ppm</w:t>
      </w:r>
      <w:proofErr w:type="gramEnd"/>
      <w:r w:rsidRPr="00346892">
        <w:rPr>
          <w:szCs w:val="24"/>
          <w:lang w:val="en-US"/>
        </w:rPr>
        <w:t xml:space="preserve"> CO+ 300 ppm H</w:t>
      </w:r>
      <w:r w:rsidRPr="00346892">
        <w:rPr>
          <w:szCs w:val="24"/>
          <w:vertAlign w:val="subscript"/>
          <w:lang w:val="en-US"/>
        </w:rPr>
        <w:t>2</w:t>
      </w:r>
      <w:r w:rsidRPr="00346892">
        <w:rPr>
          <w:szCs w:val="24"/>
          <w:lang w:val="en-US"/>
        </w:rPr>
        <w:t>O at 500 °C for 30 min</w:t>
      </w:r>
      <w:r w:rsidRPr="00346892">
        <w:rPr>
          <w:b/>
          <w:bCs/>
          <w:szCs w:val="24"/>
          <w:lang w:val="en-US"/>
        </w:rPr>
        <w:t xml:space="preserve"> </w:t>
      </w:r>
      <w:r w:rsidRPr="00346892">
        <w:rPr>
          <w:szCs w:val="24"/>
          <w:lang w:val="en-US"/>
        </w:rPr>
        <w:t xml:space="preserve">for activation. The steady-state temperature steps </w:t>
      </w:r>
      <w:proofErr w:type="gramStart"/>
      <w:r w:rsidRPr="00346892">
        <w:rPr>
          <w:szCs w:val="24"/>
          <w:lang w:val="en-US"/>
        </w:rPr>
        <w:t>are given</w:t>
      </w:r>
      <w:proofErr w:type="gramEnd"/>
      <w:r w:rsidRPr="00346892">
        <w:rPr>
          <w:szCs w:val="24"/>
          <w:lang w:val="en-US"/>
        </w:rPr>
        <w:t xml:space="preserve"> in the main text. Water </w:t>
      </w:r>
      <w:proofErr w:type="gramStart"/>
      <w:r w:rsidRPr="00346892">
        <w:rPr>
          <w:szCs w:val="24"/>
          <w:lang w:val="en-US"/>
        </w:rPr>
        <w:t>was dosed</w:t>
      </w:r>
      <w:proofErr w:type="gramEnd"/>
      <w:r w:rsidRPr="00346892">
        <w:rPr>
          <w:szCs w:val="24"/>
          <w:lang w:val="en-US"/>
        </w:rPr>
        <w:t xml:space="preserve"> by means of a temperature-regulated saturator. CO </w:t>
      </w:r>
      <w:proofErr w:type="gramStart"/>
      <w:r w:rsidRPr="00346892">
        <w:rPr>
          <w:szCs w:val="24"/>
          <w:lang w:val="en-US"/>
        </w:rPr>
        <w:t>was purified</w:t>
      </w:r>
      <w:proofErr w:type="gramEnd"/>
      <w:r w:rsidRPr="00346892">
        <w:rPr>
          <w:szCs w:val="24"/>
          <w:lang w:val="en-US"/>
        </w:rPr>
        <w:t xml:space="preserve"> by flowing it through a copper mesh trap at 300 °C (to remove nickel carbonyls). DI water in the saturator </w:t>
      </w:r>
      <w:proofErr w:type="gramStart"/>
      <w:r w:rsidRPr="00346892">
        <w:rPr>
          <w:szCs w:val="24"/>
          <w:lang w:val="en-US"/>
        </w:rPr>
        <w:t>was purified</w:t>
      </w:r>
      <w:proofErr w:type="gramEnd"/>
      <w:r w:rsidRPr="00346892">
        <w:rPr>
          <w:szCs w:val="24"/>
          <w:lang w:val="en-US"/>
        </w:rPr>
        <w:t xml:space="preserve"> by boiling and bubbling helium through it</w:t>
      </w:r>
      <w:r w:rsidRPr="00346892">
        <w:rPr>
          <w:b/>
          <w:bCs/>
          <w:szCs w:val="24"/>
          <w:lang w:val="en-US"/>
        </w:rPr>
        <w:t xml:space="preserve"> </w:t>
      </w:r>
      <w:r w:rsidRPr="00346892">
        <w:rPr>
          <w:szCs w:val="24"/>
          <w:lang w:val="en-US"/>
        </w:rPr>
        <w:t xml:space="preserve">for 1 h. The error bar of </w:t>
      </w:r>
      <w:proofErr w:type="spellStart"/>
      <w:r w:rsidRPr="00346892">
        <w:rPr>
          <w:szCs w:val="24"/>
          <w:lang w:val="en-US"/>
        </w:rPr>
        <w:t>E</w:t>
      </w:r>
      <w:r w:rsidRPr="00346892">
        <w:rPr>
          <w:szCs w:val="24"/>
          <w:vertAlign w:val="subscript"/>
          <w:lang w:val="en-US"/>
        </w:rPr>
        <w:t>a</w:t>
      </w:r>
      <w:proofErr w:type="spellEnd"/>
      <w:r w:rsidRPr="00346892">
        <w:rPr>
          <w:szCs w:val="24"/>
          <w:lang w:val="en-US"/>
        </w:rPr>
        <w:t xml:space="preserve"> is the standard deviation during linear fitting. </w:t>
      </w:r>
    </w:p>
    <w:p w:rsidR="00570988" w:rsidRPr="00346892" w:rsidRDefault="00570988" w:rsidP="00570988">
      <w:pPr>
        <w:spacing w:after="120" w:line="360" w:lineRule="auto"/>
        <w:jc w:val="both"/>
        <w:rPr>
          <w:szCs w:val="24"/>
          <w:lang w:val="en-US"/>
        </w:rPr>
      </w:pPr>
      <w:r w:rsidRPr="00346892">
        <w:rPr>
          <w:rFonts w:cs="Helvetica"/>
          <w:szCs w:val="24"/>
          <w:lang w:val="en-US"/>
        </w:rPr>
        <w:t>The standard gas feed for reaction order test was the same to the Arrhenius test.</w:t>
      </w:r>
      <w:r w:rsidRPr="00346892">
        <w:rPr>
          <w:lang w:val="en-US"/>
        </w:rPr>
        <w:t xml:space="preserve"> </w:t>
      </w:r>
      <w:r w:rsidRPr="00346892">
        <w:rPr>
          <w:rFonts w:cs="Helvetica"/>
          <w:szCs w:val="24"/>
          <w:lang w:val="en-US"/>
        </w:rPr>
        <w:t xml:space="preserve">We worked in the temperature region where the CO </w:t>
      </w:r>
      <w:r w:rsidRPr="00346892">
        <w:rPr>
          <w:rFonts w:cs="Helvetica" w:hint="eastAsia"/>
          <w:szCs w:val="24"/>
          <w:lang w:val="en-US"/>
        </w:rPr>
        <w:t>conversion</w:t>
      </w:r>
      <w:r w:rsidRPr="00346892">
        <w:rPr>
          <w:rFonts w:cs="Helvetica"/>
          <w:szCs w:val="24"/>
          <w:lang w:val="en-US"/>
        </w:rPr>
        <w:t xml:space="preserve"> is lower than 10% (kinetically controlled regime). In general, to determine the reaction order of a compound, its concentration </w:t>
      </w:r>
      <w:proofErr w:type="gramStart"/>
      <w:r w:rsidRPr="00346892">
        <w:rPr>
          <w:rFonts w:cs="Helvetica"/>
          <w:szCs w:val="24"/>
          <w:lang w:val="en-US"/>
        </w:rPr>
        <w:t>is varied</w:t>
      </w:r>
      <w:proofErr w:type="gramEnd"/>
      <w:r w:rsidRPr="00346892">
        <w:rPr>
          <w:rFonts w:cs="Helvetica"/>
          <w:szCs w:val="24"/>
          <w:lang w:val="en-US"/>
        </w:rPr>
        <w:t xml:space="preserve"> while keeping the concentrations of other components constant. Four concentrations were varied over the ranges 0.0053 – 0.0206 % CO, 0.002 – 0.01 % CO</w:t>
      </w:r>
      <w:r w:rsidRPr="00346892">
        <w:rPr>
          <w:rFonts w:cs="Helvetica"/>
          <w:szCs w:val="24"/>
          <w:vertAlign w:val="subscript"/>
          <w:lang w:val="en-US"/>
        </w:rPr>
        <w:t>2</w:t>
      </w:r>
      <w:r w:rsidRPr="00346892">
        <w:rPr>
          <w:rFonts w:cs="Helvetica"/>
          <w:szCs w:val="24"/>
          <w:lang w:val="en-US"/>
        </w:rPr>
        <w:t>, 0.013 – 0.148 % H</w:t>
      </w:r>
      <w:r w:rsidRPr="00346892">
        <w:rPr>
          <w:rFonts w:cs="Helvetica"/>
          <w:szCs w:val="24"/>
          <w:vertAlign w:val="subscript"/>
          <w:lang w:val="en-US"/>
        </w:rPr>
        <w:t>2</w:t>
      </w:r>
      <w:r w:rsidRPr="00346892">
        <w:rPr>
          <w:rFonts w:cs="Helvetica"/>
          <w:szCs w:val="24"/>
          <w:lang w:val="en-US"/>
        </w:rPr>
        <w:t>O, and 0.022 – 0.078% H</w:t>
      </w:r>
      <w:r w:rsidRPr="00346892">
        <w:rPr>
          <w:rFonts w:cs="Helvetica"/>
          <w:szCs w:val="24"/>
          <w:vertAlign w:val="subscript"/>
          <w:lang w:val="en-US"/>
        </w:rPr>
        <w:t>2</w:t>
      </w:r>
      <w:r w:rsidRPr="00346892">
        <w:rPr>
          <w:rFonts w:cs="Helvetica"/>
          <w:szCs w:val="24"/>
          <w:lang w:val="en-US"/>
        </w:rPr>
        <w:t xml:space="preserve">. Three different temperatures (260, 270, 310 </w:t>
      </w:r>
      <w:r w:rsidRPr="00346892">
        <w:rPr>
          <w:rFonts w:ascii="MS PGothic" w:eastAsia="MS PGothic" w:hAnsi="MS PGothic" w:cs="Helvetica" w:hint="eastAsia"/>
          <w:szCs w:val="24"/>
          <w:lang w:val="en-US"/>
        </w:rPr>
        <w:t>º</w:t>
      </w:r>
      <w:r w:rsidRPr="00346892">
        <w:rPr>
          <w:rFonts w:cs="Helvetica"/>
          <w:szCs w:val="24"/>
          <w:lang w:val="en-US"/>
        </w:rPr>
        <w:t>C) were used for AD_0, AD_1 and AD_5 respectively.</w:t>
      </w:r>
    </w:p>
    <w:p w:rsidR="00570988" w:rsidRPr="00346892" w:rsidRDefault="00570988" w:rsidP="00570988">
      <w:pPr>
        <w:spacing w:after="120" w:line="360" w:lineRule="auto"/>
        <w:rPr>
          <w:b/>
          <w:lang w:val="en-US"/>
        </w:rPr>
      </w:pPr>
      <w:r w:rsidRPr="00346892">
        <w:rPr>
          <w:b/>
          <w:lang w:val="en-US"/>
        </w:rPr>
        <w:t>S1.3 STEM and EDXS</w:t>
      </w:r>
    </w:p>
    <w:p w:rsidR="00570988" w:rsidRPr="00346892" w:rsidRDefault="00570988" w:rsidP="00570988">
      <w:pPr>
        <w:spacing w:after="120" w:line="360" w:lineRule="auto"/>
        <w:jc w:val="both"/>
        <w:rPr>
          <w:lang w:val="en-US"/>
        </w:rPr>
      </w:pPr>
      <w:r w:rsidRPr="00346892">
        <w:rPr>
          <w:szCs w:val="24"/>
          <w:lang w:val="en-US"/>
        </w:rPr>
        <w:t xml:space="preserve">Scanning TEM (STEM) at 200 kV, </w:t>
      </w:r>
      <w:proofErr w:type="gramStart"/>
      <w:r w:rsidRPr="00346892">
        <w:rPr>
          <w:szCs w:val="24"/>
          <w:lang w:val="en-US"/>
        </w:rPr>
        <w:t>with  high</w:t>
      </w:r>
      <w:proofErr w:type="gramEnd"/>
      <w:r w:rsidRPr="00346892">
        <w:rPr>
          <w:szCs w:val="24"/>
          <w:lang w:val="en-US"/>
        </w:rPr>
        <w:t>-angle annular dark field (HAADF) imaging, was performed with a Hitachi HD 2700 electron microscope, equipped with a Cs-corrector, at the Scientific Center for Optical and Electron Microscopy (</w:t>
      </w:r>
      <w:proofErr w:type="spellStart"/>
      <w:r w:rsidRPr="00346892">
        <w:rPr>
          <w:szCs w:val="24"/>
          <w:lang w:val="en-US"/>
        </w:rPr>
        <w:t>ScopeM</w:t>
      </w:r>
      <w:proofErr w:type="spellEnd"/>
      <w:r w:rsidRPr="00346892">
        <w:rPr>
          <w:szCs w:val="24"/>
          <w:lang w:val="en-US"/>
        </w:rPr>
        <w:t xml:space="preserve">) of the ETH Zurich. Electron microscopy </w:t>
      </w:r>
      <w:proofErr w:type="gramStart"/>
      <w:r w:rsidRPr="00346892">
        <w:rPr>
          <w:szCs w:val="24"/>
          <w:lang w:val="en-US"/>
        </w:rPr>
        <w:t>was done</w:t>
      </w:r>
      <w:proofErr w:type="gramEnd"/>
      <w:r w:rsidRPr="00346892">
        <w:rPr>
          <w:szCs w:val="24"/>
          <w:lang w:val="en-US"/>
        </w:rPr>
        <w:t xml:space="preserve"> ex situ in vacuum (10</w:t>
      </w:r>
      <w:r w:rsidRPr="00346892">
        <w:rPr>
          <w:szCs w:val="24"/>
          <w:vertAlign w:val="superscript"/>
          <w:lang w:val="en-US"/>
        </w:rPr>
        <w:t>-6</w:t>
      </w:r>
      <w:r w:rsidRPr="00346892">
        <w:rPr>
          <w:szCs w:val="24"/>
          <w:lang w:val="en-US"/>
        </w:rPr>
        <w:t xml:space="preserve"> mbar pressure range). Due to the rather small difference in the Z contrast of Pt and Ce, the detection of AD species in STEM is challenging compared to the detection of small NPs (~1 nm). Therefore, the absence of detectable NPs in STEM </w:t>
      </w:r>
      <w:proofErr w:type="gramStart"/>
      <w:r w:rsidRPr="00346892">
        <w:rPr>
          <w:szCs w:val="24"/>
          <w:lang w:val="en-US"/>
        </w:rPr>
        <w:t>is often interpreted</w:t>
      </w:r>
      <w:proofErr w:type="gramEnd"/>
      <w:r w:rsidRPr="00346892">
        <w:rPr>
          <w:szCs w:val="24"/>
          <w:lang w:val="en-US"/>
        </w:rPr>
        <w:t xml:space="preserve"> as the sole presence of AD Pt and small clusters. </w:t>
      </w:r>
      <w:r w:rsidRPr="00346892">
        <w:rPr>
          <w:rFonts w:eastAsia="Times New Roman" w:cs="Arial"/>
          <w:szCs w:val="24"/>
          <w:lang w:val="en-US"/>
        </w:rPr>
        <w:t xml:space="preserve">Energy dispersive X-ray spectroscopy (EDXS) was done at </w:t>
      </w:r>
      <w:proofErr w:type="spellStart"/>
      <w:r w:rsidRPr="00346892">
        <w:rPr>
          <w:rFonts w:eastAsia="Times New Roman" w:cs="Arial"/>
          <w:szCs w:val="24"/>
          <w:lang w:val="en-US"/>
        </w:rPr>
        <w:t>U</w:t>
      </w:r>
      <w:r w:rsidRPr="00346892">
        <w:rPr>
          <w:rFonts w:eastAsia="Times New Roman" w:cs="Arial"/>
          <w:szCs w:val="24"/>
          <w:vertAlign w:val="subscript"/>
          <w:lang w:val="en-US"/>
        </w:rPr>
        <w:t>acc</w:t>
      </w:r>
      <w:proofErr w:type="spellEnd"/>
      <w:r w:rsidRPr="00346892">
        <w:rPr>
          <w:rFonts w:eastAsia="Times New Roman" w:cs="Arial"/>
          <w:szCs w:val="24"/>
          <w:lang w:val="en-US"/>
        </w:rPr>
        <w:t>= 200 kV on a HD2700CS instrument (Hitachi; FEG) equipped with an EDX spectrometer (EDAX (</w:t>
      </w:r>
      <w:proofErr w:type="spellStart"/>
      <w:r w:rsidRPr="00346892">
        <w:rPr>
          <w:rFonts w:eastAsia="Times New Roman" w:cs="Arial"/>
          <w:szCs w:val="24"/>
          <w:lang w:val="en-US"/>
        </w:rPr>
        <w:t>Ametec</w:t>
      </w:r>
      <w:proofErr w:type="spellEnd"/>
      <w:r w:rsidRPr="00346892">
        <w:rPr>
          <w:rFonts w:eastAsia="Times New Roman" w:cs="Arial"/>
          <w:szCs w:val="24"/>
          <w:lang w:val="en-US"/>
        </w:rPr>
        <w:t>)).</w:t>
      </w:r>
      <w:r w:rsidRPr="00346892">
        <w:rPr>
          <w:szCs w:val="24"/>
          <w:lang w:val="en-US"/>
        </w:rPr>
        <w:t xml:space="preserve"> The fresh and used samples </w:t>
      </w:r>
      <w:proofErr w:type="gramStart"/>
      <w:r w:rsidRPr="00346892">
        <w:rPr>
          <w:szCs w:val="24"/>
          <w:lang w:val="en-US"/>
        </w:rPr>
        <w:t>were transported</w:t>
      </w:r>
      <w:proofErr w:type="gramEnd"/>
      <w:r w:rsidRPr="00346892">
        <w:rPr>
          <w:szCs w:val="24"/>
          <w:lang w:val="en-US"/>
        </w:rPr>
        <w:t xml:space="preserve"> </w:t>
      </w:r>
      <w:r w:rsidRPr="00346892">
        <w:rPr>
          <w:bCs/>
          <w:szCs w:val="24"/>
          <w:lang w:val="en-US"/>
        </w:rPr>
        <w:t xml:space="preserve">in common </w:t>
      </w:r>
      <w:r w:rsidRPr="00346892">
        <w:rPr>
          <w:szCs w:val="24"/>
          <w:lang w:val="en-US"/>
        </w:rPr>
        <w:t xml:space="preserve">sample vials in air. The fresh samples </w:t>
      </w:r>
      <w:proofErr w:type="gramStart"/>
      <w:r w:rsidRPr="00346892">
        <w:rPr>
          <w:szCs w:val="24"/>
          <w:lang w:val="en-US"/>
        </w:rPr>
        <w:t>were measured</w:t>
      </w:r>
      <w:proofErr w:type="gramEnd"/>
      <w:r w:rsidRPr="00346892">
        <w:rPr>
          <w:szCs w:val="24"/>
          <w:lang w:val="en-US"/>
        </w:rPr>
        <w:t xml:space="preserve"> right after synthesis and the used samples were measured after the fast WGS measurements. </w:t>
      </w:r>
      <w:r w:rsidRPr="00346892">
        <w:rPr>
          <w:szCs w:val="24"/>
          <w:shd w:val="clear" w:color="auto" w:fill="FFFFFF"/>
          <w:lang w:val="en-US"/>
        </w:rPr>
        <w:t>The error bar is the standard deviation calculated from the data in Table S2.</w:t>
      </w:r>
    </w:p>
    <w:p w:rsidR="00570988" w:rsidRPr="00346892" w:rsidRDefault="00570988" w:rsidP="00570988">
      <w:pPr>
        <w:spacing w:after="120" w:line="360" w:lineRule="auto"/>
        <w:rPr>
          <w:b/>
          <w:lang w:val="en-US"/>
        </w:rPr>
      </w:pPr>
      <w:r w:rsidRPr="00346892">
        <w:rPr>
          <w:b/>
          <w:lang w:val="en-US"/>
        </w:rPr>
        <w:t>S1.4 APXPS</w:t>
      </w:r>
    </w:p>
    <w:p w:rsidR="00570988" w:rsidRPr="00346892" w:rsidRDefault="00570988" w:rsidP="00570988">
      <w:pPr>
        <w:spacing w:after="120" w:line="360" w:lineRule="auto"/>
        <w:jc w:val="both"/>
        <w:rPr>
          <w:szCs w:val="24"/>
          <w:shd w:val="clear" w:color="auto" w:fill="FFFFFF"/>
          <w:lang w:val="en-US"/>
        </w:rPr>
      </w:pPr>
      <w:r w:rsidRPr="00346892">
        <w:rPr>
          <w:szCs w:val="24"/>
          <w:shd w:val="clear" w:color="auto" w:fill="FFFFFF"/>
          <w:lang w:val="en-US"/>
        </w:rPr>
        <w:lastRenderedPageBreak/>
        <w:t xml:space="preserve">Ambient pressure XPS (APXPS) measurements were carried out at the X07DB </w:t>
      </w:r>
      <w:proofErr w:type="gramStart"/>
      <w:r w:rsidRPr="00346892">
        <w:rPr>
          <w:szCs w:val="24"/>
          <w:shd w:val="clear" w:color="auto" w:fill="FFFFFF"/>
          <w:lang w:val="en-US"/>
        </w:rPr>
        <w:t>In</w:t>
      </w:r>
      <w:proofErr w:type="gramEnd"/>
      <w:r w:rsidRPr="00346892">
        <w:rPr>
          <w:szCs w:val="24"/>
          <w:shd w:val="clear" w:color="auto" w:fill="FFFFFF"/>
          <w:lang w:val="en-US"/>
        </w:rPr>
        <w:t xml:space="preserve"> Situ Spectroscopy Beamline at the Swiss Light Source (SLS) synchrotron. The catalyst </w:t>
      </w:r>
      <w:proofErr w:type="gramStart"/>
      <w:r w:rsidRPr="00346892">
        <w:rPr>
          <w:szCs w:val="24"/>
          <w:shd w:val="clear" w:color="auto" w:fill="FFFFFF"/>
          <w:lang w:val="en-US"/>
        </w:rPr>
        <w:t>powders  were</w:t>
      </w:r>
      <w:proofErr w:type="gramEnd"/>
      <w:r w:rsidRPr="00346892">
        <w:rPr>
          <w:szCs w:val="24"/>
          <w:shd w:val="clear" w:color="auto" w:fill="FFFFFF"/>
          <w:lang w:val="en-US"/>
        </w:rPr>
        <w:t xml:space="preserve"> ground and pressed (1.5 ton) onto a silver mesh. The silver mesh </w:t>
      </w:r>
      <w:proofErr w:type="gramStart"/>
      <w:r w:rsidRPr="00346892">
        <w:rPr>
          <w:szCs w:val="24"/>
          <w:shd w:val="clear" w:color="auto" w:fill="FFFFFF"/>
          <w:lang w:val="en-US"/>
        </w:rPr>
        <w:t>was fixed</w:t>
      </w:r>
      <w:proofErr w:type="gramEnd"/>
      <w:r w:rsidRPr="00346892">
        <w:rPr>
          <w:szCs w:val="24"/>
          <w:shd w:val="clear" w:color="auto" w:fill="FFFFFF"/>
          <w:lang w:val="en-US"/>
        </w:rPr>
        <w:t xml:space="preserve"> to a manipulator and introduced into the solid–gas interface </w:t>
      </w:r>
      <w:proofErr w:type="spellStart"/>
      <w:r w:rsidRPr="00346892">
        <w:rPr>
          <w:szCs w:val="24"/>
          <w:shd w:val="clear" w:color="auto" w:fill="FFFFFF"/>
          <w:lang w:val="en-US"/>
        </w:rPr>
        <w:t>endstation</w:t>
      </w:r>
      <w:proofErr w:type="spellEnd"/>
      <w:r w:rsidRPr="00346892">
        <w:rPr>
          <w:szCs w:val="24"/>
          <w:shd w:val="clear" w:color="auto" w:fill="FFFFFF"/>
          <w:lang w:val="en-US"/>
        </w:rPr>
        <w:t>, which allows for precise dosing of gas/gas mixtures under flow conditions</w:t>
      </w:r>
      <w:r w:rsidRPr="00346892">
        <w:rPr>
          <w:noProof/>
          <w:szCs w:val="24"/>
          <w:shd w:val="clear" w:color="auto" w:fill="FFFFFF"/>
          <w:vertAlign w:val="superscript"/>
          <w:lang w:val="en-US"/>
        </w:rPr>
        <w:t>54,55</w:t>
      </w:r>
      <w:r w:rsidRPr="00346892">
        <w:rPr>
          <w:szCs w:val="24"/>
          <w:shd w:val="clear" w:color="auto" w:fill="FFFFFF"/>
          <w:lang w:val="en-US"/>
        </w:rPr>
        <w:t xml:space="preserve">. Water </w:t>
      </w:r>
      <w:proofErr w:type="gramStart"/>
      <w:r w:rsidRPr="00346892">
        <w:rPr>
          <w:szCs w:val="24"/>
          <w:shd w:val="clear" w:color="auto" w:fill="FFFFFF"/>
          <w:lang w:val="en-US"/>
        </w:rPr>
        <w:t>was introduced</w:t>
      </w:r>
      <w:proofErr w:type="gramEnd"/>
      <w:r w:rsidRPr="00346892">
        <w:rPr>
          <w:szCs w:val="24"/>
          <w:shd w:val="clear" w:color="auto" w:fill="FFFFFF"/>
          <w:lang w:val="en-US"/>
        </w:rPr>
        <w:t xml:space="preserve"> into the chamber from a saturator, the temperature of which was controlled to regulate the equilibrium water vapor pressure. Gas mixtures </w:t>
      </w:r>
      <w:proofErr w:type="gramStart"/>
      <w:r w:rsidRPr="00346892">
        <w:rPr>
          <w:szCs w:val="24"/>
          <w:shd w:val="clear" w:color="auto" w:fill="FFFFFF"/>
          <w:lang w:val="en-US"/>
        </w:rPr>
        <w:t>were dosed and controlled by means of mass flow controllers and pumped away with a tunable diaphragm valve</w:t>
      </w:r>
      <w:proofErr w:type="gramEnd"/>
      <w:r w:rsidRPr="00346892">
        <w:rPr>
          <w:szCs w:val="24"/>
          <w:shd w:val="clear" w:color="auto" w:fill="FFFFFF"/>
          <w:lang w:val="en-US"/>
        </w:rPr>
        <w:t xml:space="preserve"> connected to a root pump. This allows for the dosing of relevant gas flows and precise control of the pressure during the experiments. The pressure </w:t>
      </w:r>
      <w:proofErr w:type="gramStart"/>
      <w:r w:rsidRPr="00346892">
        <w:rPr>
          <w:szCs w:val="24"/>
          <w:shd w:val="clear" w:color="auto" w:fill="FFFFFF"/>
          <w:lang w:val="en-US"/>
        </w:rPr>
        <w:t>was monitored</w:t>
      </w:r>
      <w:proofErr w:type="gramEnd"/>
      <w:r w:rsidRPr="00346892">
        <w:rPr>
          <w:szCs w:val="24"/>
          <w:shd w:val="clear" w:color="auto" w:fill="FFFFFF"/>
          <w:lang w:val="en-US"/>
        </w:rPr>
        <w:t xml:space="preserve"> by means of </w:t>
      </w:r>
      <w:proofErr w:type="spellStart"/>
      <w:r w:rsidRPr="00346892">
        <w:rPr>
          <w:szCs w:val="24"/>
          <w:shd w:val="clear" w:color="auto" w:fill="FFFFFF"/>
          <w:lang w:val="en-US"/>
        </w:rPr>
        <w:t>Baratron</w:t>
      </w:r>
      <w:proofErr w:type="spellEnd"/>
      <w:r w:rsidRPr="00346892">
        <w:rPr>
          <w:szCs w:val="24"/>
          <w:shd w:val="clear" w:color="auto" w:fill="FFFFFF"/>
          <w:lang w:val="en-US"/>
        </w:rPr>
        <w:t xml:space="preserve"> measurement heads. The samples </w:t>
      </w:r>
      <w:proofErr w:type="gramStart"/>
      <w:r w:rsidRPr="00346892">
        <w:rPr>
          <w:szCs w:val="24"/>
          <w:shd w:val="clear" w:color="auto" w:fill="FFFFFF"/>
          <w:lang w:val="en-US"/>
        </w:rPr>
        <w:t>were heated</w:t>
      </w:r>
      <w:proofErr w:type="gramEnd"/>
      <w:r w:rsidRPr="00346892">
        <w:rPr>
          <w:szCs w:val="24"/>
          <w:shd w:val="clear" w:color="auto" w:fill="FFFFFF"/>
          <w:lang w:val="en-US"/>
        </w:rPr>
        <w:t xml:space="preserve"> using a tunable IR laser hitting the back of the sample holder, and the temperature was monitored by means of a Pt100 sensor. After alignment, the sample was investigated by acquiring all the photoemission peaks </w:t>
      </w:r>
      <w:proofErr w:type="gramStart"/>
      <w:r w:rsidRPr="00346892">
        <w:rPr>
          <w:szCs w:val="24"/>
          <w:shd w:val="clear" w:color="auto" w:fill="FFFFFF"/>
          <w:lang w:val="en-US"/>
        </w:rPr>
        <w:t>in  sequence</w:t>
      </w:r>
      <w:proofErr w:type="gramEnd"/>
      <w:r w:rsidRPr="00346892">
        <w:rPr>
          <w:szCs w:val="24"/>
          <w:shd w:val="clear" w:color="auto" w:fill="FFFFFF"/>
          <w:lang w:val="en-US"/>
        </w:rPr>
        <w:t xml:space="preserve">, while being exposed to a specific gas at different temperatures. The samples </w:t>
      </w:r>
      <w:proofErr w:type="gramStart"/>
      <w:r w:rsidRPr="00346892">
        <w:rPr>
          <w:szCs w:val="24"/>
          <w:shd w:val="clear" w:color="auto" w:fill="FFFFFF"/>
          <w:lang w:val="en-US"/>
        </w:rPr>
        <w:t>were exposed</w:t>
      </w:r>
      <w:proofErr w:type="gramEnd"/>
      <w:r w:rsidRPr="00346892">
        <w:rPr>
          <w:szCs w:val="24"/>
          <w:shd w:val="clear" w:color="auto" w:fill="FFFFFF"/>
          <w:lang w:val="en-US"/>
        </w:rPr>
        <w:t xml:space="preserve"> to a mixture of </w:t>
      </w:r>
      <w:r w:rsidRPr="00346892">
        <w:rPr>
          <w:szCs w:val="24"/>
          <w:lang w:val="en-US"/>
        </w:rPr>
        <w:t>0.1 mbar CO and 0.3 mbar H</w:t>
      </w:r>
      <w:r w:rsidRPr="00346892">
        <w:rPr>
          <w:szCs w:val="24"/>
          <w:vertAlign w:val="subscript"/>
          <w:lang w:val="en-US"/>
        </w:rPr>
        <w:t>2</w:t>
      </w:r>
      <w:r w:rsidRPr="00346892">
        <w:rPr>
          <w:szCs w:val="24"/>
          <w:lang w:val="en-US"/>
        </w:rPr>
        <w:t>O</w:t>
      </w:r>
      <w:r w:rsidRPr="00346892">
        <w:rPr>
          <w:szCs w:val="24"/>
          <w:shd w:val="clear" w:color="auto" w:fill="FFFFFF"/>
          <w:lang w:val="en-US"/>
        </w:rPr>
        <w:t xml:space="preserve"> at 100, 250, 300, 250 and 100 </w:t>
      </w:r>
      <w:r w:rsidRPr="00346892">
        <w:rPr>
          <w:szCs w:val="24"/>
          <w:lang w:val="en-US"/>
        </w:rPr>
        <w:t>°C</w:t>
      </w:r>
      <w:r w:rsidRPr="00346892">
        <w:rPr>
          <w:szCs w:val="24"/>
          <w:shd w:val="clear" w:color="auto" w:fill="FFFFFF"/>
          <w:lang w:val="en-US"/>
        </w:rPr>
        <w:t xml:space="preserve">. Linearly polarized light </w:t>
      </w:r>
      <w:proofErr w:type="gramStart"/>
      <w:r w:rsidRPr="00346892">
        <w:rPr>
          <w:szCs w:val="24"/>
          <w:shd w:val="clear" w:color="auto" w:fill="FFFFFF"/>
          <w:lang w:val="en-US"/>
        </w:rPr>
        <w:t>was used</w:t>
      </w:r>
      <w:proofErr w:type="gramEnd"/>
      <w:r w:rsidRPr="00346892">
        <w:rPr>
          <w:szCs w:val="24"/>
          <w:shd w:val="clear" w:color="auto" w:fill="FFFFFF"/>
          <w:lang w:val="en-US"/>
        </w:rPr>
        <w:t xml:space="preserve"> throughout the experiments. </w:t>
      </w:r>
      <w:r w:rsidRPr="00346892">
        <w:rPr>
          <w:i/>
          <w:szCs w:val="24"/>
          <w:shd w:val="clear" w:color="auto" w:fill="FFFFFF"/>
          <w:lang w:val="en-US"/>
        </w:rPr>
        <w:t>Pt 4f</w:t>
      </w:r>
      <w:r w:rsidRPr="00346892">
        <w:rPr>
          <w:szCs w:val="24"/>
          <w:shd w:val="clear" w:color="auto" w:fill="FFFFFF"/>
          <w:lang w:val="en-US"/>
        </w:rPr>
        <w:t xml:space="preserve"> peaks were acquired with </w:t>
      </w:r>
      <w:r w:rsidRPr="00346892">
        <w:rPr>
          <w:i/>
          <w:iCs/>
          <w:szCs w:val="24"/>
          <w:shd w:val="clear" w:color="auto" w:fill="FFFFFF"/>
          <w:lang w:val="en-US"/>
        </w:rPr>
        <w:t>h</w:t>
      </w:r>
      <w:r w:rsidRPr="00346892">
        <w:rPr>
          <w:szCs w:val="24"/>
          <w:shd w:val="clear" w:color="auto" w:fill="FFFFFF"/>
        </w:rPr>
        <w:t>ν</w:t>
      </w:r>
      <w:r w:rsidRPr="00346892">
        <w:rPr>
          <w:szCs w:val="24"/>
          <w:shd w:val="clear" w:color="auto" w:fill="FFFFFF"/>
          <w:lang w:val="en-US"/>
        </w:rPr>
        <w:t xml:space="preserve"> = 620 eV, corresponding to a kinetic energy of </w:t>
      </w:r>
      <w:r w:rsidRPr="00346892">
        <w:rPr>
          <w:rFonts w:ascii="Cambria Math" w:hAnsi="Cambria Math" w:cs="Cambria Math"/>
          <w:szCs w:val="24"/>
          <w:shd w:val="clear" w:color="auto" w:fill="FFFFFF"/>
          <w:lang w:val="en-US"/>
        </w:rPr>
        <w:t>∼</w:t>
      </w:r>
      <w:r w:rsidRPr="00346892">
        <w:rPr>
          <w:szCs w:val="24"/>
          <w:shd w:val="clear" w:color="auto" w:fill="FFFFFF"/>
          <w:lang w:val="en-US"/>
        </w:rPr>
        <w:t xml:space="preserve">540 eV. This value was chosen to maintain a </w:t>
      </w:r>
      <w:proofErr w:type="gramStart"/>
      <w:r w:rsidRPr="00346892">
        <w:rPr>
          <w:szCs w:val="24"/>
          <w:shd w:val="clear" w:color="auto" w:fill="FFFFFF"/>
          <w:lang w:val="en-US"/>
        </w:rPr>
        <w:t>high energy</w:t>
      </w:r>
      <w:proofErr w:type="gramEnd"/>
      <w:r w:rsidRPr="00346892">
        <w:rPr>
          <w:szCs w:val="24"/>
          <w:shd w:val="clear" w:color="auto" w:fill="FFFFFF"/>
          <w:lang w:val="en-US"/>
        </w:rPr>
        <w:t xml:space="preserve"> resolution, and sufficient photon flux. At this kinetic energy, the mean escape depth (defined as </w:t>
      </w:r>
      <w:r w:rsidRPr="00346892">
        <w:rPr>
          <w:szCs w:val="24"/>
          <w:shd w:val="clear" w:color="auto" w:fill="FFFFFF"/>
        </w:rPr>
        <w:t>λ</w:t>
      </w:r>
      <w:r w:rsidRPr="00346892">
        <w:rPr>
          <w:szCs w:val="24"/>
          <w:shd w:val="clear" w:color="auto" w:fill="FFFFFF"/>
          <w:lang w:val="en-US"/>
        </w:rPr>
        <w:t>*</w:t>
      </w:r>
      <w:proofErr w:type="gramStart"/>
      <w:r w:rsidRPr="00346892">
        <w:rPr>
          <w:szCs w:val="24"/>
          <w:shd w:val="clear" w:color="auto" w:fill="FFFFFF"/>
          <w:lang w:val="en-US"/>
        </w:rPr>
        <w:t>cos(</w:t>
      </w:r>
      <w:proofErr w:type="gramEnd"/>
      <w:r w:rsidRPr="00346892">
        <w:rPr>
          <w:szCs w:val="24"/>
          <w:shd w:val="clear" w:color="auto" w:fill="FFFFFF"/>
        </w:rPr>
        <w:t>θ</w:t>
      </w:r>
      <w:r w:rsidRPr="00346892">
        <w:rPr>
          <w:szCs w:val="24"/>
          <w:shd w:val="clear" w:color="auto" w:fill="FFFFFF"/>
          <w:lang w:val="en-US"/>
        </w:rPr>
        <w:t xml:space="preserve">), where </w:t>
      </w:r>
      <w:r w:rsidRPr="00346892">
        <w:rPr>
          <w:szCs w:val="24"/>
          <w:shd w:val="clear" w:color="auto" w:fill="FFFFFF"/>
        </w:rPr>
        <w:t>λ</w:t>
      </w:r>
      <w:r w:rsidRPr="00346892">
        <w:rPr>
          <w:szCs w:val="24"/>
          <w:shd w:val="clear" w:color="auto" w:fill="FFFFFF"/>
          <w:lang w:val="en-US"/>
        </w:rPr>
        <w:t xml:space="preserve"> is the inelastic mean free path of photoelectrons in the solid and </w:t>
      </w:r>
      <w:r w:rsidRPr="00346892">
        <w:rPr>
          <w:szCs w:val="24"/>
          <w:shd w:val="clear" w:color="auto" w:fill="FFFFFF"/>
        </w:rPr>
        <w:t>θ</w:t>
      </w:r>
      <w:r w:rsidRPr="00346892">
        <w:rPr>
          <w:szCs w:val="24"/>
          <w:shd w:val="clear" w:color="auto" w:fill="FFFFFF"/>
          <w:lang w:val="en-US"/>
        </w:rPr>
        <w:t xml:space="preserve"> = 30°) of </w:t>
      </w:r>
      <w:r w:rsidRPr="00346892">
        <w:rPr>
          <w:i/>
          <w:szCs w:val="24"/>
          <w:shd w:val="clear" w:color="auto" w:fill="FFFFFF"/>
          <w:lang w:val="en-US"/>
        </w:rPr>
        <w:t>Pt 4f</w:t>
      </w:r>
      <w:r w:rsidRPr="00346892">
        <w:rPr>
          <w:szCs w:val="24"/>
          <w:shd w:val="clear" w:color="auto" w:fill="FFFFFF"/>
          <w:lang w:val="en-US"/>
        </w:rPr>
        <w:t xml:space="preserve"> photoelectrons is </w:t>
      </w:r>
      <w:r w:rsidRPr="00346892">
        <w:rPr>
          <w:rFonts w:ascii="Cambria Math" w:hAnsi="Cambria Math" w:cs="Cambria Math"/>
          <w:szCs w:val="24"/>
          <w:shd w:val="clear" w:color="auto" w:fill="FFFFFF"/>
          <w:lang w:val="en-US"/>
        </w:rPr>
        <w:t>∼</w:t>
      </w:r>
      <w:r w:rsidRPr="00346892">
        <w:rPr>
          <w:szCs w:val="24"/>
          <w:shd w:val="clear" w:color="auto" w:fill="FFFFFF"/>
          <w:lang w:val="en-US"/>
        </w:rPr>
        <w:t xml:space="preserve">7 Å. The binding energy (BE) scale </w:t>
      </w:r>
      <w:proofErr w:type="gramStart"/>
      <w:r w:rsidRPr="00346892">
        <w:rPr>
          <w:szCs w:val="24"/>
          <w:shd w:val="clear" w:color="auto" w:fill="FFFFFF"/>
          <w:lang w:val="en-US"/>
        </w:rPr>
        <w:t>was aligned</w:t>
      </w:r>
      <w:proofErr w:type="gramEnd"/>
      <w:r w:rsidRPr="00346892">
        <w:rPr>
          <w:szCs w:val="24"/>
          <w:shd w:val="clear" w:color="auto" w:fill="FFFFFF"/>
          <w:lang w:val="en-US"/>
        </w:rPr>
        <w:t xml:space="preserve"> by means of the reference </w:t>
      </w:r>
      <w:r w:rsidRPr="00346892">
        <w:rPr>
          <w:i/>
          <w:szCs w:val="24"/>
          <w:shd w:val="clear" w:color="auto" w:fill="FFFFFF"/>
          <w:lang w:val="en-US"/>
        </w:rPr>
        <w:t>Ce 4d</w:t>
      </w:r>
      <w:r w:rsidRPr="00346892">
        <w:rPr>
          <w:szCs w:val="24"/>
          <w:shd w:val="clear" w:color="auto" w:fill="FFFFFF"/>
          <w:lang w:val="en-US"/>
        </w:rPr>
        <w:t xml:space="preserve"> peak acquired at the same excitation energy. During ramp-up at </w:t>
      </w:r>
      <w:r w:rsidRPr="00346892">
        <w:rPr>
          <w:lang w:val="en-US"/>
        </w:rPr>
        <w:t xml:space="preserve">100 °C, the spectra display differential charging; the results </w:t>
      </w:r>
      <w:proofErr w:type="gramStart"/>
      <w:r w:rsidRPr="00346892">
        <w:rPr>
          <w:lang w:val="en-US"/>
        </w:rPr>
        <w:t>are not given</w:t>
      </w:r>
      <w:proofErr w:type="gramEnd"/>
      <w:r w:rsidRPr="00346892">
        <w:rPr>
          <w:lang w:val="en-US"/>
        </w:rPr>
        <w:t xml:space="preserve"> to avoid possible misinterpretation. </w:t>
      </w:r>
      <w:r w:rsidRPr="00346892">
        <w:rPr>
          <w:szCs w:val="24"/>
          <w:shd w:val="clear" w:color="auto" w:fill="FFFFFF"/>
          <w:lang w:val="en-US"/>
        </w:rPr>
        <w:t xml:space="preserve">After subtraction of the Shirley background, the photoemission peaks </w:t>
      </w:r>
      <w:proofErr w:type="gramStart"/>
      <w:r w:rsidRPr="00346892">
        <w:rPr>
          <w:szCs w:val="24"/>
          <w:shd w:val="clear" w:color="auto" w:fill="FFFFFF"/>
          <w:lang w:val="en-US"/>
        </w:rPr>
        <w:t>were fitted</w:t>
      </w:r>
      <w:proofErr w:type="gramEnd"/>
      <w:r w:rsidRPr="00346892">
        <w:rPr>
          <w:szCs w:val="24"/>
          <w:shd w:val="clear" w:color="auto" w:fill="FFFFFF"/>
          <w:lang w:val="en-US"/>
        </w:rPr>
        <w:t xml:space="preserve"> by Voigt-shaped functions. An asymmetric </w:t>
      </w:r>
      <w:proofErr w:type="spellStart"/>
      <w:r w:rsidRPr="00346892">
        <w:rPr>
          <w:szCs w:val="24"/>
          <w:shd w:val="clear" w:color="auto" w:fill="FFFFFF"/>
          <w:lang w:val="en-US"/>
        </w:rPr>
        <w:t>Doniach-Sunjic</w:t>
      </w:r>
      <w:proofErr w:type="spellEnd"/>
      <w:r w:rsidRPr="00346892">
        <w:rPr>
          <w:szCs w:val="24"/>
          <w:shd w:val="clear" w:color="auto" w:fill="FFFFFF"/>
          <w:lang w:val="en-US"/>
        </w:rPr>
        <w:t xml:space="preserve"> line shape</w:t>
      </w:r>
      <w:r w:rsidRPr="00346892">
        <w:rPr>
          <w:noProof/>
          <w:szCs w:val="24"/>
          <w:shd w:val="clear" w:color="auto" w:fill="FFFFFF"/>
          <w:vertAlign w:val="superscript"/>
          <w:lang w:val="en-US"/>
        </w:rPr>
        <w:t>56</w:t>
      </w:r>
      <w:r w:rsidRPr="00346892">
        <w:rPr>
          <w:szCs w:val="24"/>
          <w:shd w:val="clear" w:color="auto" w:fill="FFFFFF"/>
          <w:lang w:val="en-US"/>
        </w:rPr>
        <w:t xml:space="preserve">, the parameters of which </w:t>
      </w:r>
      <w:proofErr w:type="gramStart"/>
      <w:r w:rsidRPr="00346892">
        <w:rPr>
          <w:szCs w:val="24"/>
          <w:shd w:val="clear" w:color="auto" w:fill="FFFFFF"/>
          <w:lang w:val="en-US"/>
        </w:rPr>
        <w:t>were evaluated</w:t>
      </w:r>
      <w:proofErr w:type="gramEnd"/>
      <w:r w:rsidRPr="00346892">
        <w:rPr>
          <w:szCs w:val="24"/>
          <w:shd w:val="clear" w:color="auto" w:fill="FFFFFF"/>
          <w:lang w:val="en-US"/>
        </w:rPr>
        <w:t xml:space="preserve"> from the fitting of the reference platinum metallic foil, was used to </w:t>
      </w:r>
      <w:proofErr w:type="spellStart"/>
      <w:r w:rsidRPr="00346892">
        <w:rPr>
          <w:szCs w:val="24"/>
          <w:shd w:val="clear" w:color="auto" w:fill="FFFFFF"/>
          <w:lang w:val="en-US"/>
        </w:rPr>
        <w:t>deconvolve</w:t>
      </w:r>
      <w:proofErr w:type="spellEnd"/>
      <w:r w:rsidRPr="00346892">
        <w:rPr>
          <w:szCs w:val="24"/>
          <w:shd w:val="clear" w:color="auto" w:fill="FFFFFF"/>
          <w:lang w:val="en-US"/>
        </w:rPr>
        <w:t xml:space="preserve"> the bulk platinum peak</w:t>
      </w:r>
      <w:r w:rsidRPr="00346892">
        <w:rPr>
          <w:noProof/>
          <w:szCs w:val="24"/>
          <w:shd w:val="clear" w:color="auto" w:fill="FFFFFF"/>
          <w:vertAlign w:val="superscript"/>
          <w:lang w:val="en-US"/>
        </w:rPr>
        <w:t>9</w:t>
      </w:r>
      <w:r w:rsidRPr="00346892">
        <w:rPr>
          <w:szCs w:val="24"/>
          <w:shd w:val="clear" w:color="auto" w:fill="FFFFFF"/>
          <w:lang w:val="en-US"/>
        </w:rPr>
        <w:t xml:space="preserve">. </w:t>
      </w:r>
      <w:r w:rsidRPr="00346892">
        <w:rPr>
          <w:i/>
          <w:szCs w:val="24"/>
          <w:shd w:val="clear" w:color="auto" w:fill="FFFFFF"/>
          <w:lang w:val="en-US"/>
        </w:rPr>
        <w:t>Ce 3d</w:t>
      </w:r>
      <w:r w:rsidRPr="00346892">
        <w:rPr>
          <w:szCs w:val="24"/>
          <w:shd w:val="clear" w:color="auto" w:fill="FFFFFF"/>
          <w:lang w:val="en-US"/>
        </w:rPr>
        <w:t xml:space="preserve"> spectra </w:t>
      </w:r>
      <w:proofErr w:type="gramStart"/>
      <w:r w:rsidRPr="00346892">
        <w:rPr>
          <w:szCs w:val="24"/>
          <w:shd w:val="clear" w:color="auto" w:fill="FFFFFF"/>
          <w:lang w:val="en-US"/>
        </w:rPr>
        <w:t>were collected</w:t>
      </w:r>
      <w:proofErr w:type="gramEnd"/>
      <w:r w:rsidRPr="00346892">
        <w:rPr>
          <w:szCs w:val="24"/>
          <w:shd w:val="clear" w:color="auto" w:fill="FFFFFF"/>
          <w:lang w:val="en-US"/>
        </w:rPr>
        <w:t xml:space="preserve"> under the same reaction conditions used for </w:t>
      </w:r>
      <w:r w:rsidRPr="00346892">
        <w:rPr>
          <w:i/>
          <w:szCs w:val="24"/>
          <w:shd w:val="clear" w:color="auto" w:fill="FFFFFF"/>
          <w:lang w:val="en-US"/>
        </w:rPr>
        <w:t>Pt 4f</w:t>
      </w:r>
      <w:r w:rsidRPr="00346892">
        <w:rPr>
          <w:szCs w:val="24"/>
          <w:shd w:val="clear" w:color="auto" w:fill="FFFFFF"/>
          <w:lang w:val="en-US"/>
        </w:rPr>
        <w:t xml:space="preserve">, but with an excitation energy of 1200 eV. The </w:t>
      </w:r>
      <w:r w:rsidRPr="00346892">
        <w:rPr>
          <w:i/>
          <w:szCs w:val="24"/>
          <w:shd w:val="clear" w:color="auto" w:fill="FFFFFF"/>
          <w:lang w:val="en-US"/>
        </w:rPr>
        <w:t>Ce 3d</w:t>
      </w:r>
      <w:r w:rsidRPr="00346892">
        <w:rPr>
          <w:szCs w:val="24"/>
          <w:shd w:val="clear" w:color="auto" w:fill="FFFFFF"/>
          <w:lang w:val="en-US"/>
        </w:rPr>
        <w:t xml:space="preserve"> spectra of CeAlO</w:t>
      </w:r>
      <w:r w:rsidRPr="00346892">
        <w:rPr>
          <w:szCs w:val="24"/>
          <w:shd w:val="clear" w:color="auto" w:fill="FFFFFF"/>
          <w:vertAlign w:val="subscript"/>
          <w:lang w:val="en-US"/>
        </w:rPr>
        <w:t>3</w:t>
      </w:r>
      <w:r w:rsidRPr="00346892">
        <w:rPr>
          <w:szCs w:val="24"/>
          <w:shd w:val="clear" w:color="auto" w:fill="FFFFFF"/>
          <w:lang w:val="en-US"/>
        </w:rPr>
        <w:t xml:space="preserve"> </w:t>
      </w:r>
      <w:proofErr w:type="gramStart"/>
      <w:r w:rsidRPr="00346892">
        <w:rPr>
          <w:szCs w:val="24"/>
          <w:shd w:val="clear" w:color="auto" w:fill="FFFFFF"/>
          <w:lang w:val="en-US"/>
        </w:rPr>
        <w:t>were measured</w:t>
      </w:r>
      <w:proofErr w:type="gramEnd"/>
      <w:r w:rsidRPr="00346892">
        <w:rPr>
          <w:szCs w:val="24"/>
          <w:shd w:val="clear" w:color="auto" w:fill="FFFFFF"/>
          <w:lang w:val="en-US"/>
        </w:rPr>
        <w:t xml:space="preserve"> as a reference for Ce</w:t>
      </w:r>
      <w:r w:rsidRPr="00346892">
        <w:rPr>
          <w:szCs w:val="24"/>
          <w:shd w:val="clear" w:color="auto" w:fill="FFFFFF"/>
          <w:vertAlign w:val="superscript"/>
          <w:lang w:val="en-US"/>
        </w:rPr>
        <w:t>3+</w:t>
      </w:r>
      <w:r w:rsidRPr="00346892">
        <w:rPr>
          <w:szCs w:val="24"/>
          <w:shd w:val="clear" w:color="auto" w:fill="FFFFFF"/>
          <w:lang w:val="en-US"/>
        </w:rPr>
        <w:t>; as a reference for Ce</w:t>
      </w:r>
      <w:r w:rsidRPr="00346892">
        <w:rPr>
          <w:szCs w:val="24"/>
          <w:shd w:val="clear" w:color="auto" w:fill="FFFFFF"/>
          <w:vertAlign w:val="superscript"/>
          <w:lang w:val="en-US"/>
        </w:rPr>
        <w:t>4+</w:t>
      </w:r>
      <w:r w:rsidRPr="00346892">
        <w:rPr>
          <w:szCs w:val="24"/>
          <w:shd w:val="clear" w:color="auto" w:fill="FFFFFF"/>
          <w:lang w:val="en-US"/>
        </w:rPr>
        <w:t>, we measured the spectrum of CeO</w:t>
      </w:r>
      <w:r w:rsidRPr="00346892">
        <w:rPr>
          <w:szCs w:val="24"/>
          <w:shd w:val="clear" w:color="auto" w:fill="FFFFFF"/>
          <w:vertAlign w:val="subscript"/>
          <w:lang w:val="en-US"/>
        </w:rPr>
        <w:t>2</w:t>
      </w:r>
      <w:r w:rsidRPr="00346892">
        <w:rPr>
          <w:szCs w:val="24"/>
          <w:shd w:val="clear" w:color="auto" w:fill="FFFFFF"/>
          <w:lang w:val="en-US"/>
        </w:rPr>
        <w:t xml:space="preserve"> in O</w:t>
      </w:r>
      <w:r w:rsidRPr="00346892">
        <w:rPr>
          <w:szCs w:val="24"/>
          <w:shd w:val="clear" w:color="auto" w:fill="FFFFFF"/>
          <w:vertAlign w:val="subscript"/>
          <w:lang w:val="en-US"/>
        </w:rPr>
        <w:t>2</w:t>
      </w:r>
      <w:r w:rsidRPr="00346892">
        <w:rPr>
          <w:szCs w:val="24"/>
          <w:shd w:val="clear" w:color="auto" w:fill="FFFFFF"/>
          <w:lang w:val="en-US"/>
        </w:rPr>
        <w:t xml:space="preserve"> at 300ºC. The reference spectra </w:t>
      </w:r>
      <w:proofErr w:type="gramStart"/>
      <w:r w:rsidRPr="00346892">
        <w:rPr>
          <w:szCs w:val="24"/>
          <w:shd w:val="clear" w:color="auto" w:fill="FFFFFF"/>
          <w:lang w:val="en-US"/>
        </w:rPr>
        <w:t>were fitted</w:t>
      </w:r>
      <w:proofErr w:type="gramEnd"/>
      <w:r w:rsidRPr="00346892">
        <w:rPr>
          <w:szCs w:val="24"/>
          <w:shd w:val="clear" w:color="auto" w:fill="FFFFFF"/>
          <w:lang w:val="en-US"/>
        </w:rPr>
        <w:t xml:space="preserve"> using the peak positions found in a previous study</w:t>
      </w:r>
      <w:r w:rsidRPr="00346892">
        <w:rPr>
          <w:noProof/>
          <w:szCs w:val="24"/>
          <w:shd w:val="clear" w:color="auto" w:fill="FFFFFF"/>
          <w:vertAlign w:val="superscript"/>
          <w:lang w:val="en-US"/>
        </w:rPr>
        <w:t>39</w:t>
      </w:r>
      <w:r w:rsidRPr="00346892">
        <w:rPr>
          <w:szCs w:val="24"/>
          <w:shd w:val="clear" w:color="auto" w:fill="FFFFFF"/>
          <w:lang w:val="en-US"/>
        </w:rPr>
        <w:t>. The parameters (BE, FWHM, G/L ratio, v</w:t>
      </w:r>
      <w:r w:rsidRPr="00346892">
        <w:rPr>
          <w:szCs w:val="24"/>
          <w:shd w:val="clear" w:color="auto" w:fill="FFFFFF"/>
          <w:vertAlign w:val="superscript"/>
          <w:lang w:val="en-US"/>
        </w:rPr>
        <w:t>0</w:t>
      </w:r>
      <w:r w:rsidRPr="00346892">
        <w:rPr>
          <w:szCs w:val="24"/>
          <w:shd w:val="clear" w:color="auto" w:fill="FFFFFF"/>
          <w:lang w:val="en-US"/>
        </w:rPr>
        <w:t>/</w:t>
      </w:r>
      <w:proofErr w:type="spellStart"/>
      <w:r w:rsidRPr="00346892">
        <w:rPr>
          <w:szCs w:val="24"/>
          <w:shd w:val="clear" w:color="auto" w:fill="FFFFFF"/>
          <w:lang w:val="en-US"/>
        </w:rPr>
        <w:t>v</w:t>
      </w:r>
      <w:r w:rsidRPr="00346892">
        <w:rPr>
          <w:szCs w:val="24"/>
          <w:shd w:val="clear" w:color="auto" w:fill="FFFFFF"/>
          <w:vertAlign w:val="superscript"/>
          <w:lang w:val="en-US"/>
        </w:rPr>
        <w:t>I</w:t>
      </w:r>
      <w:proofErr w:type="spellEnd"/>
      <w:r w:rsidRPr="00346892">
        <w:rPr>
          <w:szCs w:val="24"/>
          <w:shd w:val="clear" w:color="auto" w:fill="FFFFFF"/>
          <w:lang w:val="en-US"/>
        </w:rPr>
        <w:t xml:space="preserve"> ratio and v/</w:t>
      </w:r>
      <w:proofErr w:type="spellStart"/>
      <w:r w:rsidRPr="00346892">
        <w:rPr>
          <w:szCs w:val="24"/>
          <w:shd w:val="clear" w:color="auto" w:fill="FFFFFF"/>
          <w:lang w:val="en-US"/>
        </w:rPr>
        <w:t>v</w:t>
      </w:r>
      <w:r w:rsidRPr="00346892">
        <w:rPr>
          <w:szCs w:val="24"/>
          <w:shd w:val="clear" w:color="auto" w:fill="FFFFFF"/>
          <w:vertAlign w:val="superscript"/>
          <w:lang w:val="en-US"/>
        </w:rPr>
        <w:t>II</w:t>
      </w:r>
      <w:proofErr w:type="spellEnd"/>
      <w:r w:rsidRPr="00346892">
        <w:rPr>
          <w:szCs w:val="24"/>
          <w:shd w:val="clear" w:color="auto" w:fill="FFFFFF"/>
          <w:lang w:val="en-US"/>
        </w:rPr>
        <w:t>/</w:t>
      </w:r>
      <w:proofErr w:type="spellStart"/>
      <w:r w:rsidRPr="00346892">
        <w:rPr>
          <w:szCs w:val="24"/>
          <w:shd w:val="clear" w:color="auto" w:fill="FFFFFF"/>
          <w:lang w:val="en-US"/>
        </w:rPr>
        <w:t>v</w:t>
      </w:r>
      <w:r w:rsidRPr="00346892">
        <w:rPr>
          <w:szCs w:val="24"/>
          <w:shd w:val="clear" w:color="auto" w:fill="FFFFFF"/>
          <w:vertAlign w:val="superscript"/>
          <w:lang w:val="en-US"/>
        </w:rPr>
        <w:t>III</w:t>
      </w:r>
      <w:proofErr w:type="spellEnd"/>
      <w:r w:rsidRPr="00346892">
        <w:rPr>
          <w:szCs w:val="24"/>
          <w:shd w:val="clear" w:color="auto" w:fill="FFFFFF"/>
          <w:lang w:val="en-US"/>
        </w:rPr>
        <w:t xml:space="preserve"> ratio) were </w:t>
      </w:r>
      <w:r w:rsidRPr="00346892">
        <w:rPr>
          <w:szCs w:val="24"/>
          <w:shd w:val="clear" w:color="auto" w:fill="FFFFFF"/>
          <w:lang w:val="en-US"/>
        </w:rPr>
        <w:lastRenderedPageBreak/>
        <w:t xml:space="preserve">then applied to the peak fitting of all the </w:t>
      </w:r>
      <w:r w:rsidRPr="00346892">
        <w:rPr>
          <w:i/>
          <w:szCs w:val="24"/>
          <w:shd w:val="clear" w:color="auto" w:fill="FFFFFF"/>
          <w:lang w:val="en-US"/>
        </w:rPr>
        <w:t>Ce 3d</w:t>
      </w:r>
      <w:r w:rsidRPr="00346892">
        <w:rPr>
          <w:szCs w:val="24"/>
          <w:shd w:val="clear" w:color="auto" w:fill="FFFFFF"/>
          <w:lang w:val="en-US"/>
        </w:rPr>
        <w:t xml:space="preserve"> spectra. Table S8 lists the parameters for the </w:t>
      </w:r>
      <w:r w:rsidRPr="00346892">
        <w:rPr>
          <w:i/>
          <w:szCs w:val="24"/>
          <w:shd w:val="clear" w:color="auto" w:fill="FFFFFF"/>
          <w:lang w:val="en-US"/>
        </w:rPr>
        <w:t>Ce 3d</w:t>
      </w:r>
      <w:r w:rsidRPr="00346892">
        <w:rPr>
          <w:szCs w:val="24"/>
          <w:shd w:val="clear" w:color="auto" w:fill="FFFFFF"/>
          <w:lang w:val="en-US"/>
        </w:rPr>
        <w:t xml:space="preserve"> fitting and Figure S16 gives </w:t>
      </w:r>
      <w:r w:rsidRPr="00346892">
        <w:rPr>
          <w:szCs w:val="24"/>
          <w:lang w:val="en-US"/>
        </w:rPr>
        <w:t xml:space="preserve">the fitting details for all the </w:t>
      </w:r>
      <w:r w:rsidRPr="00346892">
        <w:rPr>
          <w:i/>
          <w:szCs w:val="24"/>
          <w:lang w:val="en-US"/>
        </w:rPr>
        <w:t>Ce 3d</w:t>
      </w:r>
      <w:r w:rsidRPr="00346892">
        <w:rPr>
          <w:szCs w:val="24"/>
          <w:lang w:val="en-US"/>
        </w:rPr>
        <w:t xml:space="preserve"> spectra in this work. </w:t>
      </w:r>
      <w:r w:rsidRPr="00346892">
        <w:rPr>
          <w:szCs w:val="24"/>
          <w:shd w:val="clear" w:color="auto" w:fill="FFFFFF"/>
          <w:lang w:val="en-US"/>
        </w:rPr>
        <w:t xml:space="preserve"> The error bars associated with the area of different components obtained from the deconvolution of the spectra is the standard deviation calculated by repeating the fitting on a statistically relevant sample of spectra collected under the same reaction conditions.</w:t>
      </w:r>
    </w:p>
    <w:p w:rsidR="00570988" w:rsidRPr="00346892" w:rsidRDefault="00570988" w:rsidP="00570988">
      <w:pPr>
        <w:autoSpaceDE w:val="0"/>
        <w:autoSpaceDN w:val="0"/>
        <w:adjustRightInd w:val="0"/>
        <w:spacing w:after="120" w:line="360" w:lineRule="auto"/>
        <w:jc w:val="both"/>
        <w:rPr>
          <w:b/>
          <w:szCs w:val="24"/>
          <w:lang w:val="en-US"/>
        </w:rPr>
      </w:pPr>
      <w:r w:rsidRPr="00346892">
        <w:rPr>
          <w:b/>
          <w:szCs w:val="24"/>
          <w:lang w:val="en-US"/>
        </w:rPr>
        <w:t xml:space="preserve">S1.5 Density Functional Theory (DFT) calculations </w:t>
      </w:r>
    </w:p>
    <w:p w:rsidR="00570988" w:rsidRPr="00346892" w:rsidRDefault="00570988" w:rsidP="00570988">
      <w:pPr>
        <w:autoSpaceDE w:val="0"/>
        <w:autoSpaceDN w:val="0"/>
        <w:adjustRightInd w:val="0"/>
        <w:spacing w:after="120" w:line="360" w:lineRule="auto"/>
        <w:jc w:val="both"/>
        <w:rPr>
          <w:szCs w:val="24"/>
          <w:lang w:val="en-US"/>
        </w:rPr>
      </w:pPr>
      <w:r w:rsidRPr="00346892">
        <w:rPr>
          <w:szCs w:val="24"/>
          <w:lang w:val="en-US"/>
        </w:rPr>
        <w:t xml:space="preserve">DFT calculations </w:t>
      </w:r>
      <w:proofErr w:type="gramStart"/>
      <w:r w:rsidRPr="00346892">
        <w:rPr>
          <w:szCs w:val="24"/>
          <w:lang w:val="en-US"/>
        </w:rPr>
        <w:t>were performed</w:t>
      </w:r>
      <w:proofErr w:type="gramEnd"/>
      <w:r w:rsidRPr="00346892">
        <w:rPr>
          <w:szCs w:val="24"/>
          <w:lang w:val="en-US"/>
        </w:rPr>
        <w:t xml:space="preserve"> with the Quickstep code</w:t>
      </w:r>
      <w:r w:rsidRPr="00346892">
        <w:rPr>
          <w:noProof/>
          <w:szCs w:val="24"/>
          <w:vertAlign w:val="superscript"/>
          <w:lang w:val="en-US"/>
        </w:rPr>
        <w:t>57</w:t>
      </w:r>
      <w:r w:rsidRPr="00346892">
        <w:rPr>
          <w:szCs w:val="24"/>
          <w:lang w:val="en-US"/>
        </w:rPr>
        <w:t xml:space="preserve"> within the CP2K package, using a mixed Gaussian and plane waves basis set, the </w:t>
      </w:r>
      <w:proofErr w:type="spellStart"/>
      <w:r w:rsidRPr="00346892">
        <w:rPr>
          <w:szCs w:val="24"/>
          <w:lang w:val="en-US"/>
        </w:rPr>
        <w:t>Goedecker</w:t>
      </w:r>
      <w:proofErr w:type="spellEnd"/>
      <w:r w:rsidRPr="00346892">
        <w:rPr>
          <w:szCs w:val="24"/>
          <w:lang w:val="en-US"/>
        </w:rPr>
        <w:t xml:space="preserve">, </w:t>
      </w:r>
      <w:proofErr w:type="spellStart"/>
      <w:r w:rsidRPr="00346892">
        <w:rPr>
          <w:szCs w:val="24"/>
          <w:lang w:val="en-US"/>
        </w:rPr>
        <w:t>Teter</w:t>
      </w:r>
      <w:proofErr w:type="spellEnd"/>
      <w:r w:rsidRPr="00346892">
        <w:rPr>
          <w:szCs w:val="24"/>
          <w:lang w:val="en-US"/>
        </w:rPr>
        <w:t xml:space="preserve">, and </w:t>
      </w:r>
      <w:proofErr w:type="spellStart"/>
      <w:r w:rsidRPr="00346892">
        <w:rPr>
          <w:szCs w:val="24"/>
          <w:lang w:val="en-US"/>
        </w:rPr>
        <w:t>Hutter</w:t>
      </w:r>
      <w:proofErr w:type="spellEnd"/>
      <w:r w:rsidRPr="00346892">
        <w:rPr>
          <w:szCs w:val="24"/>
          <w:lang w:val="en-US"/>
        </w:rPr>
        <w:t xml:space="preserve"> (GTH) pseudopotentials</w:t>
      </w:r>
      <w:r w:rsidRPr="00346892">
        <w:rPr>
          <w:noProof/>
          <w:szCs w:val="24"/>
          <w:vertAlign w:val="superscript"/>
          <w:lang w:val="en-US"/>
        </w:rPr>
        <w:t>58</w:t>
      </w:r>
      <w:r w:rsidRPr="00346892">
        <w:rPr>
          <w:szCs w:val="24"/>
          <w:lang w:val="en-US"/>
        </w:rPr>
        <w:t>, and a GGA-PBE-D3</w:t>
      </w:r>
      <w:r w:rsidRPr="00346892">
        <w:rPr>
          <w:noProof/>
          <w:szCs w:val="24"/>
          <w:vertAlign w:val="superscript"/>
          <w:lang w:val="en-US"/>
        </w:rPr>
        <w:t>59</w:t>
      </w:r>
      <w:r w:rsidRPr="00346892">
        <w:rPr>
          <w:szCs w:val="24"/>
          <w:lang w:val="en-US"/>
        </w:rPr>
        <w:t xml:space="preserve"> exchange-correlation functional </w:t>
      </w:r>
      <w:r w:rsidRPr="00346892">
        <w:rPr>
          <w:noProof/>
          <w:szCs w:val="24"/>
          <w:vertAlign w:val="superscript"/>
          <w:lang w:val="en-US"/>
        </w:rPr>
        <w:t>60</w:t>
      </w:r>
      <w:r w:rsidRPr="00346892">
        <w:rPr>
          <w:szCs w:val="24"/>
          <w:lang w:val="en-US"/>
        </w:rPr>
        <w:t xml:space="preserve">. We used a plane-wave basis-set energy cutoff of 1000 Ry and the </w:t>
      </w:r>
      <w:r w:rsidRPr="00346892">
        <w:rPr>
          <w:szCs w:val="24"/>
        </w:rPr>
        <w:t>Γ</w:t>
      </w:r>
      <w:r w:rsidRPr="00346892">
        <w:rPr>
          <w:szCs w:val="24"/>
          <w:lang w:val="en-US"/>
        </w:rPr>
        <w:t xml:space="preserve"> point to sample the Brillouin-zone. The DFT+U method </w:t>
      </w:r>
      <w:proofErr w:type="gramStart"/>
      <w:r w:rsidRPr="00346892">
        <w:rPr>
          <w:szCs w:val="24"/>
          <w:lang w:val="en-US"/>
        </w:rPr>
        <w:t>was used</w:t>
      </w:r>
      <w:proofErr w:type="gramEnd"/>
      <w:r w:rsidRPr="00346892">
        <w:rPr>
          <w:szCs w:val="24"/>
          <w:lang w:val="en-US"/>
        </w:rPr>
        <w:t xml:space="preserve"> to describe the Ce 4f electrons. A U value of 4.5 eV </w:t>
      </w:r>
      <w:proofErr w:type="gramStart"/>
      <w:r w:rsidRPr="00346892">
        <w:rPr>
          <w:szCs w:val="24"/>
          <w:lang w:val="en-US"/>
        </w:rPr>
        <w:t>was taken</w:t>
      </w:r>
      <w:proofErr w:type="gramEnd"/>
      <w:r w:rsidRPr="00346892">
        <w:rPr>
          <w:szCs w:val="24"/>
          <w:lang w:val="en-US"/>
        </w:rPr>
        <w:t xml:space="preserve"> to obtain a balanced description of the different properties of ceria, in line with previous work with typical U values in the range of 3.0 to 5.5 eV</w:t>
      </w:r>
      <w:r w:rsidRPr="00346892">
        <w:rPr>
          <w:noProof/>
          <w:szCs w:val="24"/>
          <w:vertAlign w:val="superscript"/>
          <w:lang w:val="en-US"/>
        </w:rPr>
        <w:t>61,62</w:t>
      </w:r>
      <w:r w:rsidRPr="00346892">
        <w:rPr>
          <w:szCs w:val="24"/>
          <w:lang w:val="en-US"/>
        </w:rPr>
        <w:t>. Based on our previous calculations</w:t>
      </w:r>
      <w:r w:rsidRPr="00346892">
        <w:rPr>
          <w:noProof/>
          <w:szCs w:val="24"/>
          <w:vertAlign w:val="superscript"/>
          <w:lang w:val="en-US"/>
        </w:rPr>
        <w:t>45</w:t>
      </w:r>
      <w:r w:rsidRPr="00346892">
        <w:rPr>
          <w:szCs w:val="24"/>
          <w:lang w:val="en-US"/>
        </w:rPr>
        <w:t>, the CeO</w:t>
      </w:r>
      <w:r w:rsidRPr="00346892">
        <w:rPr>
          <w:szCs w:val="24"/>
          <w:vertAlign w:val="subscript"/>
          <w:lang w:val="en-US"/>
        </w:rPr>
        <w:t>2</w:t>
      </w:r>
      <w:r w:rsidRPr="00346892">
        <w:rPr>
          <w:szCs w:val="24"/>
          <w:lang w:val="en-US"/>
        </w:rPr>
        <w:t xml:space="preserve"> (223) stepped surface has a high stability and provides surface sites that can easily trap platinum species. Therefore, this surface and the step sites on it </w:t>
      </w:r>
      <w:proofErr w:type="gramStart"/>
      <w:r w:rsidRPr="00346892">
        <w:rPr>
          <w:szCs w:val="24"/>
          <w:lang w:val="en-US"/>
        </w:rPr>
        <w:t>were considered</w:t>
      </w:r>
      <w:proofErr w:type="gramEnd"/>
      <w:r w:rsidRPr="00346892">
        <w:rPr>
          <w:b/>
          <w:bCs/>
          <w:szCs w:val="24"/>
          <w:lang w:val="en-US"/>
        </w:rPr>
        <w:t>.</w:t>
      </w:r>
      <w:r w:rsidRPr="00346892">
        <w:rPr>
          <w:szCs w:val="24"/>
          <w:lang w:val="en-US"/>
        </w:rPr>
        <w:t xml:space="preserve"> The sodium atom </w:t>
      </w:r>
      <w:proofErr w:type="gramStart"/>
      <w:r w:rsidRPr="00346892">
        <w:rPr>
          <w:szCs w:val="24"/>
          <w:lang w:val="en-US"/>
        </w:rPr>
        <w:t>is placed</w:t>
      </w:r>
      <w:proofErr w:type="gramEnd"/>
      <w:r w:rsidRPr="00346892">
        <w:rPr>
          <w:szCs w:val="24"/>
          <w:lang w:val="en-US"/>
        </w:rPr>
        <w:t xml:space="preserve"> on the step site and, in order to keep the whole system neutral, an OH group is attached to the sodium atom to form one </w:t>
      </w:r>
      <w:proofErr w:type="spellStart"/>
      <w:r w:rsidRPr="00346892">
        <w:rPr>
          <w:szCs w:val="24"/>
          <w:lang w:val="en-US"/>
        </w:rPr>
        <w:t>NaOH</w:t>
      </w:r>
      <w:proofErr w:type="spellEnd"/>
      <w:r w:rsidRPr="00346892">
        <w:rPr>
          <w:szCs w:val="24"/>
          <w:lang w:val="en-US"/>
        </w:rPr>
        <w:t xml:space="preserve"> species. The single-atom platinum species </w:t>
      </w:r>
      <w:proofErr w:type="spellStart"/>
      <w:r w:rsidRPr="00346892">
        <w:rPr>
          <w:szCs w:val="24"/>
          <w:lang w:val="en-US"/>
        </w:rPr>
        <w:t>PtO</w:t>
      </w:r>
      <w:r w:rsidRPr="00346892">
        <w:rPr>
          <w:i/>
          <w:iCs/>
          <w:szCs w:val="24"/>
          <w:vertAlign w:val="subscript"/>
          <w:lang w:val="en-US"/>
        </w:rPr>
        <w:t>x</w:t>
      </w:r>
      <w:proofErr w:type="spellEnd"/>
      <w:r w:rsidRPr="00346892">
        <w:rPr>
          <w:i/>
          <w:iCs/>
          <w:szCs w:val="24"/>
          <w:lang w:val="en-US"/>
        </w:rPr>
        <w:t xml:space="preserve"> </w:t>
      </w:r>
      <w:r w:rsidRPr="00346892">
        <w:rPr>
          <w:szCs w:val="24"/>
          <w:lang w:val="en-US"/>
        </w:rPr>
        <w:t>(x=</w:t>
      </w:r>
      <w:proofErr w:type="gramStart"/>
      <w:r w:rsidRPr="00346892">
        <w:rPr>
          <w:szCs w:val="24"/>
          <w:lang w:val="en-US"/>
        </w:rPr>
        <w:t>0</w:t>
      </w:r>
      <w:proofErr w:type="gramEnd"/>
      <w:r w:rsidRPr="00346892">
        <w:rPr>
          <w:szCs w:val="24"/>
          <w:lang w:val="en-US"/>
        </w:rPr>
        <w:t xml:space="preserve">, 1, 2) are then placed on step sites that </w:t>
      </w:r>
      <w:proofErr w:type="spellStart"/>
      <w:r w:rsidRPr="00346892">
        <w:rPr>
          <w:szCs w:val="24"/>
          <w:lang w:val="en-US"/>
        </w:rPr>
        <w:t>neighbour</w:t>
      </w:r>
      <w:proofErr w:type="spellEnd"/>
      <w:r w:rsidRPr="00346892">
        <w:rPr>
          <w:szCs w:val="24"/>
          <w:lang w:val="en-US"/>
        </w:rPr>
        <w:t xml:space="preserve"> the </w:t>
      </w:r>
      <w:proofErr w:type="spellStart"/>
      <w:r w:rsidRPr="00346892">
        <w:rPr>
          <w:szCs w:val="24"/>
          <w:lang w:val="en-US"/>
        </w:rPr>
        <w:t>NaOH</w:t>
      </w:r>
      <w:proofErr w:type="spellEnd"/>
      <w:r w:rsidRPr="00346892">
        <w:rPr>
          <w:szCs w:val="24"/>
          <w:lang w:val="en-US"/>
        </w:rPr>
        <w:t xml:space="preserve"> species. The positions of the two bottom layers of the CeO</w:t>
      </w:r>
      <w:r w:rsidRPr="00346892">
        <w:rPr>
          <w:szCs w:val="24"/>
          <w:vertAlign w:val="subscript"/>
          <w:lang w:val="en-US"/>
        </w:rPr>
        <w:t>2</w:t>
      </w:r>
      <w:r w:rsidRPr="00346892">
        <w:rPr>
          <w:szCs w:val="24"/>
          <w:lang w:val="en-US"/>
        </w:rPr>
        <w:t xml:space="preserve"> surface are fixed. Optimizations </w:t>
      </w:r>
      <w:proofErr w:type="gramStart"/>
      <w:r w:rsidRPr="00346892">
        <w:rPr>
          <w:szCs w:val="24"/>
          <w:lang w:val="en-US"/>
        </w:rPr>
        <w:t>are considered</w:t>
      </w:r>
      <w:proofErr w:type="gramEnd"/>
      <w:r w:rsidRPr="00346892">
        <w:rPr>
          <w:szCs w:val="24"/>
          <w:lang w:val="en-US"/>
        </w:rPr>
        <w:t xml:space="preserve"> complete when atomic forces reach 0.02 eV/Å.</w:t>
      </w:r>
    </w:p>
    <w:p w:rsidR="00570988" w:rsidRPr="00346892" w:rsidRDefault="00570988" w:rsidP="00570988">
      <w:pPr>
        <w:autoSpaceDE w:val="0"/>
        <w:autoSpaceDN w:val="0"/>
        <w:adjustRightInd w:val="0"/>
        <w:spacing w:after="120" w:line="360" w:lineRule="auto"/>
        <w:rPr>
          <w:szCs w:val="24"/>
          <w:lang w:val="en-US"/>
        </w:rPr>
      </w:pPr>
      <w:r w:rsidRPr="00346892">
        <w:rPr>
          <w:szCs w:val="24"/>
          <w:lang w:val="en-US"/>
        </w:rPr>
        <w:t xml:space="preserve">In this study, the adsorption energy </w:t>
      </w:r>
      <w:proofErr w:type="gramStart"/>
      <w:r w:rsidRPr="00346892">
        <w:rPr>
          <w:szCs w:val="24"/>
          <w:lang w:val="en-US"/>
        </w:rPr>
        <w:t>was calculated</w:t>
      </w:r>
      <w:proofErr w:type="gramEnd"/>
      <w:r w:rsidRPr="00346892">
        <w:rPr>
          <w:szCs w:val="24"/>
          <w:lang w:val="en-US"/>
        </w:rPr>
        <w:t xml:space="preserve"> as follows:</w:t>
      </w:r>
    </w:p>
    <w:p w:rsidR="00570988" w:rsidRPr="00346892" w:rsidRDefault="00570988" w:rsidP="00570988">
      <w:pPr>
        <w:autoSpaceDE w:val="0"/>
        <w:autoSpaceDN w:val="0"/>
        <w:adjustRightInd w:val="0"/>
        <w:spacing w:after="120" w:line="360" w:lineRule="auto"/>
        <w:rPr>
          <w:szCs w:val="24"/>
          <w:lang w:val="en-US"/>
        </w:rPr>
      </w:pPr>
    </w:p>
    <w:tbl>
      <w:tblPr>
        <w:tblW w:w="0" w:type="auto"/>
        <w:tblLook w:val="04A0" w:firstRow="1" w:lastRow="0" w:firstColumn="1" w:lastColumn="0" w:noHBand="0" w:noVBand="1"/>
      </w:tblPr>
      <w:tblGrid>
        <w:gridCol w:w="2547"/>
        <w:gridCol w:w="5952"/>
        <w:gridCol w:w="517"/>
      </w:tblGrid>
      <w:tr w:rsidR="00570988" w:rsidRPr="00346892" w:rsidTr="00AC3618">
        <w:tc>
          <w:tcPr>
            <w:tcW w:w="2547" w:type="dxa"/>
            <w:vAlign w:val="bottom"/>
          </w:tcPr>
          <w:p w:rsidR="00570988" w:rsidRPr="00346892" w:rsidRDefault="00570988" w:rsidP="00AC3618">
            <w:pPr>
              <w:autoSpaceDE w:val="0"/>
              <w:autoSpaceDN w:val="0"/>
              <w:adjustRightInd w:val="0"/>
              <w:spacing w:after="120" w:line="360" w:lineRule="auto"/>
              <w:rPr>
                <w:rFonts w:ascii="Times New Roman" w:hAnsi="Times New Roman"/>
                <w:i/>
                <w:iCs/>
                <w:szCs w:val="24"/>
                <w:lang w:val="en-US"/>
              </w:rPr>
            </w:pPr>
          </w:p>
        </w:tc>
        <w:tc>
          <w:tcPr>
            <w:tcW w:w="5952" w:type="dxa"/>
            <w:vAlign w:val="bottom"/>
          </w:tcPr>
          <w:p w:rsidR="00570988" w:rsidRPr="00346892" w:rsidRDefault="00570988" w:rsidP="00AC3618">
            <w:pPr>
              <w:autoSpaceDE w:val="0"/>
              <w:autoSpaceDN w:val="0"/>
              <w:adjustRightInd w:val="0"/>
              <w:spacing w:after="120" w:line="360" w:lineRule="auto"/>
              <w:rPr>
                <w:rFonts w:ascii="Times New Roman" w:hAnsi="Times New Roman"/>
                <w:i/>
                <w:iCs/>
                <w:szCs w:val="24"/>
                <w:lang w:val="en-US"/>
              </w:rPr>
            </w:pPr>
            <w:r w:rsidRPr="00346892">
              <w:rPr>
                <w:rFonts w:ascii="Times New Roman" w:hAnsi="Times New Roman"/>
                <w:i/>
                <w:iCs/>
                <w:szCs w:val="24"/>
                <w:lang w:val="en-US"/>
              </w:rPr>
              <w:t>E</w:t>
            </w:r>
            <w:r w:rsidRPr="00346892">
              <w:rPr>
                <w:rFonts w:ascii="Times New Roman" w:hAnsi="Times New Roman"/>
                <w:sz w:val="16"/>
                <w:szCs w:val="16"/>
                <w:lang w:val="en-US"/>
              </w:rPr>
              <w:t xml:space="preserve">ads </w:t>
            </w:r>
            <w:r w:rsidRPr="00346892">
              <w:rPr>
                <w:rFonts w:ascii="Times New Roman" w:hAnsi="Times New Roman"/>
                <w:szCs w:val="24"/>
                <w:lang w:val="en-US"/>
              </w:rPr>
              <w:t xml:space="preserve">= </w:t>
            </w:r>
            <w:proofErr w:type="spellStart"/>
            <w:r w:rsidRPr="00346892">
              <w:rPr>
                <w:rFonts w:ascii="Times New Roman" w:hAnsi="Times New Roman"/>
                <w:i/>
                <w:iCs/>
                <w:szCs w:val="24"/>
                <w:lang w:val="en-US"/>
              </w:rPr>
              <w:t>E</w:t>
            </w:r>
            <w:r w:rsidRPr="00346892">
              <w:rPr>
                <w:rFonts w:ascii="Times New Roman" w:hAnsi="Times New Roman"/>
                <w:sz w:val="16"/>
                <w:szCs w:val="16"/>
                <w:lang w:val="en-US"/>
              </w:rPr>
              <w:t>slab+PtO</w:t>
            </w:r>
            <w:r w:rsidRPr="00346892">
              <w:rPr>
                <w:rFonts w:ascii="Times New Roman" w:hAnsi="Times New Roman"/>
                <w:sz w:val="12"/>
                <w:szCs w:val="12"/>
                <w:lang w:val="en-US"/>
              </w:rPr>
              <w:t>x</w:t>
            </w:r>
            <w:proofErr w:type="spellEnd"/>
            <w:r w:rsidRPr="00346892">
              <w:rPr>
                <w:rFonts w:ascii="Times New Roman" w:eastAsia="Microsoft YaHei" w:hAnsi="Times New Roman"/>
                <w:i/>
                <w:iCs/>
                <w:szCs w:val="24"/>
                <w:lang w:val="en-US"/>
              </w:rPr>
              <w:t>−</w:t>
            </w:r>
            <w:r w:rsidRPr="00346892">
              <w:rPr>
                <w:rFonts w:ascii="Times New Roman" w:eastAsia="CMSY10" w:hAnsi="Times New Roman"/>
                <w:i/>
                <w:iCs/>
                <w:szCs w:val="24"/>
                <w:lang w:val="en-US"/>
              </w:rPr>
              <w:t xml:space="preserve"> </w:t>
            </w:r>
            <w:proofErr w:type="spellStart"/>
            <w:r w:rsidRPr="00346892">
              <w:rPr>
                <w:rFonts w:ascii="Times New Roman" w:hAnsi="Times New Roman"/>
                <w:i/>
                <w:iCs/>
                <w:szCs w:val="24"/>
                <w:lang w:val="en-US"/>
              </w:rPr>
              <w:t>E</w:t>
            </w:r>
            <w:r w:rsidRPr="00346892">
              <w:rPr>
                <w:rFonts w:ascii="Times New Roman" w:hAnsi="Times New Roman"/>
                <w:sz w:val="16"/>
                <w:szCs w:val="16"/>
                <w:lang w:val="en-US"/>
              </w:rPr>
              <w:t>slab</w:t>
            </w:r>
            <w:proofErr w:type="spellEnd"/>
            <w:r w:rsidRPr="00346892">
              <w:rPr>
                <w:rFonts w:ascii="Times New Roman" w:hAnsi="Times New Roman"/>
                <w:sz w:val="16"/>
                <w:szCs w:val="16"/>
                <w:lang w:val="en-US"/>
              </w:rPr>
              <w:t xml:space="preserve"> </w:t>
            </w:r>
            <w:r w:rsidRPr="00346892">
              <w:rPr>
                <w:rFonts w:ascii="Times New Roman" w:eastAsia="Microsoft YaHei" w:hAnsi="Times New Roman"/>
                <w:i/>
                <w:iCs/>
                <w:szCs w:val="24"/>
                <w:lang w:val="en-US"/>
              </w:rPr>
              <w:t>−</w:t>
            </w:r>
            <w:r w:rsidRPr="00346892">
              <w:rPr>
                <w:rFonts w:ascii="Times New Roman" w:eastAsia="CMSY10" w:hAnsi="Times New Roman"/>
                <w:i/>
                <w:iCs/>
                <w:szCs w:val="24"/>
                <w:lang w:val="en-US"/>
              </w:rPr>
              <w:t xml:space="preserve"> </w:t>
            </w:r>
            <w:proofErr w:type="spellStart"/>
            <w:r w:rsidRPr="00346892">
              <w:rPr>
                <w:rFonts w:ascii="Times New Roman" w:hAnsi="Times New Roman"/>
                <w:i/>
                <w:iCs/>
                <w:szCs w:val="24"/>
                <w:lang w:val="en-US"/>
              </w:rPr>
              <w:t>E</w:t>
            </w:r>
            <w:r w:rsidRPr="00346892">
              <w:rPr>
                <w:rFonts w:ascii="Times New Roman" w:hAnsi="Times New Roman"/>
                <w:sz w:val="16"/>
                <w:szCs w:val="16"/>
                <w:lang w:val="en-US"/>
              </w:rPr>
              <w:t>Pt</w:t>
            </w:r>
            <w:proofErr w:type="spellEnd"/>
            <w:r w:rsidRPr="00346892">
              <w:rPr>
                <w:rFonts w:ascii="Times New Roman" w:hAnsi="Times New Roman"/>
                <w:sz w:val="16"/>
                <w:szCs w:val="16"/>
                <w:lang w:val="en-US"/>
              </w:rPr>
              <w:t xml:space="preserve"> </w:t>
            </w:r>
            <w:r w:rsidRPr="00346892">
              <w:rPr>
                <w:rFonts w:ascii="Times New Roman" w:eastAsia="Microsoft YaHei" w:hAnsi="Times New Roman"/>
                <w:i/>
                <w:iCs/>
                <w:szCs w:val="24"/>
                <w:lang w:val="en-US"/>
              </w:rPr>
              <w:t>–</w:t>
            </w:r>
            <w:r w:rsidRPr="00346892">
              <w:rPr>
                <w:rFonts w:ascii="Times New Roman" w:eastAsia="CMSY10" w:hAnsi="Times New Roman"/>
                <w:i/>
                <w:iCs/>
                <w:szCs w:val="24"/>
                <w:lang w:val="en-US"/>
              </w:rPr>
              <w:t xml:space="preserve"> </w:t>
            </w:r>
            <w:r w:rsidRPr="00346892">
              <w:rPr>
                <w:rFonts w:ascii="Times New Roman" w:hAnsi="Times New Roman"/>
                <w:i/>
                <w:iCs/>
                <w:szCs w:val="24"/>
                <w:lang w:val="en-US"/>
              </w:rPr>
              <w:t>x</w:t>
            </w:r>
            <w:r w:rsidRPr="00346892">
              <w:rPr>
                <w:rFonts w:ascii="Times New Roman" w:hAnsi="Times New Roman"/>
                <w:iCs/>
                <w:szCs w:val="24"/>
                <w:lang w:val="en-US"/>
              </w:rPr>
              <w:t>/</w:t>
            </w:r>
            <w:r w:rsidRPr="00346892">
              <w:rPr>
                <w:rFonts w:ascii="Times New Roman" w:hAnsi="Times New Roman"/>
                <w:szCs w:val="24"/>
                <w:lang w:val="en-US"/>
              </w:rPr>
              <w:t>2</w:t>
            </w:r>
            <w:r w:rsidRPr="00346892">
              <w:rPr>
                <w:rFonts w:ascii="Times New Roman" w:hAnsi="Times New Roman"/>
                <w:sz w:val="12"/>
                <w:szCs w:val="12"/>
                <w:lang w:val="en-US"/>
              </w:rPr>
              <w:t xml:space="preserve"> </w:t>
            </w:r>
            <w:r w:rsidRPr="00346892">
              <w:rPr>
                <w:rFonts w:ascii="Times New Roman" w:hAnsi="Times New Roman"/>
                <w:i/>
                <w:iCs/>
                <w:szCs w:val="24"/>
                <w:lang w:val="en-US"/>
              </w:rPr>
              <w:t>E</w:t>
            </w:r>
            <w:r w:rsidRPr="00346892">
              <w:rPr>
                <w:rFonts w:ascii="Times New Roman" w:hAnsi="Times New Roman"/>
                <w:sz w:val="16"/>
                <w:szCs w:val="16"/>
                <w:lang w:val="en-US"/>
              </w:rPr>
              <w:t>O</w:t>
            </w:r>
            <w:r w:rsidRPr="00346892">
              <w:rPr>
                <w:rFonts w:ascii="Times New Roman" w:hAnsi="Times New Roman"/>
                <w:sz w:val="12"/>
                <w:szCs w:val="12"/>
                <w:lang w:val="en-US"/>
              </w:rPr>
              <w:t>2</w:t>
            </w:r>
          </w:p>
        </w:tc>
        <w:tc>
          <w:tcPr>
            <w:tcW w:w="517" w:type="dxa"/>
            <w:vAlign w:val="bottom"/>
          </w:tcPr>
          <w:p w:rsidR="00570988" w:rsidRPr="00346892" w:rsidRDefault="00570988" w:rsidP="00AC3618">
            <w:pPr>
              <w:autoSpaceDE w:val="0"/>
              <w:autoSpaceDN w:val="0"/>
              <w:adjustRightInd w:val="0"/>
              <w:spacing w:after="120" w:line="360" w:lineRule="auto"/>
              <w:rPr>
                <w:rFonts w:ascii="Times New Roman" w:hAnsi="Times New Roman"/>
                <w:i/>
                <w:iCs/>
                <w:szCs w:val="24"/>
              </w:rPr>
            </w:pPr>
            <w:r w:rsidRPr="00346892">
              <w:rPr>
                <w:rFonts w:ascii="Times New Roman" w:hAnsi="Times New Roman"/>
                <w:szCs w:val="24"/>
              </w:rPr>
              <w:t>(1)</w:t>
            </w:r>
          </w:p>
        </w:tc>
      </w:tr>
    </w:tbl>
    <w:p w:rsidR="00570988" w:rsidRPr="00346892" w:rsidRDefault="00570988" w:rsidP="00570988">
      <w:pPr>
        <w:autoSpaceDE w:val="0"/>
        <w:autoSpaceDN w:val="0"/>
        <w:adjustRightInd w:val="0"/>
        <w:spacing w:after="120" w:line="360" w:lineRule="auto"/>
        <w:rPr>
          <w:sz w:val="12"/>
          <w:szCs w:val="12"/>
        </w:rPr>
      </w:pPr>
      <w:r w:rsidRPr="00346892">
        <w:rPr>
          <w:sz w:val="12"/>
          <w:szCs w:val="12"/>
        </w:rPr>
        <w:t xml:space="preserve">                                                                                                                                                  </w:t>
      </w:r>
    </w:p>
    <w:p w:rsidR="00570988" w:rsidRPr="00346892" w:rsidRDefault="00570988" w:rsidP="00570988">
      <w:pPr>
        <w:autoSpaceDE w:val="0"/>
        <w:autoSpaceDN w:val="0"/>
        <w:adjustRightInd w:val="0"/>
        <w:spacing w:after="120" w:line="360" w:lineRule="auto"/>
        <w:rPr>
          <w:b/>
          <w:lang w:val="en-US"/>
        </w:rPr>
      </w:pPr>
      <w:proofErr w:type="gramStart"/>
      <w:r w:rsidRPr="00346892">
        <w:rPr>
          <w:szCs w:val="24"/>
          <w:lang w:val="en-US"/>
        </w:rPr>
        <w:t>where</w:t>
      </w:r>
      <w:proofErr w:type="gramEnd"/>
      <w:r w:rsidRPr="00346892">
        <w:rPr>
          <w:szCs w:val="24"/>
          <w:lang w:val="en-US"/>
        </w:rPr>
        <w:t xml:space="preserve"> </w:t>
      </w:r>
      <w:proofErr w:type="spellStart"/>
      <w:r w:rsidRPr="00346892">
        <w:rPr>
          <w:i/>
          <w:iCs/>
          <w:szCs w:val="24"/>
          <w:lang w:val="en-US"/>
        </w:rPr>
        <w:t>E</w:t>
      </w:r>
      <w:r w:rsidRPr="00346892">
        <w:rPr>
          <w:sz w:val="16"/>
          <w:szCs w:val="16"/>
          <w:lang w:val="en-US"/>
        </w:rPr>
        <w:t>slab+ptox</w:t>
      </w:r>
      <w:proofErr w:type="spellEnd"/>
      <w:r w:rsidRPr="00346892">
        <w:rPr>
          <w:szCs w:val="24"/>
          <w:lang w:val="en-US"/>
        </w:rPr>
        <w:t xml:space="preserve">, </w:t>
      </w:r>
      <w:proofErr w:type="spellStart"/>
      <w:r w:rsidRPr="00346892">
        <w:rPr>
          <w:i/>
          <w:iCs/>
          <w:szCs w:val="24"/>
          <w:lang w:val="en-US"/>
        </w:rPr>
        <w:t>E</w:t>
      </w:r>
      <w:r w:rsidRPr="00346892">
        <w:rPr>
          <w:sz w:val="16"/>
          <w:szCs w:val="16"/>
          <w:lang w:val="en-US"/>
        </w:rPr>
        <w:t>slab</w:t>
      </w:r>
      <w:proofErr w:type="spellEnd"/>
      <w:r w:rsidRPr="00346892">
        <w:rPr>
          <w:szCs w:val="24"/>
          <w:lang w:val="en-US"/>
        </w:rPr>
        <w:t xml:space="preserve">, </w:t>
      </w:r>
      <w:proofErr w:type="spellStart"/>
      <w:r w:rsidRPr="00346892">
        <w:rPr>
          <w:i/>
          <w:iCs/>
          <w:szCs w:val="24"/>
          <w:lang w:val="en-US"/>
        </w:rPr>
        <w:t>E</w:t>
      </w:r>
      <w:r w:rsidRPr="00346892">
        <w:rPr>
          <w:sz w:val="16"/>
          <w:szCs w:val="16"/>
          <w:lang w:val="en-US"/>
        </w:rPr>
        <w:t>Pt</w:t>
      </w:r>
      <w:proofErr w:type="spellEnd"/>
      <w:r w:rsidRPr="00346892">
        <w:rPr>
          <w:sz w:val="16"/>
          <w:szCs w:val="16"/>
          <w:lang w:val="en-US"/>
        </w:rPr>
        <w:t xml:space="preserve"> </w:t>
      </w:r>
      <w:r w:rsidRPr="00346892">
        <w:rPr>
          <w:szCs w:val="24"/>
          <w:lang w:val="en-US"/>
        </w:rPr>
        <w:t xml:space="preserve">and </w:t>
      </w:r>
      <w:r w:rsidRPr="00346892">
        <w:rPr>
          <w:i/>
          <w:iCs/>
          <w:szCs w:val="24"/>
          <w:lang w:val="en-US"/>
        </w:rPr>
        <w:t>E</w:t>
      </w:r>
      <w:r w:rsidRPr="00346892">
        <w:rPr>
          <w:sz w:val="16"/>
          <w:szCs w:val="16"/>
          <w:lang w:val="en-US"/>
        </w:rPr>
        <w:t>O</w:t>
      </w:r>
      <w:r w:rsidRPr="00346892">
        <w:rPr>
          <w:sz w:val="12"/>
          <w:szCs w:val="12"/>
          <w:lang w:val="en-US"/>
        </w:rPr>
        <w:t xml:space="preserve">2 </w:t>
      </w:r>
      <w:r w:rsidRPr="00346892">
        <w:rPr>
          <w:szCs w:val="24"/>
          <w:lang w:val="en-US"/>
        </w:rPr>
        <w:t>are the calculated electronic energies of adsorbed species on the surface, a CeO</w:t>
      </w:r>
      <w:r w:rsidRPr="00346892">
        <w:rPr>
          <w:sz w:val="16"/>
          <w:szCs w:val="16"/>
          <w:lang w:val="en-US"/>
        </w:rPr>
        <w:t xml:space="preserve">2 </w:t>
      </w:r>
      <w:r w:rsidRPr="00346892">
        <w:rPr>
          <w:szCs w:val="24"/>
          <w:lang w:val="en-US"/>
        </w:rPr>
        <w:t xml:space="preserve">(223) surface with or without </w:t>
      </w:r>
      <w:proofErr w:type="spellStart"/>
      <w:r w:rsidRPr="00346892">
        <w:rPr>
          <w:szCs w:val="24"/>
          <w:lang w:val="en-US"/>
        </w:rPr>
        <w:t>NaOH</w:t>
      </w:r>
      <w:proofErr w:type="spellEnd"/>
      <w:r w:rsidRPr="00346892">
        <w:rPr>
          <w:szCs w:val="24"/>
          <w:lang w:val="en-US"/>
        </w:rPr>
        <w:t xml:space="preserve"> species, a bulk platinum and a gas-phase O</w:t>
      </w:r>
      <w:r w:rsidRPr="00346892">
        <w:rPr>
          <w:sz w:val="16"/>
          <w:szCs w:val="16"/>
          <w:lang w:val="en-US"/>
        </w:rPr>
        <w:t xml:space="preserve">2 </w:t>
      </w:r>
      <w:r w:rsidRPr="00346892">
        <w:rPr>
          <w:szCs w:val="24"/>
          <w:lang w:val="en-US"/>
        </w:rPr>
        <w:t>molecule, respectively.</w:t>
      </w:r>
      <w:r w:rsidRPr="00346892">
        <w:rPr>
          <w:b/>
          <w:lang w:val="en-US"/>
        </w:rPr>
        <w:t xml:space="preserve"> </w:t>
      </w:r>
    </w:p>
    <w:p w:rsidR="00570988" w:rsidRPr="00346892" w:rsidRDefault="00570988" w:rsidP="00570988">
      <w:pPr>
        <w:autoSpaceDE w:val="0"/>
        <w:autoSpaceDN w:val="0"/>
        <w:adjustRightInd w:val="0"/>
        <w:spacing w:after="120" w:line="360" w:lineRule="auto"/>
        <w:rPr>
          <w:b/>
          <w:lang w:val="fr-CH"/>
        </w:rPr>
      </w:pPr>
      <w:r w:rsidRPr="00346892">
        <w:rPr>
          <w:b/>
          <w:lang w:val="fr-CH"/>
        </w:rPr>
        <w:t>S1.6 Ex situ X-ray Diffraction (XRD)</w:t>
      </w:r>
    </w:p>
    <w:p w:rsidR="00570988" w:rsidRPr="00346892" w:rsidRDefault="00570988" w:rsidP="00570988">
      <w:pPr>
        <w:spacing w:after="120" w:line="360" w:lineRule="auto"/>
        <w:jc w:val="both"/>
        <w:rPr>
          <w:rFonts w:cs="Helvetica"/>
          <w:szCs w:val="24"/>
          <w:u w:val="single"/>
          <w:lang w:val="en-US"/>
        </w:rPr>
      </w:pPr>
      <w:r w:rsidRPr="00346892">
        <w:rPr>
          <w:szCs w:val="24"/>
          <w:lang w:val="en-US"/>
        </w:rPr>
        <w:lastRenderedPageBreak/>
        <w:t>The </w:t>
      </w:r>
      <w:r w:rsidRPr="00346892">
        <w:rPr>
          <w:rStyle w:val="Emphasis"/>
          <w:szCs w:val="24"/>
          <w:lang w:val="en-US"/>
        </w:rPr>
        <w:t>ex situ</w:t>
      </w:r>
      <w:r w:rsidRPr="00346892">
        <w:rPr>
          <w:szCs w:val="24"/>
          <w:lang w:val="en-US"/>
        </w:rPr>
        <w:t> XRD measurements were carried out in the 2</w:t>
      </w:r>
      <w:r w:rsidRPr="00346892">
        <w:rPr>
          <w:szCs w:val="24"/>
        </w:rPr>
        <w:t>θ</w:t>
      </w:r>
      <w:r w:rsidRPr="00346892">
        <w:rPr>
          <w:szCs w:val="24"/>
          <w:lang w:val="en-US"/>
        </w:rPr>
        <w:t xml:space="preserve"> range of 20–65° on Bruker D8 advance with Cu K</w:t>
      </w:r>
      <w:r w:rsidRPr="00346892">
        <w:rPr>
          <w:szCs w:val="24"/>
          <w:vertAlign w:val="subscript"/>
        </w:rPr>
        <w:t>α</w:t>
      </w:r>
      <w:r w:rsidRPr="00346892">
        <w:rPr>
          <w:szCs w:val="24"/>
          <w:lang w:val="en-US"/>
        </w:rPr>
        <w:t> radiation (</w:t>
      </w:r>
      <w:r w:rsidRPr="00346892">
        <w:rPr>
          <w:szCs w:val="24"/>
        </w:rPr>
        <w:t>λ</w:t>
      </w:r>
      <w:r w:rsidRPr="00346892">
        <w:rPr>
          <w:szCs w:val="24"/>
          <w:lang w:val="en-US"/>
        </w:rPr>
        <w:t xml:space="preserve"> = 0.15406 nm) as the X-ray source. A thin layer of fine-ground catalyst powder was dispersed on a zero-background silicon wafer, placed in a sample holder and scanned with an increment step of 0.05° by keeping a time/step of </w:t>
      </w:r>
      <w:proofErr w:type="gramStart"/>
      <w:r w:rsidRPr="00346892">
        <w:rPr>
          <w:szCs w:val="24"/>
          <w:lang w:val="en-US"/>
        </w:rPr>
        <w:t>5</w:t>
      </w:r>
      <w:proofErr w:type="gramEnd"/>
      <w:r w:rsidRPr="00346892">
        <w:rPr>
          <w:szCs w:val="24"/>
          <w:lang w:val="en-US"/>
        </w:rPr>
        <w:t> s.</w:t>
      </w:r>
    </w:p>
    <w:p w:rsidR="00570988" w:rsidRPr="00346892" w:rsidRDefault="00570988" w:rsidP="00570988">
      <w:pPr>
        <w:autoSpaceDE w:val="0"/>
        <w:autoSpaceDN w:val="0"/>
        <w:adjustRightInd w:val="0"/>
        <w:jc w:val="both"/>
        <w:rPr>
          <w:strike/>
          <w:szCs w:val="24"/>
          <w:lang w:val="en-US"/>
        </w:rPr>
      </w:pPr>
    </w:p>
    <w:p w:rsidR="00570988" w:rsidRPr="00346892" w:rsidRDefault="00570988" w:rsidP="00570988">
      <w:pPr>
        <w:autoSpaceDE w:val="0"/>
        <w:autoSpaceDN w:val="0"/>
        <w:adjustRightInd w:val="0"/>
        <w:jc w:val="both"/>
        <w:rPr>
          <w:szCs w:val="24"/>
          <w:lang w:val="en-US"/>
        </w:rPr>
      </w:pPr>
    </w:p>
    <w:p w:rsidR="00570988" w:rsidRPr="00346892" w:rsidRDefault="00570988" w:rsidP="00570988">
      <w:pPr>
        <w:rPr>
          <w:sz w:val="28"/>
          <w:u w:val="single"/>
          <w:lang w:val="en-US"/>
        </w:rPr>
      </w:pPr>
      <w:r w:rsidRPr="00346892">
        <w:rPr>
          <w:b/>
          <w:lang w:val="en-US"/>
        </w:rPr>
        <w:br w:type="page"/>
      </w:r>
      <w:r w:rsidRPr="00346892">
        <w:rPr>
          <w:b/>
          <w:sz w:val="28"/>
          <w:lang w:val="en-US"/>
        </w:rPr>
        <w:lastRenderedPageBreak/>
        <w:t xml:space="preserve">S2. </w:t>
      </w:r>
      <w:r w:rsidRPr="00346892">
        <w:rPr>
          <w:b/>
          <w:sz w:val="28"/>
          <w:szCs w:val="24"/>
          <w:lang w:val="en-US"/>
        </w:rPr>
        <w:t xml:space="preserve">Supplementary </w:t>
      </w:r>
      <w:r>
        <w:rPr>
          <w:b/>
          <w:sz w:val="28"/>
          <w:szCs w:val="24"/>
          <w:lang w:val="en-US"/>
        </w:rPr>
        <w:t>Text</w:t>
      </w:r>
    </w:p>
    <w:p w:rsidR="00570988" w:rsidRPr="00346892" w:rsidRDefault="00570988" w:rsidP="00570988">
      <w:pPr>
        <w:rPr>
          <w:b/>
          <w:lang w:val="en-US"/>
        </w:rPr>
      </w:pPr>
      <w:r w:rsidRPr="00346892">
        <w:rPr>
          <w:b/>
          <w:lang w:val="en-US"/>
        </w:rPr>
        <w:t xml:space="preserve">S2.1 Peak fitting of </w:t>
      </w:r>
      <w:r w:rsidRPr="00346892">
        <w:rPr>
          <w:b/>
          <w:i/>
          <w:lang w:val="en-US"/>
        </w:rPr>
        <w:t>Pt 4f</w:t>
      </w:r>
      <w:r w:rsidRPr="00346892">
        <w:rPr>
          <w:b/>
          <w:lang w:val="en-US"/>
        </w:rPr>
        <w:t xml:space="preserve"> photoelectron spectroscopy</w:t>
      </w:r>
    </w:p>
    <w:p w:rsidR="00570988" w:rsidRPr="00346892" w:rsidRDefault="00570988" w:rsidP="00570988">
      <w:pPr>
        <w:spacing w:after="120" w:line="360" w:lineRule="auto"/>
        <w:jc w:val="both"/>
        <w:rPr>
          <w:szCs w:val="24"/>
          <w:lang w:val="en-US"/>
        </w:rPr>
      </w:pPr>
      <w:r w:rsidRPr="00346892">
        <w:rPr>
          <w:szCs w:val="24"/>
          <w:lang w:val="en-US"/>
        </w:rPr>
        <w:t xml:space="preserve">The proposed peak fitting strategy </w:t>
      </w:r>
      <w:proofErr w:type="gramStart"/>
      <w:r w:rsidRPr="00346892">
        <w:rPr>
          <w:szCs w:val="24"/>
          <w:lang w:val="en-US"/>
        </w:rPr>
        <w:t>is based</w:t>
      </w:r>
      <w:proofErr w:type="gramEnd"/>
      <w:r w:rsidRPr="00346892">
        <w:rPr>
          <w:szCs w:val="24"/>
          <w:lang w:val="en-US"/>
        </w:rPr>
        <w:t xml:space="preserve"> on the following assumptions: </w:t>
      </w:r>
    </w:p>
    <w:p w:rsidR="00570988" w:rsidRPr="00346892" w:rsidRDefault="00570988" w:rsidP="00570988">
      <w:pPr>
        <w:spacing w:after="120" w:line="360" w:lineRule="auto"/>
        <w:jc w:val="both"/>
        <w:rPr>
          <w:szCs w:val="24"/>
          <w:lang w:val="en-US"/>
        </w:rPr>
      </w:pPr>
      <w:r w:rsidRPr="00346892">
        <w:rPr>
          <w:szCs w:val="24"/>
          <w:lang w:val="en-US"/>
        </w:rPr>
        <w:t>1) Platinum on the catalyst surface consists of AD Pt</w:t>
      </w:r>
      <w:r w:rsidRPr="00346892">
        <w:rPr>
          <w:szCs w:val="24"/>
          <w:vertAlign w:val="superscript"/>
          <w:lang w:val="en-US"/>
        </w:rPr>
        <w:t>2+</w:t>
      </w:r>
      <w:r w:rsidRPr="00346892">
        <w:rPr>
          <w:szCs w:val="24"/>
          <w:lang w:val="en-US"/>
        </w:rPr>
        <w:t xml:space="preserve"> and Pt NPs. </w:t>
      </w:r>
    </w:p>
    <w:p w:rsidR="00570988" w:rsidRPr="00346892" w:rsidRDefault="00570988" w:rsidP="00570988">
      <w:pPr>
        <w:spacing w:after="120" w:line="360" w:lineRule="auto"/>
        <w:jc w:val="both"/>
        <w:rPr>
          <w:szCs w:val="24"/>
          <w:shd w:val="clear" w:color="auto" w:fill="FFFFFF"/>
          <w:lang w:val="en-US"/>
        </w:rPr>
      </w:pPr>
      <w:r w:rsidRPr="00346892">
        <w:rPr>
          <w:szCs w:val="24"/>
          <w:lang w:val="en-US"/>
        </w:rPr>
        <w:t xml:space="preserve">2) The platinum nanoparticle consists of atoms at the bulk, terrace, edge and corner positions. Their </w:t>
      </w:r>
      <w:r w:rsidRPr="00346892">
        <w:rPr>
          <w:rFonts w:hint="eastAsia"/>
          <w:szCs w:val="24"/>
          <w:lang w:val="en-US"/>
        </w:rPr>
        <w:t>fraction</w:t>
      </w:r>
      <w:r w:rsidRPr="00346892">
        <w:rPr>
          <w:szCs w:val="24"/>
          <w:lang w:val="en-US"/>
        </w:rPr>
        <w:t xml:space="preserve"> </w:t>
      </w:r>
      <w:proofErr w:type="gramStart"/>
      <w:r w:rsidRPr="00346892">
        <w:rPr>
          <w:szCs w:val="24"/>
          <w:lang w:val="en-US"/>
        </w:rPr>
        <w:t>can be determined</w:t>
      </w:r>
      <w:proofErr w:type="gramEnd"/>
      <w:r w:rsidRPr="00346892">
        <w:rPr>
          <w:szCs w:val="24"/>
          <w:lang w:val="en-US"/>
        </w:rPr>
        <w:t xml:space="preserve"> by geometric effect as a function of the NP diameter. The BE values of these sites are in line with the values in ref</w:t>
      </w:r>
      <w:r w:rsidRPr="00346892">
        <w:rPr>
          <w:noProof/>
          <w:szCs w:val="24"/>
          <w:vertAlign w:val="superscript"/>
          <w:lang w:val="en-US"/>
        </w:rPr>
        <w:t>9</w:t>
      </w:r>
      <w:r w:rsidRPr="00346892">
        <w:rPr>
          <w:szCs w:val="24"/>
          <w:lang w:val="en-US"/>
        </w:rPr>
        <w:t>.</w:t>
      </w:r>
      <w:r w:rsidRPr="00346892">
        <w:rPr>
          <w:szCs w:val="24"/>
          <w:shd w:val="clear" w:color="auto" w:fill="FFFFFF"/>
          <w:lang w:val="en-US"/>
        </w:rPr>
        <w:t xml:space="preserve"> </w:t>
      </w:r>
    </w:p>
    <w:p w:rsidR="00570988" w:rsidRPr="00346892" w:rsidRDefault="00570988" w:rsidP="00570988">
      <w:pPr>
        <w:spacing w:after="120" w:line="360" w:lineRule="auto"/>
        <w:jc w:val="both"/>
        <w:rPr>
          <w:szCs w:val="24"/>
          <w:lang w:val="en-US"/>
        </w:rPr>
      </w:pPr>
      <w:r w:rsidRPr="00346892">
        <w:rPr>
          <w:szCs w:val="24"/>
          <w:lang w:val="en-US"/>
        </w:rPr>
        <w:t xml:space="preserve">Although it may seem as though 5-6 peaks were employed to fit </w:t>
      </w:r>
      <w:r w:rsidRPr="00346892">
        <w:rPr>
          <w:i/>
          <w:szCs w:val="24"/>
          <w:lang w:val="en-US"/>
        </w:rPr>
        <w:t xml:space="preserve">Pt 4f </w:t>
      </w:r>
      <w:r w:rsidRPr="00346892">
        <w:rPr>
          <w:rFonts w:hint="eastAsia"/>
          <w:szCs w:val="24"/>
          <w:lang w:val="en-US"/>
        </w:rPr>
        <w:t>spectra</w:t>
      </w:r>
      <w:r w:rsidRPr="00346892">
        <w:rPr>
          <w:szCs w:val="24"/>
          <w:lang w:val="en-US"/>
        </w:rPr>
        <w:t>, it is imperative to note that their parameters are constrained (</w:t>
      </w:r>
      <w:r w:rsidRPr="00346892">
        <w:rPr>
          <w:szCs w:val="24"/>
          <w:shd w:val="clear" w:color="auto" w:fill="FFFFFF"/>
          <w:lang w:val="en-US"/>
        </w:rPr>
        <w:t>position, shape, and full width at half-maximum, see Table S3</w:t>
      </w:r>
      <w:r w:rsidRPr="00346892">
        <w:rPr>
          <w:szCs w:val="24"/>
          <w:lang w:val="en-US"/>
        </w:rPr>
        <w:t>), ultimately resulting in only two components being utilized for the fitting, namely AD Pt</w:t>
      </w:r>
      <w:r w:rsidRPr="00346892">
        <w:rPr>
          <w:szCs w:val="24"/>
          <w:vertAlign w:val="superscript"/>
          <w:lang w:val="en-US"/>
        </w:rPr>
        <w:t>2+</w:t>
      </w:r>
      <w:r w:rsidRPr="00346892">
        <w:rPr>
          <w:szCs w:val="24"/>
          <w:lang w:val="en-US"/>
        </w:rPr>
        <w:t xml:space="preserve"> and Pt</w:t>
      </w:r>
      <w:r w:rsidRPr="00346892">
        <w:rPr>
          <w:szCs w:val="24"/>
          <w:vertAlign w:val="superscript"/>
          <w:lang w:val="en-US"/>
        </w:rPr>
        <w:t>0</w:t>
      </w:r>
      <w:r w:rsidRPr="00346892">
        <w:rPr>
          <w:szCs w:val="24"/>
          <w:lang w:val="en-US"/>
        </w:rPr>
        <w:t xml:space="preserve"> NP.</w:t>
      </w:r>
    </w:p>
    <w:p w:rsidR="00570988" w:rsidRPr="00346892" w:rsidRDefault="00570988" w:rsidP="00570988">
      <w:pPr>
        <w:spacing w:after="120" w:line="360" w:lineRule="auto"/>
        <w:jc w:val="both"/>
        <w:rPr>
          <w:szCs w:val="24"/>
          <w:lang w:val="en-US"/>
        </w:rPr>
      </w:pPr>
      <w:r w:rsidRPr="00346892">
        <w:rPr>
          <w:szCs w:val="24"/>
          <w:lang w:val="en-US"/>
        </w:rPr>
        <w:t>We established theoretical platinum NP models supported on ceria with different platinum atom numbers and, thus, different diameters (Table S4). Even though the shape of the platinum nanoparticles is impacted by many factors, including synthesis techniques and reaction conditions</w:t>
      </w:r>
      <w:r w:rsidRPr="00346892">
        <w:rPr>
          <w:b/>
          <w:bCs/>
          <w:szCs w:val="24"/>
          <w:lang w:val="en-US"/>
        </w:rPr>
        <w:t xml:space="preserve"> </w:t>
      </w:r>
      <w:r w:rsidRPr="00346892">
        <w:rPr>
          <w:noProof/>
          <w:szCs w:val="24"/>
          <w:vertAlign w:val="superscript"/>
          <w:lang w:val="en-US"/>
        </w:rPr>
        <w:t>35,37,63</w:t>
      </w:r>
      <w:r w:rsidRPr="00346892">
        <w:rPr>
          <w:szCs w:val="24"/>
          <w:lang w:val="en-US"/>
        </w:rPr>
        <w:t xml:space="preserve">, the variation in the platinum sites with size shows a similar trend for most shapes (e.g. octahedral, icosahedral, cuboctahedra) in the literature. Figure S10 (A) confirms a typical truncated octahedral shape in the STEM image. Therefore, in this study, the platinum nanoparticles are modeled by a truncated octahedral shape, bound by &lt;111&gt; and &lt;100&gt; facets with the two lowest surface energies according to the DFT calculation </w:t>
      </w:r>
      <w:r w:rsidRPr="00346892">
        <w:rPr>
          <w:noProof/>
          <w:szCs w:val="24"/>
          <w:vertAlign w:val="superscript"/>
          <w:lang w:val="en-US"/>
        </w:rPr>
        <w:t>64,65</w:t>
      </w:r>
      <w:r w:rsidRPr="00346892">
        <w:rPr>
          <w:szCs w:val="24"/>
          <w:lang w:val="en-US"/>
        </w:rPr>
        <w:t xml:space="preserve">. The supported nanoparticles are then modeled by the upper half of the truncated octahedral. The fractions </w:t>
      </w:r>
      <w:proofErr w:type="gramStart"/>
      <w:r w:rsidRPr="00346892">
        <w:rPr>
          <w:szCs w:val="24"/>
          <w:lang w:val="en-US"/>
        </w:rPr>
        <w:t>are displayed</w:t>
      </w:r>
      <w:proofErr w:type="gramEnd"/>
      <w:r w:rsidRPr="00346892">
        <w:rPr>
          <w:szCs w:val="24"/>
          <w:lang w:val="en-US"/>
        </w:rPr>
        <w:t xml:space="preserve"> as a function of the NP diameter in Figure S10 (B), thus enabling the extraction of the specific ratio of those species at the average NP sizes obtained from the STEM images in Table S5. Therefore, the parameters can be constrained accordingly during peak fittings of the </w:t>
      </w:r>
      <w:r w:rsidRPr="00346892">
        <w:rPr>
          <w:i/>
          <w:szCs w:val="24"/>
          <w:lang w:val="en-US"/>
        </w:rPr>
        <w:t>Pt 4f</w:t>
      </w:r>
      <w:r w:rsidRPr="00346892">
        <w:rPr>
          <w:szCs w:val="24"/>
          <w:lang w:val="en-US"/>
        </w:rPr>
        <w:t xml:space="preserve">. Figure S11 shows an example of fitting. The average size of the STEM statistics </w:t>
      </w:r>
      <w:proofErr w:type="gramStart"/>
      <w:r w:rsidRPr="00346892">
        <w:rPr>
          <w:szCs w:val="24"/>
          <w:lang w:val="en-US"/>
        </w:rPr>
        <w:t>can be used</w:t>
      </w:r>
      <w:proofErr w:type="gramEnd"/>
      <w:r w:rsidRPr="00346892">
        <w:rPr>
          <w:szCs w:val="24"/>
          <w:lang w:val="en-US"/>
        </w:rPr>
        <w:t xml:space="preserve"> as a guide to identify the correct model. The shape of the NPs could also affect the fitting parameters. In practical situations, for </w:t>
      </w:r>
      <w:proofErr w:type="gramStart"/>
      <w:r w:rsidRPr="00346892">
        <w:rPr>
          <w:szCs w:val="24"/>
          <w:lang w:val="en-US"/>
        </w:rPr>
        <w:t>example</w:t>
      </w:r>
      <w:proofErr w:type="gramEnd"/>
      <w:r w:rsidRPr="00346892">
        <w:rPr>
          <w:szCs w:val="24"/>
          <w:lang w:val="en-US"/>
        </w:rPr>
        <w:t xml:space="preserve"> when AD starts to sinter into assembles of a few atoms, it is difficult to identify and account for these smaller clusters by electron microscopy. The proportion of small clusters may be higher, which leads to a higher </w:t>
      </w:r>
      <w:r w:rsidRPr="00346892">
        <w:rPr>
          <w:szCs w:val="24"/>
          <w:lang w:val="en-US"/>
        </w:rPr>
        <w:lastRenderedPageBreak/>
        <w:t>proportion of corners. Therefore, we added the component “corner2” to fit the potential corners from smaller clusters. It has the same BE, FWHM, G/L ratio and asymmetry as “corner1”, but the area is not constrained</w:t>
      </w:r>
      <w:r w:rsidRPr="00346892">
        <w:rPr>
          <w:b/>
          <w:bCs/>
          <w:szCs w:val="24"/>
          <w:lang w:val="en-US"/>
        </w:rPr>
        <w:t>.</w:t>
      </w:r>
      <w:r w:rsidRPr="00346892">
        <w:rPr>
          <w:szCs w:val="24"/>
          <w:lang w:val="en-US"/>
        </w:rPr>
        <w:t xml:space="preserve"> “Corner2” makes no contribution when there are large platinum particles, but it becomes prominent during the structural evolutions, e.g. AD_1 at 250°C during ramp-up (Figure </w:t>
      </w:r>
      <w:proofErr w:type="gramStart"/>
      <w:r w:rsidRPr="00346892">
        <w:rPr>
          <w:szCs w:val="24"/>
          <w:lang w:val="en-US"/>
        </w:rPr>
        <w:t>S12(</w:t>
      </w:r>
      <w:proofErr w:type="gramEnd"/>
      <w:r w:rsidRPr="00346892">
        <w:rPr>
          <w:szCs w:val="24"/>
          <w:lang w:val="en-US"/>
        </w:rPr>
        <w:t xml:space="preserve">B)).  The corner sites will eventually be the sum of “corner1” and “corner2”. Figures S12 and S13 give the fitting details for all the </w:t>
      </w:r>
      <w:r w:rsidRPr="00346892">
        <w:rPr>
          <w:i/>
          <w:szCs w:val="24"/>
          <w:lang w:val="en-US"/>
        </w:rPr>
        <w:t>Pt 4f</w:t>
      </w:r>
      <w:r w:rsidRPr="00346892">
        <w:rPr>
          <w:szCs w:val="24"/>
          <w:lang w:val="en-US"/>
        </w:rPr>
        <w:t xml:space="preserve"> spectra in this work. All the spectra </w:t>
      </w:r>
      <w:proofErr w:type="gramStart"/>
      <w:r w:rsidRPr="00346892">
        <w:rPr>
          <w:szCs w:val="24"/>
          <w:lang w:val="en-US"/>
        </w:rPr>
        <w:t>can be fitted</w:t>
      </w:r>
      <w:proofErr w:type="gramEnd"/>
      <w:r w:rsidRPr="00346892">
        <w:rPr>
          <w:szCs w:val="24"/>
          <w:lang w:val="en-US"/>
        </w:rPr>
        <w:t xml:space="preserve"> well by means of this strategy.</w:t>
      </w:r>
    </w:p>
    <w:p w:rsidR="00570988" w:rsidRPr="00346892" w:rsidRDefault="00570988" w:rsidP="00570988">
      <w:pPr>
        <w:rPr>
          <w:b/>
          <w:lang w:val="en-US"/>
        </w:rPr>
      </w:pPr>
      <w:r w:rsidRPr="00346892">
        <w:rPr>
          <w:b/>
          <w:lang w:val="en-US"/>
        </w:rPr>
        <w:br w:type="page"/>
      </w:r>
    </w:p>
    <w:p w:rsidR="00570988" w:rsidRPr="00346892" w:rsidRDefault="00570988" w:rsidP="00570988">
      <w:pPr>
        <w:rPr>
          <w:b/>
          <w:lang w:val="en-US"/>
        </w:rPr>
      </w:pPr>
      <w:r w:rsidRPr="00346892">
        <w:rPr>
          <w:b/>
          <w:lang w:val="en-US"/>
        </w:rPr>
        <w:lastRenderedPageBreak/>
        <w:t>S2.2 DFT calculation of the effect of sodium on the structure evolution of platinum</w:t>
      </w:r>
    </w:p>
    <w:p w:rsidR="00570988" w:rsidRPr="00346892" w:rsidRDefault="00570988" w:rsidP="00570988">
      <w:pPr>
        <w:spacing w:after="120" w:line="360" w:lineRule="auto"/>
        <w:jc w:val="both"/>
        <w:rPr>
          <w:szCs w:val="24"/>
          <w:lang w:val="en-US"/>
        </w:rPr>
      </w:pPr>
      <w:r w:rsidRPr="00346892">
        <w:rPr>
          <w:szCs w:val="24"/>
          <w:lang w:val="en-US"/>
        </w:rPr>
        <w:t xml:space="preserve">Figure S8 shows the differences in structures and adsorption energy of </w:t>
      </w:r>
      <w:proofErr w:type="spellStart"/>
      <w:r w:rsidRPr="00346892">
        <w:rPr>
          <w:szCs w:val="24"/>
          <w:lang w:val="en-US"/>
        </w:rPr>
        <w:t>PtO</w:t>
      </w:r>
      <w:r w:rsidRPr="00346892">
        <w:rPr>
          <w:i/>
          <w:iCs/>
          <w:szCs w:val="24"/>
          <w:vertAlign w:val="subscript"/>
          <w:lang w:val="en-US"/>
        </w:rPr>
        <w:t>x</w:t>
      </w:r>
      <w:proofErr w:type="spellEnd"/>
      <w:r w:rsidRPr="00346892">
        <w:rPr>
          <w:i/>
          <w:iCs/>
          <w:szCs w:val="24"/>
          <w:lang w:val="en-US"/>
        </w:rPr>
        <w:t xml:space="preserve"> </w:t>
      </w:r>
      <w:r w:rsidRPr="00346892">
        <w:rPr>
          <w:szCs w:val="24"/>
          <w:lang w:val="en-US"/>
        </w:rPr>
        <w:t>species on the CeO</w:t>
      </w:r>
      <w:r w:rsidRPr="00346892">
        <w:rPr>
          <w:szCs w:val="24"/>
          <w:vertAlign w:val="subscript"/>
          <w:lang w:val="en-US"/>
        </w:rPr>
        <w:t>2</w:t>
      </w:r>
      <w:r w:rsidRPr="00346892">
        <w:rPr>
          <w:szCs w:val="24"/>
          <w:lang w:val="en-US"/>
        </w:rPr>
        <w:t xml:space="preserve"> (223) surface with and without </w:t>
      </w:r>
      <w:proofErr w:type="spellStart"/>
      <w:r w:rsidRPr="00346892">
        <w:rPr>
          <w:szCs w:val="24"/>
          <w:lang w:val="en-US"/>
        </w:rPr>
        <w:t>NaOH</w:t>
      </w:r>
      <w:proofErr w:type="spellEnd"/>
      <w:r w:rsidRPr="00346892">
        <w:rPr>
          <w:szCs w:val="24"/>
          <w:lang w:val="en-US"/>
        </w:rPr>
        <w:t xml:space="preserve"> species. On the CeO</w:t>
      </w:r>
      <w:r w:rsidRPr="00346892">
        <w:rPr>
          <w:szCs w:val="24"/>
          <w:vertAlign w:val="subscript"/>
          <w:lang w:val="en-US"/>
        </w:rPr>
        <w:t>2</w:t>
      </w:r>
      <w:r w:rsidRPr="00346892">
        <w:rPr>
          <w:szCs w:val="24"/>
          <w:lang w:val="en-US"/>
        </w:rPr>
        <w:t xml:space="preserve"> surface without </w:t>
      </w:r>
      <w:proofErr w:type="spellStart"/>
      <w:r w:rsidRPr="00346892">
        <w:rPr>
          <w:szCs w:val="24"/>
          <w:lang w:val="en-US"/>
        </w:rPr>
        <w:t>NaOH</w:t>
      </w:r>
      <w:proofErr w:type="spellEnd"/>
      <w:r w:rsidRPr="00346892">
        <w:rPr>
          <w:szCs w:val="24"/>
          <w:lang w:val="en-US"/>
        </w:rPr>
        <w:t xml:space="preserve"> species, the platinum atoms adsorb on the bridge site between two surface oxygen atoms. Platinum in the </w:t>
      </w:r>
      <w:proofErr w:type="spellStart"/>
      <w:proofErr w:type="gramStart"/>
      <w:r w:rsidRPr="00346892">
        <w:rPr>
          <w:szCs w:val="24"/>
          <w:lang w:val="en-US"/>
        </w:rPr>
        <w:t>PtO</w:t>
      </w:r>
      <w:proofErr w:type="spellEnd"/>
      <w:proofErr w:type="gramEnd"/>
      <w:r w:rsidRPr="00346892">
        <w:rPr>
          <w:szCs w:val="24"/>
          <w:lang w:val="en-US"/>
        </w:rPr>
        <w:t xml:space="preserve"> and PtO</w:t>
      </w:r>
      <w:r w:rsidRPr="00346892">
        <w:rPr>
          <w:szCs w:val="24"/>
          <w:vertAlign w:val="subscript"/>
          <w:lang w:val="en-US"/>
        </w:rPr>
        <w:t>2</w:t>
      </w:r>
      <w:r w:rsidRPr="00346892">
        <w:rPr>
          <w:szCs w:val="24"/>
          <w:lang w:val="en-US"/>
        </w:rPr>
        <w:t xml:space="preserve"> species are coordinated by four oxygen atoms, forming stable square planar [PtO</w:t>
      </w:r>
      <w:r w:rsidRPr="00346892">
        <w:rPr>
          <w:szCs w:val="24"/>
          <w:vertAlign w:val="subscript"/>
          <w:lang w:val="en-US"/>
        </w:rPr>
        <w:t>4</w:t>
      </w:r>
      <w:r w:rsidRPr="00346892">
        <w:rPr>
          <w:szCs w:val="24"/>
          <w:lang w:val="en-US"/>
        </w:rPr>
        <w:t>] units</w:t>
      </w:r>
      <w:r w:rsidRPr="00346892">
        <w:rPr>
          <w:noProof/>
          <w:szCs w:val="24"/>
          <w:vertAlign w:val="superscript"/>
          <w:lang w:val="en-US"/>
        </w:rPr>
        <w:t>45</w:t>
      </w:r>
      <w:r w:rsidRPr="00346892">
        <w:rPr>
          <w:szCs w:val="24"/>
          <w:lang w:val="en-US"/>
        </w:rPr>
        <w:t xml:space="preserve">. In the case of </w:t>
      </w:r>
      <w:proofErr w:type="spellStart"/>
      <w:proofErr w:type="gramStart"/>
      <w:r w:rsidRPr="00346892">
        <w:rPr>
          <w:szCs w:val="24"/>
          <w:lang w:val="en-US"/>
        </w:rPr>
        <w:t>PtO</w:t>
      </w:r>
      <w:proofErr w:type="spellEnd"/>
      <w:proofErr w:type="gramEnd"/>
      <w:r w:rsidRPr="00346892">
        <w:rPr>
          <w:szCs w:val="24"/>
          <w:lang w:val="en-US"/>
        </w:rPr>
        <w:t xml:space="preserve">, one oxygen atom in the [PtO4] unit originates from a neighboring surface O site, leaving an oxygen vacancy site on the surface. In the presence of </w:t>
      </w:r>
      <w:proofErr w:type="spellStart"/>
      <w:r w:rsidRPr="00346892">
        <w:rPr>
          <w:szCs w:val="24"/>
          <w:lang w:val="en-US"/>
        </w:rPr>
        <w:t>NaOH</w:t>
      </w:r>
      <w:proofErr w:type="spellEnd"/>
      <w:r w:rsidRPr="00346892">
        <w:rPr>
          <w:szCs w:val="24"/>
          <w:lang w:val="en-US"/>
        </w:rPr>
        <w:t xml:space="preserve"> species, the structures of </w:t>
      </w:r>
      <w:proofErr w:type="spellStart"/>
      <w:r w:rsidRPr="00346892">
        <w:rPr>
          <w:szCs w:val="24"/>
          <w:lang w:val="en-US"/>
        </w:rPr>
        <w:t>PtO</w:t>
      </w:r>
      <w:r w:rsidRPr="00346892">
        <w:rPr>
          <w:i/>
          <w:iCs/>
          <w:szCs w:val="24"/>
          <w:vertAlign w:val="subscript"/>
          <w:lang w:val="en-US"/>
        </w:rPr>
        <w:t>x</w:t>
      </w:r>
      <w:proofErr w:type="spellEnd"/>
      <w:r w:rsidRPr="00346892">
        <w:rPr>
          <w:i/>
          <w:iCs/>
          <w:szCs w:val="24"/>
          <w:lang w:val="en-US"/>
        </w:rPr>
        <w:t xml:space="preserve"> </w:t>
      </w:r>
      <w:r w:rsidRPr="00346892">
        <w:rPr>
          <w:szCs w:val="24"/>
          <w:lang w:val="en-US"/>
        </w:rPr>
        <w:t>species on CeO</w:t>
      </w:r>
      <w:r w:rsidRPr="00346892">
        <w:rPr>
          <w:szCs w:val="24"/>
          <w:vertAlign w:val="subscript"/>
          <w:lang w:val="en-US"/>
        </w:rPr>
        <w:t>2</w:t>
      </w:r>
      <w:r w:rsidRPr="00346892">
        <w:rPr>
          <w:szCs w:val="24"/>
          <w:lang w:val="en-US"/>
        </w:rPr>
        <w:t xml:space="preserve"> surfaces do not change. </w:t>
      </w:r>
      <w:proofErr w:type="spellStart"/>
      <w:proofErr w:type="gramStart"/>
      <w:r w:rsidRPr="00346892">
        <w:rPr>
          <w:szCs w:val="24"/>
          <w:lang w:val="en-US"/>
        </w:rPr>
        <w:t>PtO</w:t>
      </w:r>
      <w:proofErr w:type="spellEnd"/>
      <w:proofErr w:type="gramEnd"/>
      <w:r w:rsidRPr="00346892">
        <w:rPr>
          <w:szCs w:val="24"/>
          <w:lang w:val="en-US"/>
        </w:rPr>
        <w:t xml:space="preserve"> and PtO</w:t>
      </w:r>
      <w:r w:rsidRPr="00346892">
        <w:rPr>
          <w:szCs w:val="24"/>
          <w:vertAlign w:val="subscript"/>
          <w:lang w:val="en-US"/>
        </w:rPr>
        <w:t>2</w:t>
      </w:r>
      <w:r w:rsidRPr="00346892">
        <w:rPr>
          <w:szCs w:val="24"/>
          <w:lang w:val="en-US"/>
        </w:rPr>
        <w:t xml:space="preserve"> interact with </w:t>
      </w:r>
      <w:proofErr w:type="spellStart"/>
      <w:r w:rsidRPr="00346892">
        <w:rPr>
          <w:szCs w:val="24"/>
          <w:lang w:val="en-US"/>
        </w:rPr>
        <w:t>NaOH</w:t>
      </w:r>
      <w:proofErr w:type="spellEnd"/>
      <w:r w:rsidRPr="00346892">
        <w:rPr>
          <w:szCs w:val="24"/>
          <w:lang w:val="en-US"/>
        </w:rPr>
        <w:t xml:space="preserve"> by forming a Na-O bond. In the oxidizing environment, platinum exists in the form of </w:t>
      </w:r>
      <w:proofErr w:type="spellStart"/>
      <w:proofErr w:type="gramStart"/>
      <w:r w:rsidRPr="00346892">
        <w:rPr>
          <w:szCs w:val="24"/>
          <w:lang w:val="en-US"/>
        </w:rPr>
        <w:t>PtO</w:t>
      </w:r>
      <w:proofErr w:type="spellEnd"/>
      <w:proofErr w:type="gramEnd"/>
      <w:r w:rsidRPr="00346892">
        <w:rPr>
          <w:szCs w:val="24"/>
          <w:lang w:val="en-US"/>
        </w:rPr>
        <w:t xml:space="preserve"> and PtO</w:t>
      </w:r>
      <w:r w:rsidRPr="00346892">
        <w:rPr>
          <w:szCs w:val="24"/>
          <w:vertAlign w:val="subscript"/>
          <w:lang w:val="en-US"/>
        </w:rPr>
        <w:t>2</w:t>
      </w:r>
      <w:r w:rsidRPr="00346892">
        <w:rPr>
          <w:szCs w:val="24"/>
          <w:lang w:val="en-US"/>
        </w:rPr>
        <w:t xml:space="preserve"> species. DFT calculations show that these species are more stable (0.45 eV for </w:t>
      </w:r>
      <w:proofErr w:type="spellStart"/>
      <w:proofErr w:type="gramStart"/>
      <w:r w:rsidRPr="00346892">
        <w:rPr>
          <w:szCs w:val="24"/>
          <w:lang w:val="en-US"/>
        </w:rPr>
        <w:t>PtO</w:t>
      </w:r>
      <w:proofErr w:type="spellEnd"/>
      <w:proofErr w:type="gramEnd"/>
      <w:r w:rsidRPr="00346892">
        <w:rPr>
          <w:szCs w:val="24"/>
          <w:lang w:val="en-US"/>
        </w:rPr>
        <w:t xml:space="preserve"> and 0.57 eV for PtO</w:t>
      </w:r>
      <w:r w:rsidRPr="00346892">
        <w:rPr>
          <w:szCs w:val="24"/>
          <w:vertAlign w:val="subscript"/>
          <w:lang w:val="en-US"/>
        </w:rPr>
        <w:t>2</w:t>
      </w:r>
      <w:r w:rsidRPr="00346892">
        <w:rPr>
          <w:szCs w:val="24"/>
          <w:lang w:val="en-US"/>
        </w:rPr>
        <w:t>) on the CeO</w:t>
      </w:r>
      <w:r w:rsidRPr="00346892">
        <w:rPr>
          <w:szCs w:val="24"/>
          <w:vertAlign w:val="subscript"/>
          <w:lang w:val="en-US"/>
        </w:rPr>
        <w:t>2</w:t>
      </w:r>
      <w:r w:rsidRPr="00346892">
        <w:rPr>
          <w:szCs w:val="24"/>
          <w:lang w:val="en-US"/>
        </w:rPr>
        <w:t xml:space="preserve"> surface in the presence of </w:t>
      </w:r>
      <w:proofErr w:type="spellStart"/>
      <w:r w:rsidRPr="00346892">
        <w:rPr>
          <w:szCs w:val="24"/>
          <w:lang w:val="en-US"/>
        </w:rPr>
        <w:t>NaOH</w:t>
      </w:r>
      <w:proofErr w:type="spellEnd"/>
      <w:r w:rsidRPr="00346892">
        <w:rPr>
          <w:szCs w:val="24"/>
          <w:lang w:val="en-US"/>
        </w:rPr>
        <w:t xml:space="preserve"> species. </w:t>
      </w:r>
      <w:proofErr w:type="spellStart"/>
      <w:r w:rsidRPr="00346892">
        <w:rPr>
          <w:szCs w:val="24"/>
          <w:lang w:val="en-US"/>
        </w:rPr>
        <w:t>NaOH</w:t>
      </w:r>
      <w:proofErr w:type="spellEnd"/>
      <w:r w:rsidRPr="00346892">
        <w:rPr>
          <w:szCs w:val="24"/>
          <w:lang w:val="en-US"/>
        </w:rPr>
        <w:t xml:space="preserve"> will thus promote the dispersion of nanoparticles to form AD platinum under oxidative conditions, in agreement with the experimental findings. In the WGSR environment, the </w:t>
      </w:r>
      <w:proofErr w:type="spellStart"/>
      <w:proofErr w:type="gramStart"/>
      <w:r w:rsidRPr="00346892">
        <w:rPr>
          <w:szCs w:val="24"/>
          <w:lang w:val="en-US"/>
        </w:rPr>
        <w:t>PtO</w:t>
      </w:r>
      <w:proofErr w:type="spellEnd"/>
      <w:proofErr w:type="gramEnd"/>
      <w:r w:rsidRPr="00346892">
        <w:rPr>
          <w:szCs w:val="24"/>
          <w:lang w:val="en-US"/>
        </w:rPr>
        <w:t xml:space="preserve"> and PtO</w:t>
      </w:r>
      <w:r w:rsidRPr="00346892">
        <w:rPr>
          <w:szCs w:val="24"/>
          <w:vertAlign w:val="subscript"/>
          <w:lang w:val="en-US"/>
        </w:rPr>
        <w:t>2</w:t>
      </w:r>
      <w:r w:rsidRPr="00346892">
        <w:rPr>
          <w:szCs w:val="24"/>
          <w:lang w:val="en-US"/>
        </w:rPr>
        <w:t xml:space="preserve"> species will be reduced to atomic Pt species. The experimental results show that sodium species promote the sintering of AD platinum, forming larger platinum nanoparticles. However, the DFT calculations show that the </w:t>
      </w:r>
      <w:proofErr w:type="spellStart"/>
      <w:r w:rsidRPr="00346892">
        <w:rPr>
          <w:szCs w:val="24"/>
          <w:lang w:val="en-US"/>
        </w:rPr>
        <w:t>NaOH</w:t>
      </w:r>
      <w:proofErr w:type="spellEnd"/>
      <w:r w:rsidRPr="00346892">
        <w:rPr>
          <w:szCs w:val="24"/>
          <w:lang w:val="en-US"/>
        </w:rPr>
        <w:t xml:space="preserve"> species has a negligible influence on the adsorption of reduced platinum species. This implies that the sintering process </w:t>
      </w:r>
      <w:proofErr w:type="gramStart"/>
      <w:r w:rsidRPr="00346892">
        <w:rPr>
          <w:szCs w:val="24"/>
          <w:lang w:val="en-US"/>
        </w:rPr>
        <w:t>cannot be explained</w:t>
      </w:r>
      <w:proofErr w:type="gramEnd"/>
      <w:r w:rsidRPr="00346892">
        <w:rPr>
          <w:szCs w:val="24"/>
          <w:lang w:val="en-US"/>
        </w:rPr>
        <w:t xml:space="preserve"> simply by thermodynamic stability, but </w:t>
      </w:r>
      <w:r w:rsidRPr="00346892">
        <w:rPr>
          <w:noProof/>
          <w:szCs w:val="24"/>
          <w:lang w:val="en-US"/>
        </w:rPr>
        <w:t>instead that other kinetic factors may play an important role in</w:t>
      </w:r>
      <w:r w:rsidRPr="00346892">
        <w:rPr>
          <w:szCs w:val="24"/>
          <w:lang w:val="en-US"/>
        </w:rPr>
        <w:t xml:space="preserve"> the sintering process.</w:t>
      </w:r>
    </w:p>
    <w:p w:rsidR="00570988" w:rsidRPr="00346892" w:rsidRDefault="00570988" w:rsidP="00570988">
      <w:pPr>
        <w:rPr>
          <w:b/>
          <w:lang w:val="en-US"/>
        </w:rPr>
      </w:pPr>
      <w:r w:rsidRPr="00346892">
        <w:rPr>
          <w:b/>
          <w:lang w:val="en-US"/>
        </w:rPr>
        <w:br w:type="page"/>
      </w:r>
    </w:p>
    <w:p w:rsidR="00570988" w:rsidRPr="00346892" w:rsidRDefault="00570988" w:rsidP="00570988">
      <w:pPr>
        <w:jc w:val="both"/>
        <w:rPr>
          <w:b/>
          <w:lang w:val="en-US"/>
        </w:rPr>
      </w:pPr>
      <w:r w:rsidRPr="00346892">
        <w:rPr>
          <w:b/>
          <w:lang w:val="en-US"/>
        </w:rPr>
        <w:lastRenderedPageBreak/>
        <w:t>S2.3 Different theoretical models of Pt NPs</w:t>
      </w:r>
    </w:p>
    <w:p w:rsidR="00570988" w:rsidRPr="00346892" w:rsidRDefault="00570988" w:rsidP="00570988">
      <w:pPr>
        <w:spacing w:after="120" w:line="360" w:lineRule="auto"/>
        <w:jc w:val="both"/>
        <w:rPr>
          <w:lang w:val="en-US"/>
        </w:rPr>
      </w:pPr>
      <w:r w:rsidRPr="00346892">
        <w:rPr>
          <w:lang w:val="en-US"/>
        </w:rPr>
        <w:t>Platinum NPs may have different shapes, depending on their size, position, interaction with the support, etc. This will lead to different fractions assigned to the corner atoms. On the other hand, the participation of ceria in WGS will place more emphasis on the role of the sites at the interface. We, therefore, also took into account the fraction of perimeter atoms, and two new theoretical physical models of the NP were established:   "pancake" and "diamond". Figure S14 (A) and (B) show the two models and the fraction of species as a function of size. The pancake model is flatter compared to the truncated octahedron due to the stronger Pt-CeO</w:t>
      </w:r>
      <w:r w:rsidRPr="00346892">
        <w:rPr>
          <w:vertAlign w:val="subscript"/>
          <w:lang w:val="en-US"/>
        </w:rPr>
        <w:t>2</w:t>
      </w:r>
      <w:r w:rsidRPr="00346892">
        <w:rPr>
          <w:lang w:val="en-US"/>
        </w:rPr>
        <w:t xml:space="preserve"> interaction; in contrast, the diamond model represents the case of the weaker interaction, with a shape close to a diamond or a truncated bipyramid</w:t>
      </w:r>
      <w:r w:rsidRPr="00346892">
        <w:rPr>
          <w:noProof/>
          <w:vertAlign w:val="superscript"/>
          <w:lang w:val="en-US"/>
        </w:rPr>
        <w:t>66,67</w:t>
      </w:r>
      <w:r w:rsidRPr="00346892">
        <w:rPr>
          <w:lang w:val="en-US"/>
        </w:rPr>
        <w:t xml:space="preserve">. Figure S14 (C) presents a comparison of the size dependence of the calculated corner ratios combining both models together with the truncated octahedron model. The corner site shows similar fractions in the three models. Figure S14 (D) shows that the fractions of the perimeter site are different in the three models, but none of them has a drastic drop as the size of the nanoparticle decreases. Thus, difference in NP shape has a minor effect on the rate of decay of the corner atoms; the fraction of perimeter atoms also cannot provide a faster drop. </w:t>
      </w:r>
    </w:p>
    <w:p w:rsidR="00570988" w:rsidRPr="00346892" w:rsidRDefault="00570988" w:rsidP="00570988">
      <w:pPr>
        <w:rPr>
          <w:b/>
          <w:lang w:val="en-US"/>
        </w:rPr>
      </w:pPr>
      <w:r w:rsidRPr="00346892">
        <w:rPr>
          <w:b/>
          <w:lang w:val="en-US"/>
        </w:rPr>
        <w:br w:type="page"/>
      </w:r>
    </w:p>
    <w:p w:rsidR="00570988" w:rsidRPr="00346892" w:rsidRDefault="00570988" w:rsidP="00570988">
      <w:pPr>
        <w:jc w:val="both"/>
        <w:rPr>
          <w:b/>
          <w:lang w:val="en-US"/>
        </w:rPr>
      </w:pPr>
      <w:r w:rsidRPr="00346892">
        <w:rPr>
          <w:b/>
          <w:lang w:val="en-US"/>
        </w:rPr>
        <w:lastRenderedPageBreak/>
        <w:t xml:space="preserve">S2.4 APXPS investigations of </w:t>
      </w:r>
      <w:r w:rsidRPr="00346892">
        <w:rPr>
          <w:b/>
          <w:i/>
          <w:lang w:val="en-US"/>
        </w:rPr>
        <w:t>Ce 3d</w:t>
      </w:r>
      <w:r w:rsidRPr="00346892">
        <w:rPr>
          <w:b/>
          <w:lang w:val="en-US"/>
        </w:rPr>
        <w:t xml:space="preserve"> during the WGS reaction </w:t>
      </w:r>
    </w:p>
    <w:p w:rsidR="00570988" w:rsidRPr="00346892" w:rsidRDefault="00570988" w:rsidP="00570988">
      <w:pPr>
        <w:spacing w:after="120" w:line="360" w:lineRule="auto"/>
        <w:jc w:val="both"/>
        <w:rPr>
          <w:szCs w:val="24"/>
          <w:lang w:val="en-US"/>
        </w:rPr>
      </w:pPr>
      <w:r w:rsidRPr="00346892">
        <w:rPr>
          <w:iCs/>
          <w:szCs w:val="24"/>
          <w:lang w:val="en-US"/>
        </w:rPr>
        <w:t xml:space="preserve">The </w:t>
      </w:r>
      <w:r w:rsidRPr="00346892">
        <w:rPr>
          <w:i/>
          <w:szCs w:val="24"/>
          <w:lang w:val="en-US"/>
        </w:rPr>
        <w:t>Ce 3d</w:t>
      </w:r>
      <w:r w:rsidRPr="00346892">
        <w:rPr>
          <w:szCs w:val="24"/>
          <w:lang w:val="en-US"/>
        </w:rPr>
        <w:t xml:space="preserve"> spectra in Figure S16 were collected under the same reaction conditions as for </w:t>
      </w:r>
      <w:r w:rsidRPr="00346892">
        <w:rPr>
          <w:i/>
          <w:szCs w:val="24"/>
          <w:lang w:val="en-US"/>
        </w:rPr>
        <w:t>Pt 4f</w:t>
      </w:r>
      <w:r w:rsidRPr="00346892">
        <w:rPr>
          <w:szCs w:val="24"/>
          <w:lang w:val="en-US"/>
        </w:rPr>
        <w:t xml:space="preserve"> spectra; and Figure S17 displays the structural evolution with temperature, in CO+H</w:t>
      </w:r>
      <w:r w:rsidRPr="00346892">
        <w:rPr>
          <w:szCs w:val="24"/>
          <w:vertAlign w:val="subscript"/>
          <w:lang w:val="en-US"/>
        </w:rPr>
        <w:t>2</w:t>
      </w:r>
      <w:r w:rsidRPr="00346892">
        <w:rPr>
          <w:szCs w:val="24"/>
          <w:lang w:val="en-US"/>
        </w:rPr>
        <w:t xml:space="preserve">O on different samples. In addition to the six samples loaded with platinum, the bare ceria support, prepared according to the method described in S1.1, </w:t>
      </w:r>
      <w:proofErr w:type="gramStart"/>
      <w:r w:rsidRPr="00346892">
        <w:rPr>
          <w:szCs w:val="24"/>
          <w:lang w:val="en-US"/>
        </w:rPr>
        <w:t>was also tested</w:t>
      </w:r>
      <w:proofErr w:type="gramEnd"/>
      <w:r w:rsidRPr="00346892">
        <w:rPr>
          <w:szCs w:val="24"/>
          <w:lang w:val="en-US"/>
        </w:rPr>
        <w:t xml:space="preserve"> as a reference. CeO</w:t>
      </w:r>
      <w:r w:rsidRPr="00346892">
        <w:rPr>
          <w:szCs w:val="24"/>
          <w:vertAlign w:val="subscript"/>
          <w:lang w:val="en-US"/>
        </w:rPr>
        <w:t>2</w:t>
      </w:r>
      <w:r w:rsidRPr="00346892">
        <w:rPr>
          <w:szCs w:val="24"/>
          <w:lang w:val="en-US"/>
        </w:rPr>
        <w:t xml:space="preserve"> </w:t>
      </w:r>
      <w:proofErr w:type="gramStart"/>
      <w:r w:rsidRPr="00346892">
        <w:rPr>
          <w:szCs w:val="24"/>
          <w:lang w:val="en-US"/>
        </w:rPr>
        <w:t>is reduced</w:t>
      </w:r>
      <w:proofErr w:type="gramEnd"/>
      <w:r w:rsidRPr="00346892">
        <w:rPr>
          <w:szCs w:val="24"/>
          <w:lang w:val="en-US"/>
        </w:rPr>
        <w:t xml:space="preserve"> to a different extent on all samples. The bar plots of all samples show a consistent pattern during cooling:  The fraction of Ce</w:t>
      </w:r>
      <w:r w:rsidRPr="00346892">
        <w:rPr>
          <w:szCs w:val="24"/>
          <w:vertAlign w:val="superscript"/>
          <w:lang w:val="en-US"/>
        </w:rPr>
        <w:t>3+</w:t>
      </w:r>
      <w:r w:rsidRPr="00346892">
        <w:rPr>
          <w:szCs w:val="24"/>
          <w:lang w:val="en-US"/>
        </w:rPr>
        <w:t xml:space="preserve"> is higher at lower temperatures. According to the activity test results, the catalyst has no WGS activity at 100°C; at 300°C, when high conversion is </w:t>
      </w:r>
      <w:proofErr w:type="gramStart"/>
      <w:r w:rsidRPr="00346892">
        <w:rPr>
          <w:szCs w:val="24"/>
          <w:lang w:val="en-US"/>
        </w:rPr>
        <w:t>measured,</w:t>
      </w:r>
      <w:proofErr w:type="gramEnd"/>
      <w:r w:rsidRPr="00346892">
        <w:rPr>
          <w:szCs w:val="24"/>
          <w:lang w:val="en-US"/>
        </w:rPr>
        <w:t xml:space="preserve"> a decrease in Ce</w:t>
      </w:r>
      <w:r w:rsidRPr="00346892">
        <w:rPr>
          <w:szCs w:val="24"/>
          <w:vertAlign w:val="superscript"/>
          <w:lang w:val="en-US"/>
        </w:rPr>
        <w:t>3+</w:t>
      </w:r>
      <w:r w:rsidRPr="00346892">
        <w:rPr>
          <w:szCs w:val="24"/>
          <w:lang w:val="en-US"/>
        </w:rPr>
        <w:t xml:space="preserve"> indicates that oxidation state of ceria surface has relevant modifications upon WGS reaction. Such a difference at 100°C and 300°C suggests that the WGS reaction involves the participation of ceria. This result </w:t>
      </w:r>
      <w:proofErr w:type="gramStart"/>
      <w:r w:rsidRPr="00346892">
        <w:rPr>
          <w:szCs w:val="24"/>
          <w:lang w:val="en-US"/>
        </w:rPr>
        <w:t>can be verified</w:t>
      </w:r>
      <w:proofErr w:type="gramEnd"/>
      <w:r w:rsidRPr="00346892">
        <w:rPr>
          <w:szCs w:val="24"/>
          <w:lang w:val="en-US"/>
        </w:rPr>
        <w:t xml:space="preserve"> further by the behavior of the AD_0 sample. AD_0 fresh is almost inactive and shows the lowest percentage of Ce</w:t>
      </w:r>
      <w:r w:rsidRPr="00346892">
        <w:rPr>
          <w:szCs w:val="24"/>
          <w:vertAlign w:val="superscript"/>
          <w:lang w:val="en-US"/>
        </w:rPr>
        <w:t>3+</w:t>
      </w:r>
      <w:r w:rsidRPr="00346892">
        <w:rPr>
          <w:szCs w:val="24"/>
          <w:lang w:val="en-US"/>
        </w:rPr>
        <w:t xml:space="preserve"> at low temperatures (100 and 250°C). As soon as AD Pt</w:t>
      </w:r>
      <w:r w:rsidRPr="00346892">
        <w:rPr>
          <w:szCs w:val="24"/>
          <w:vertAlign w:val="superscript"/>
          <w:lang w:val="en-US"/>
        </w:rPr>
        <w:t>2+</w:t>
      </w:r>
      <w:r w:rsidRPr="00346892">
        <w:rPr>
          <w:szCs w:val="24"/>
          <w:lang w:val="en-US"/>
        </w:rPr>
        <w:t xml:space="preserve"> sites sinter at 300°C, the fraction of Ce</w:t>
      </w:r>
      <w:r w:rsidRPr="00346892">
        <w:rPr>
          <w:szCs w:val="24"/>
          <w:vertAlign w:val="superscript"/>
          <w:lang w:val="en-US"/>
        </w:rPr>
        <w:t>3+</w:t>
      </w:r>
      <w:r w:rsidRPr="00346892">
        <w:rPr>
          <w:szCs w:val="24"/>
          <w:lang w:val="en-US"/>
        </w:rPr>
        <w:t xml:space="preserve"> increases and becomes comparable to that observed in the other catalysts. Metallic platinum boosts the local reduction of ceria, creating Ce</w:t>
      </w:r>
      <w:r w:rsidRPr="00346892">
        <w:rPr>
          <w:szCs w:val="24"/>
          <w:vertAlign w:val="superscript"/>
          <w:lang w:val="en-US"/>
        </w:rPr>
        <w:t>3+</w:t>
      </w:r>
      <w:r w:rsidRPr="00346892">
        <w:rPr>
          <w:szCs w:val="24"/>
          <w:lang w:val="en-US"/>
        </w:rPr>
        <w:t xml:space="preserve"> active sites for the reaction. The affinity of the reactants for different surface sites, i.e., CO always adsorbs on Pt while water adsorbs on ceria, places more emphasis on the importance of the Pt-ceria interface for WGS</w:t>
      </w:r>
      <w:r w:rsidRPr="00346892">
        <w:rPr>
          <w:noProof/>
          <w:szCs w:val="24"/>
          <w:vertAlign w:val="superscript"/>
          <w:lang w:val="en-US"/>
        </w:rPr>
        <w:t>47,48</w:t>
      </w:r>
      <w:r w:rsidRPr="00346892">
        <w:rPr>
          <w:szCs w:val="24"/>
          <w:lang w:val="en-US"/>
        </w:rPr>
        <w:t>.</w:t>
      </w:r>
    </w:p>
    <w:p w:rsidR="00570988" w:rsidRPr="00346892" w:rsidRDefault="00570988" w:rsidP="00570988">
      <w:pPr>
        <w:spacing w:after="120" w:line="360" w:lineRule="auto"/>
        <w:jc w:val="both"/>
        <w:rPr>
          <w:lang w:val="en-US"/>
        </w:rPr>
      </w:pPr>
      <w:r w:rsidRPr="00346892">
        <w:rPr>
          <w:lang w:val="en-US"/>
        </w:rPr>
        <w:t>As suggested by the dashed line in Figure S17, at 100°C, when there is no observable conversion, the samples show a decreasing amount of Ce</w:t>
      </w:r>
      <w:r w:rsidRPr="00346892">
        <w:rPr>
          <w:vertAlign w:val="superscript"/>
          <w:lang w:val="en-US"/>
        </w:rPr>
        <w:t>3+</w:t>
      </w:r>
      <w:r w:rsidRPr="00346892">
        <w:rPr>
          <w:lang w:val="en-US"/>
        </w:rPr>
        <w:t xml:space="preserve"> from NP</w:t>
      </w:r>
      <w:r w:rsidRPr="00346892">
        <w:rPr>
          <w:lang w:val="en-US"/>
        </w:rPr>
        <w:softHyphen/>
        <w:t>_0 to NP_5 and from AD_0 to AD_5, with bare-CeO</w:t>
      </w:r>
      <w:r w:rsidRPr="00346892">
        <w:rPr>
          <w:vertAlign w:val="subscript"/>
          <w:lang w:val="en-US"/>
        </w:rPr>
        <w:t>2</w:t>
      </w:r>
      <w:r w:rsidRPr="00346892">
        <w:rPr>
          <w:lang w:val="en-US"/>
        </w:rPr>
        <w:t xml:space="preserve"> having the lowest percentage. To explain this, the Ce</w:t>
      </w:r>
      <w:r w:rsidRPr="00346892">
        <w:rPr>
          <w:vertAlign w:val="superscript"/>
          <w:lang w:val="en-US"/>
        </w:rPr>
        <w:t>3+</w:t>
      </w:r>
      <w:r w:rsidRPr="00346892">
        <w:rPr>
          <w:lang w:val="en-US"/>
        </w:rPr>
        <w:t xml:space="preserve"> fraction </w:t>
      </w:r>
      <w:proofErr w:type="gramStart"/>
      <w:r w:rsidRPr="00346892">
        <w:rPr>
          <w:lang w:val="en-US"/>
        </w:rPr>
        <w:t>was plotted</w:t>
      </w:r>
      <w:proofErr w:type="gramEnd"/>
      <w:r w:rsidRPr="00346892">
        <w:rPr>
          <w:lang w:val="en-US"/>
        </w:rPr>
        <w:t xml:space="preserve"> as a function of the size of Pt NPs (Figure S18):  As the size of NPs increases, the fraction of Ce</w:t>
      </w:r>
      <w:r w:rsidRPr="00346892">
        <w:rPr>
          <w:vertAlign w:val="superscript"/>
          <w:lang w:val="en-US"/>
        </w:rPr>
        <w:t>3+</w:t>
      </w:r>
      <w:r w:rsidRPr="00346892">
        <w:rPr>
          <w:lang w:val="en-US"/>
        </w:rPr>
        <w:t xml:space="preserve"> decreases. This </w:t>
      </w:r>
      <w:proofErr w:type="gramStart"/>
      <w:r w:rsidRPr="00346892">
        <w:rPr>
          <w:lang w:val="en-US"/>
        </w:rPr>
        <w:t>may be related</w:t>
      </w:r>
      <w:proofErr w:type="gramEnd"/>
      <w:r w:rsidRPr="00346892">
        <w:rPr>
          <w:lang w:val="en-US"/>
        </w:rPr>
        <w:t xml:space="preserve"> to the different magnitude of Pt-CeO</w:t>
      </w:r>
      <w:r w:rsidRPr="00346892">
        <w:rPr>
          <w:lang w:val="en-US"/>
        </w:rPr>
        <w:softHyphen/>
      </w:r>
      <w:r w:rsidRPr="00346892">
        <w:rPr>
          <w:vertAlign w:val="subscript"/>
          <w:lang w:val="en-US"/>
        </w:rPr>
        <w:t>2</w:t>
      </w:r>
      <w:r w:rsidRPr="00346892">
        <w:rPr>
          <w:lang w:val="en-US"/>
        </w:rPr>
        <w:t xml:space="preserve"> electron transfer</w:t>
      </w:r>
      <w:r w:rsidRPr="00346892">
        <w:rPr>
          <w:noProof/>
          <w:vertAlign w:val="superscript"/>
          <w:lang w:val="en-US"/>
        </w:rPr>
        <w:t>6,46</w:t>
      </w:r>
      <w:r w:rsidRPr="00346892">
        <w:rPr>
          <w:lang w:val="en-US"/>
        </w:rPr>
        <w:t>. Small Pt clusters transfer more charge to the support, resulting in a greater reduction in CeO</w:t>
      </w:r>
      <w:r w:rsidRPr="00346892">
        <w:rPr>
          <w:vertAlign w:val="subscript"/>
          <w:lang w:val="en-US"/>
        </w:rPr>
        <w:t>2</w:t>
      </w:r>
      <w:r w:rsidRPr="00346892">
        <w:rPr>
          <w:lang w:val="en-US"/>
        </w:rPr>
        <w:t>. However, several factors affect the CeO</w:t>
      </w:r>
      <w:r w:rsidRPr="00346892">
        <w:rPr>
          <w:vertAlign w:val="subscript"/>
          <w:lang w:val="en-US"/>
        </w:rPr>
        <w:t>2</w:t>
      </w:r>
      <w:r w:rsidRPr="00346892">
        <w:rPr>
          <w:lang w:val="en-US"/>
        </w:rPr>
        <w:t xml:space="preserve"> valence state:  Pt-CeO</w:t>
      </w:r>
      <w:r w:rsidRPr="00346892">
        <w:rPr>
          <w:vertAlign w:val="subscript"/>
          <w:lang w:val="en-US"/>
        </w:rPr>
        <w:t>2</w:t>
      </w:r>
      <w:r w:rsidRPr="00346892">
        <w:rPr>
          <w:lang w:val="en-US"/>
        </w:rPr>
        <w:t xml:space="preserve"> charge transfer, reaction conditions, Na-loading and even the grain size of CeO</w:t>
      </w:r>
      <w:r w:rsidRPr="00346892">
        <w:rPr>
          <w:vertAlign w:val="subscript"/>
          <w:lang w:val="en-US"/>
        </w:rPr>
        <w:t>2</w:t>
      </w:r>
      <w:r w:rsidRPr="00346892">
        <w:rPr>
          <w:lang w:val="en-US"/>
        </w:rPr>
        <w:t>. Moreover, the high (20-26%) Ce</w:t>
      </w:r>
      <w:r w:rsidRPr="00346892">
        <w:rPr>
          <w:vertAlign w:val="superscript"/>
          <w:lang w:val="en-US"/>
        </w:rPr>
        <w:t>3+</w:t>
      </w:r>
      <w:r w:rsidRPr="00346892">
        <w:rPr>
          <w:lang w:val="en-US"/>
        </w:rPr>
        <w:t xml:space="preserve"> fraction also indicates that 1 </w:t>
      </w:r>
      <w:proofErr w:type="spellStart"/>
      <w:proofErr w:type="gramStart"/>
      <w:r w:rsidRPr="00346892">
        <w:rPr>
          <w:lang w:val="en-US"/>
        </w:rPr>
        <w:t>wt</w:t>
      </w:r>
      <w:proofErr w:type="spellEnd"/>
      <w:r w:rsidRPr="00346892">
        <w:rPr>
          <w:lang w:val="en-US"/>
        </w:rPr>
        <w:t>%</w:t>
      </w:r>
      <w:proofErr w:type="gramEnd"/>
      <w:r w:rsidRPr="00346892">
        <w:rPr>
          <w:lang w:val="en-US"/>
        </w:rPr>
        <w:t xml:space="preserve"> Pt cannot provide so much charge. Therefore, we assume qualitatively that the lower Ce</w:t>
      </w:r>
      <w:r w:rsidRPr="00346892">
        <w:rPr>
          <w:vertAlign w:val="superscript"/>
          <w:lang w:val="en-US"/>
        </w:rPr>
        <w:t>3+</w:t>
      </w:r>
      <w:r w:rsidRPr="00346892">
        <w:rPr>
          <w:lang w:val="en-US"/>
        </w:rPr>
        <w:t xml:space="preserve"> percentage observed with the larger Pt NP </w:t>
      </w:r>
      <w:proofErr w:type="gramStart"/>
      <w:r w:rsidRPr="00346892">
        <w:rPr>
          <w:lang w:val="en-US"/>
        </w:rPr>
        <w:t>is attributed</w:t>
      </w:r>
      <w:proofErr w:type="gramEnd"/>
      <w:r w:rsidRPr="00346892">
        <w:rPr>
          <w:lang w:val="en-US"/>
        </w:rPr>
        <w:t>, in part, to the weaker EMSI, which is consistent with the literature</w:t>
      </w:r>
      <w:r w:rsidRPr="00346892">
        <w:rPr>
          <w:noProof/>
          <w:vertAlign w:val="superscript"/>
          <w:lang w:val="en-US"/>
        </w:rPr>
        <w:t>6</w:t>
      </w:r>
      <w:r w:rsidRPr="00346892">
        <w:rPr>
          <w:lang w:val="en-US"/>
        </w:rPr>
        <w:t xml:space="preserve"> and with the shift of </w:t>
      </w:r>
      <w:r w:rsidRPr="00346892">
        <w:rPr>
          <w:i/>
          <w:lang w:val="en-US"/>
        </w:rPr>
        <w:t>Pt 4f</w:t>
      </w:r>
      <w:r w:rsidRPr="00346892">
        <w:rPr>
          <w:lang w:val="en-US"/>
        </w:rPr>
        <w:t xml:space="preserve"> to lower BEs. </w:t>
      </w:r>
    </w:p>
    <w:p w:rsidR="00570988" w:rsidRPr="00346892" w:rsidRDefault="00570988" w:rsidP="00570988">
      <w:pPr>
        <w:jc w:val="both"/>
        <w:rPr>
          <w:b/>
          <w:lang w:val="en-US"/>
        </w:rPr>
      </w:pPr>
      <w:r w:rsidRPr="00346892">
        <w:rPr>
          <w:b/>
          <w:lang w:val="en-US"/>
        </w:rPr>
        <w:lastRenderedPageBreak/>
        <w:t xml:space="preserve">S2.5 Mathematical expression of the kinetic model </w:t>
      </w:r>
    </w:p>
    <w:p w:rsidR="00570988" w:rsidRPr="00346892" w:rsidRDefault="00570988" w:rsidP="00570988">
      <w:pPr>
        <w:spacing w:after="120" w:line="300" w:lineRule="auto"/>
        <w:rPr>
          <w:szCs w:val="24"/>
          <w:lang w:val="en-US"/>
        </w:rPr>
      </w:pPr>
      <w:r w:rsidRPr="00346892">
        <w:rPr>
          <w:szCs w:val="24"/>
          <w:lang w:val="en-US"/>
        </w:rPr>
        <w:t>The model assumes that two types of active sites, namely AC</w:t>
      </w:r>
      <w:r w:rsidRPr="00346892">
        <w:rPr>
          <w:szCs w:val="24"/>
          <w:vertAlign w:val="subscript"/>
          <w:lang w:val="en-US"/>
        </w:rPr>
        <w:t>1</w:t>
      </w:r>
      <w:r w:rsidRPr="00346892">
        <w:rPr>
          <w:szCs w:val="24"/>
          <w:lang w:val="en-US"/>
        </w:rPr>
        <w:t xml:space="preserve"> and AC</w:t>
      </w:r>
      <w:r w:rsidRPr="00346892">
        <w:rPr>
          <w:szCs w:val="24"/>
          <w:vertAlign w:val="subscript"/>
          <w:lang w:val="en-US"/>
        </w:rPr>
        <w:t>2</w:t>
      </w:r>
      <w:r w:rsidRPr="00346892">
        <w:rPr>
          <w:szCs w:val="24"/>
          <w:lang w:val="en-US"/>
        </w:rPr>
        <w:t xml:space="preserve">, possessing different activation energies </w:t>
      </w:r>
      <w:r w:rsidRPr="00346892">
        <w:rPr>
          <w:i/>
          <w:szCs w:val="24"/>
          <w:lang w:val="en-US"/>
        </w:rPr>
        <w:t>E</w:t>
      </w:r>
      <w:r w:rsidRPr="00346892">
        <w:rPr>
          <w:i/>
          <w:szCs w:val="24"/>
          <w:vertAlign w:val="subscript"/>
          <w:lang w:val="en-US"/>
        </w:rPr>
        <w:t>1</w:t>
      </w:r>
      <w:r w:rsidRPr="00346892">
        <w:rPr>
          <w:szCs w:val="24"/>
          <w:lang w:val="en-US"/>
        </w:rPr>
        <w:t xml:space="preserve"> and </w:t>
      </w:r>
      <w:r w:rsidRPr="00346892">
        <w:rPr>
          <w:i/>
          <w:szCs w:val="24"/>
          <w:lang w:val="en-US"/>
        </w:rPr>
        <w:t>E</w:t>
      </w:r>
      <w:r w:rsidRPr="00346892">
        <w:rPr>
          <w:i/>
          <w:szCs w:val="24"/>
          <w:vertAlign w:val="subscript"/>
          <w:lang w:val="en-US"/>
        </w:rPr>
        <w:t>2</w:t>
      </w:r>
      <w:r w:rsidRPr="00346892">
        <w:rPr>
          <w:szCs w:val="24"/>
          <w:lang w:val="en-US"/>
        </w:rPr>
        <w:t xml:space="preserve">, </w:t>
      </w:r>
      <w:proofErr w:type="gramStart"/>
      <w:r w:rsidRPr="00346892">
        <w:rPr>
          <w:szCs w:val="24"/>
          <w:lang w:val="en-US"/>
        </w:rPr>
        <w:t>are dispersed</w:t>
      </w:r>
      <w:proofErr w:type="gramEnd"/>
      <w:r w:rsidRPr="00346892">
        <w:rPr>
          <w:szCs w:val="24"/>
          <w:lang w:val="en-US"/>
        </w:rPr>
        <w:t xml:space="preserve"> on the surface of a catalyst. The proportion of AC</w:t>
      </w:r>
      <w:r w:rsidRPr="00346892">
        <w:rPr>
          <w:szCs w:val="24"/>
          <w:vertAlign w:val="subscript"/>
          <w:lang w:val="en-US"/>
        </w:rPr>
        <w:t>1</w:t>
      </w:r>
      <w:r w:rsidRPr="00346892">
        <w:rPr>
          <w:szCs w:val="24"/>
          <w:lang w:val="en-US"/>
        </w:rPr>
        <w:t xml:space="preserve"> is </w:t>
      </w:r>
      <w:r w:rsidRPr="00346892">
        <w:rPr>
          <w:i/>
          <w:szCs w:val="24"/>
          <w:lang w:val="en-US"/>
        </w:rPr>
        <w:t>x</w:t>
      </w:r>
      <w:r w:rsidRPr="00346892">
        <w:rPr>
          <w:szCs w:val="24"/>
          <w:lang w:val="en-US"/>
        </w:rPr>
        <w:t xml:space="preserve"> and the proportion of AC</w:t>
      </w:r>
      <w:r w:rsidRPr="00346892">
        <w:rPr>
          <w:szCs w:val="24"/>
          <w:vertAlign w:val="subscript"/>
          <w:lang w:val="en-US"/>
        </w:rPr>
        <w:t>2</w:t>
      </w:r>
      <w:r w:rsidRPr="00346892">
        <w:rPr>
          <w:szCs w:val="24"/>
          <w:lang w:val="en-US"/>
        </w:rPr>
        <w:t xml:space="preserve"> is (1-</w:t>
      </w:r>
      <w:r w:rsidRPr="00346892">
        <w:rPr>
          <w:i/>
          <w:szCs w:val="24"/>
          <w:lang w:val="en-US"/>
        </w:rPr>
        <w:t>x</w:t>
      </w:r>
      <w:r w:rsidRPr="00346892">
        <w:rPr>
          <w:szCs w:val="24"/>
          <w:lang w:val="en-US"/>
        </w:rPr>
        <w:t>).</w:t>
      </w:r>
    </w:p>
    <w:p w:rsidR="00570988" w:rsidRPr="00346892" w:rsidRDefault="00570988" w:rsidP="00570988">
      <w:pPr>
        <w:spacing w:after="120" w:line="300" w:lineRule="auto"/>
        <w:rPr>
          <w:szCs w:val="24"/>
          <w:lang w:val="en-US"/>
        </w:rPr>
      </w:pPr>
      <w:r w:rsidRPr="00346892">
        <w:rPr>
          <w:szCs w:val="24"/>
          <w:lang w:val="en-US"/>
        </w:rPr>
        <w:t xml:space="preserve">Overall activation energy is not the mere sum of </w:t>
      </w:r>
      <w:r w:rsidRPr="00346892">
        <w:rPr>
          <w:i/>
          <w:szCs w:val="24"/>
          <w:lang w:val="en-US"/>
        </w:rPr>
        <w:t>E</w:t>
      </w:r>
      <w:r w:rsidRPr="00346892">
        <w:rPr>
          <w:i/>
          <w:szCs w:val="24"/>
          <w:vertAlign w:val="subscript"/>
          <w:lang w:val="en-US"/>
        </w:rPr>
        <w:t>1</w:t>
      </w:r>
      <w:r w:rsidRPr="00346892">
        <w:rPr>
          <w:szCs w:val="24"/>
          <w:lang w:val="en-US"/>
        </w:rPr>
        <w:t xml:space="preserve"> and </w:t>
      </w:r>
      <w:r w:rsidRPr="00346892">
        <w:rPr>
          <w:i/>
          <w:szCs w:val="24"/>
          <w:lang w:val="en-US"/>
        </w:rPr>
        <w:t>E</w:t>
      </w:r>
      <w:r w:rsidRPr="00346892">
        <w:rPr>
          <w:i/>
          <w:szCs w:val="24"/>
          <w:vertAlign w:val="subscript"/>
          <w:lang w:val="en-US"/>
        </w:rPr>
        <w:t>2</w:t>
      </w:r>
      <w:r w:rsidRPr="00346892">
        <w:rPr>
          <w:szCs w:val="24"/>
          <w:lang w:val="en-US"/>
        </w:rPr>
        <w:t xml:space="preserve">; the reaction rate </w:t>
      </w:r>
      <w:proofErr w:type="gramStart"/>
      <w:r w:rsidRPr="00346892">
        <w:rPr>
          <w:szCs w:val="24"/>
          <w:lang w:val="en-US"/>
        </w:rPr>
        <w:t>must be taken</w:t>
      </w:r>
      <w:proofErr w:type="gramEnd"/>
      <w:r w:rsidRPr="00346892">
        <w:rPr>
          <w:szCs w:val="24"/>
          <w:lang w:val="en-US"/>
        </w:rPr>
        <w:t xml:space="preserve"> into consideration.</w:t>
      </w:r>
    </w:p>
    <w:p w:rsidR="00570988" w:rsidRPr="00346892" w:rsidRDefault="00570988" w:rsidP="00570988">
      <w:pPr>
        <w:spacing w:after="120" w:line="300" w:lineRule="auto"/>
        <w:rPr>
          <w:szCs w:val="24"/>
        </w:rPr>
      </w:pPr>
      <w:r w:rsidRPr="00346892">
        <w:rPr>
          <w:szCs w:val="24"/>
        </w:rPr>
        <w:t xml:space="preserve">Arrhenius </w:t>
      </w:r>
      <w:proofErr w:type="spellStart"/>
      <w:r w:rsidRPr="00346892">
        <w:rPr>
          <w:szCs w:val="24"/>
        </w:rPr>
        <w:t>equation</w:t>
      </w:r>
      <w:proofErr w:type="spellEnd"/>
      <w:r w:rsidRPr="00346892">
        <w:rPr>
          <w:szCs w:val="24"/>
        </w:rPr>
        <w:t>:</w:t>
      </w:r>
    </w:p>
    <w:tbl>
      <w:tblPr>
        <w:tblW w:w="0" w:type="auto"/>
        <w:tblLook w:val="04A0" w:firstRow="1" w:lastRow="0" w:firstColumn="1" w:lastColumn="0" w:noHBand="0" w:noVBand="1"/>
      </w:tblPr>
      <w:tblGrid>
        <w:gridCol w:w="3005"/>
        <w:gridCol w:w="5354"/>
        <w:gridCol w:w="657"/>
      </w:tblGrid>
      <w:tr w:rsidR="00570988" w:rsidRPr="00346892" w:rsidTr="00AC3618">
        <w:tc>
          <w:tcPr>
            <w:tcW w:w="3005" w:type="dxa"/>
          </w:tcPr>
          <w:p w:rsidR="00570988" w:rsidRPr="00346892" w:rsidRDefault="00570988" w:rsidP="00AC3618">
            <w:pPr>
              <w:spacing w:after="120" w:line="360" w:lineRule="auto"/>
              <w:rPr>
                <w:rFonts w:ascii="Times New Roman" w:hAnsi="Times New Roman"/>
                <w:szCs w:val="24"/>
              </w:rPr>
            </w:pPr>
          </w:p>
        </w:tc>
        <w:tc>
          <w:tcPr>
            <w:tcW w:w="5354" w:type="dxa"/>
          </w:tcPr>
          <w:p w:rsidR="00570988" w:rsidRPr="00346892" w:rsidRDefault="00570988" w:rsidP="00AC3618">
            <w:pPr>
              <w:spacing w:after="120" w:line="360" w:lineRule="auto"/>
              <w:rPr>
                <w:rFonts w:ascii="Times New Roman" w:hAnsi="Times New Roman"/>
                <w:i/>
                <w:szCs w:val="24"/>
              </w:rPr>
            </w:pPr>
            <w:r w:rsidRPr="00346892">
              <w:rPr>
                <w:rFonts w:ascii="Times New Roman" w:hAnsi="Times New Roman"/>
                <w:i/>
                <w:szCs w:val="24"/>
              </w:rPr>
              <w:t xml:space="preserve">         k = </w:t>
            </w:r>
            <w:proofErr w:type="spellStart"/>
            <w:r w:rsidRPr="00346892">
              <w:rPr>
                <w:rFonts w:ascii="Times New Roman" w:hAnsi="Times New Roman"/>
                <w:i/>
                <w:szCs w:val="24"/>
              </w:rPr>
              <w:t>A·exp</w:t>
            </w:r>
            <w:proofErr w:type="spellEnd"/>
            <w:r w:rsidRPr="00346892">
              <w:rPr>
                <w:rFonts w:ascii="Times New Roman" w:hAnsi="Times New Roman"/>
                <w:i/>
                <w:szCs w:val="24"/>
              </w:rPr>
              <w:t>(-</w:t>
            </w:r>
            <w:proofErr w:type="spellStart"/>
            <w:r w:rsidRPr="00346892">
              <w:rPr>
                <w:rFonts w:ascii="Times New Roman" w:hAnsi="Times New Roman"/>
                <w:i/>
                <w:szCs w:val="24"/>
              </w:rPr>
              <w:t>E</w:t>
            </w:r>
            <w:r w:rsidRPr="00346892">
              <w:rPr>
                <w:rFonts w:ascii="Times New Roman" w:hAnsi="Times New Roman"/>
                <w:i/>
                <w:szCs w:val="24"/>
                <w:vertAlign w:val="subscript"/>
              </w:rPr>
              <w:t>a</w:t>
            </w:r>
            <w:proofErr w:type="spellEnd"/>
            <w:r w:rsidRPr="00346892">
              <w:rPr>
                <w:rFonts w:ascii="Times New Roman" w:hAnsi="Times New Roman"/>
                <w:i/>
                <w:szCs w:val="24"/>
              </w:rPr>
              <w:t>/RT)</w:t>
            </w:r>
          </w:p>
        </w:tc>
        <w:tc>
          <w:tcPr>
            <w:tcW w:w="657" w:type="dxa"/>
          </w:tcPr>
          <w:p w:rsidR="00570988" w:rsidRPr="00346892" w:rsidRDefault="00570988" w:rsidP="00AC3618">
            <w:pPr>
              <w:spacing w:after="120" w:line="360" w:lineRule="auto"/>
              <w:rPr>
                <w:rFonts w:ascii="Times New Roman" w:hAnsi="Times New Roman"/>
                <w:szCs w:val="24"/>
              </w:rPr>
            </w:pPr>
            <w:r w:rsidRPr="00346892">
              <w:rPr>
                <w:rFonts w:ascii="Times New Roman" w:hAnsi="Times New Roman"/>
                <w:szCs w:val="24"/>
              </w:rPr>
              <w:t>(2)</w:t>
            </w:r>
          </w:p>
        </w:tc>
      </w:tr>
    </w:tbl>
    <w:p w:rsidR="00570988" w:rsidRPr="00346892" w:rsidRDefault="00570988" w:rsidP="00570988">
      <w:pPr>
        <w:spacing w:after="120" w:line="360" w:lineRule="auto"/>
        <w:jc w:val="both"/>
        <w:rPr>
          <w:szCs w:val="24"/>
        </w:rPr>
      </w:pPr>
      <w:proofErr w:type="spellStart"/>
      <w:r w:rsidRPr="00346892">
        <w:rPr>
          <w:szCs w:val="24"/>
        </w:rPr>
        <w:t>where</w:t>
      </w:r>
      <w:proofErr w:type="spellEnd"/>
    </w:p>
    <w:p w:rsidR="00570988" w:rsidRPr="00346892" w:rsidRDefault="00570988" w:rsidP="00570988">
      <w:pPr>
        <w:pStyle w:val="ListParagraph"/>
        <w:numPr>
          <w:ilvl w:val="0"/>
          <w:numId w:val="16"/>
        </w:numPr>
        <w:spacing w:after="120" w:line="300" w:lineRule="auto"/>
        <w:ind w:left="714" w:hanging="357"/>
        <w:jc w:val="both"/>
        <w:rPr>
          <w:rFonts w:ascii="Helvetica" w:hAnsi="Helvetica" w:cs="Times New Roman"/>
          <w:sz w:val="20"/>
          <w:szCs w:val="24"/>
          <w:lang w:val="en-US"/>
        </w:rPr>
      </w:pPr>
      <w:r w:rsidRPr="00346892">
        <w:rPr>
          <w:rFonts w:ascii="Helvetica" w:hAnsi="Helvetica" w:cs="Times New Roman"/>
          <w:i/>
          <w:sz w:val="20"/>
          <w:szCs w:val="24"/>
          <w:lang w:val="en-US"/>
        </w:rPr>
        <w:t>k</w:t>
      </w:r>
      <w:r w:rsidRPr="00346892">
        <w:rPr>
          <w:rFonts w:ascii="Helvetica" w:hAnsi="Helvetica" w:cs="Times New Roman"/>
          <w:sz w:val="20"/>
          <w:szCs w:val="24"/>
          <w:lang w:val="en-US"/>
        </w:rPr>
        <w:t xml:space="preserve"> is the rate constant,</w:t>
      </w:r>
    </w:p>
    <w:p w:rsidR="00570988" w:rsidRPr="00346892" w:rsidRDefault="00570988" w:rsidP="00570988">
      <w:pPr>
        <w:pStyle w:val="ListParagraph"/>
        <w:numPr>
          <w:ilvl w:val="0"/>
          <w:numId w:val="16"/>
        </w:numPr>
        <w:spacing w:after="120" w:line="300" w:lineRule="auto"/>
        <w:ind w:left="714" w:hanging="357"/>
        <w:jc w:val="both"/>
        <w:rPr>
          <w:rFonts w:ascii="Helvetica" w:hAnsi="Helvetica" w:cs="Times New Roman"/>
          <w:sz w:val="20"/>
          <w:szCs w:val="24"/>
          <w:lang w:val="en-US"/>
        </w:rPr>
      </w:pPr>
      <w:r w:rsidRPr="00346892">
        <w:rPr>
          <w:rFonts w:ascii="Helvetica" w:hAnsi="Helvetica" w:cs="Times New Roman"/>
          <w:i/>
          <w:sz w:val="20"/>
          <w:szCs w:val="24"/>
          <w:lang w:val="en-US"/>
        </w:rPr>
        <w:t xml:space="preserve">A </w:t>
      </w:r>
      <w:r w:rsidRPr="00346892">
        <w:rPr>
          <w:rFonts w:ascii="Helvetica" w:hAnsi="Helvetica" w:cs="Times New Roman"/>
          <w:sz w:val="20"/>
          <w:szCs w:val="24"/>
          <w:lang w:val="en-US"/>
        </w:rPr>
        <w:t>is the pre-exponential factor,</w:t>
      </w:r>
    </w:p>
    <w:p w:rsidR="00570988" w:rsidRPr="00346892" w:rsidRDefault="00570988" w:rsidP="00570988">
      <w:pPr>
        <w:pStyle w:val="ListParagraph"/>
        <w:numPr>
          <w:ilvl w:val="0"/>
          <w:numId w:val="16"/>
        </w:numPr>
        <w:spacing w:after="120" w:line="300" w:lineRule="auto"/>
        <w:ind w:left="714" w:hanging="357"/>
        <w:jc w:val="both"/>
        <w:rPr>
          <w:rFonts w:ascii="Helvetica" w:hAnsi="Helvetica" w:cs="Times New Roman"/>
          <w:sz w:val="20"/>
          <w:szCs w:val="24"/>
          <w:lang w:val="en-US"/>
        </w:rPr>
      </w:pPr>
      <w:proofErr w:type="spellStart"/>
      <w:r w:rsidRPr="00346892">
        <w:rPr>
          <w:rFonts w:ascii="Helvetica" w:hAnsi="Helvetica" w:cs="Times New Roman"/>
          <w:i/>
          <w:sz w:val="20"/>
          <w:szCs w:val="24"/>
          <w:lang w:val="en-US"/>
        </w:rPr>
        <w:t>E</w:t>
      </w:r>
      <w:r w:rsidRPr="00346892">
        <w:rPr>
          <w:rFonts w:ascii="Helvetica" w:hAnsi="Helvetica" w:cs="Times New Roman"/>
          <w:i/>
          <w:sz w:val="20"/>
          <w:szCs w:val="24"/>
          <w:vertAlign w:val="subscript"/>
          <w:lang w:val="en-US"/>
        </w:rPr>
        <w:t>a</w:t>
      </w:r>
      <w:proofErr w:type="spellEnd"/>
      <w:r w:rsidRPr="00346892">
        <w:rPr>
          <w:rFonts w:ascii="Helvetica" w:hAnsi="Helvetica" w:cs="Times New Roman"/>
          <w:i/>
          <w:sz w:val="20"/>
          <w:szCs w:val="24"/>
          <w:lang w:val="en-US"/>
        </w:rPr>
        <w:t xml:space="preserve"> </w:t>
      </w:r>
      <w:r w:rsidRPr="00346892">
        <w:rPr>
          <w:rFonts w:ascii="Helvetica" w:hAnsi="Helvetica" w:cs="Times New Roman"/>
          <w:sz w:val="20"/>
          <w:szCs w:val="24"/>
          <w:lang w:val="en-US"/>
        </w:rPr>
        <w:t>is the activation energy,</w:t>
      </w:r>
    </w:p>
    <w:p w:rsidR="00570988" w:rsidRPr="00346892" w:rsidRDefault="00570988" w:rsidP="00570988">
      <w:pPr>
        <w:pStyle w:val="ListParagraph"/>
        <w:numPr>
          <w:ilvl w:val="0"/>
          <w:numId w:val="16"/>
        </w:numPr>
        <w:spacing w:after="120" w:line="300" w:lineRule="auto"/>
        <w:ind w:left="714" w:hanging="357"/>
        <w:jc w:val="both"/>
        <w:rPr>
          <w:rFonts w:ascii="Helvetica" w:hAnsi="Helvetica" w:cs="Times New Roman"/>
          <w:sz w:val="20"/>
          <w:szCs w:val="24"/>
          <w:lang w:val="en-US"/>
        </w:rPr>
      </w:pPr>
      <w:r w:rsidRPr="00346892">
        <w:rPr>
          <w:rFonts w:ascii="Helvetica" w:hAnsi="Helvetica" w:cs="Times New Roman"/>
          <w:i/>
          <w:sz w:val="20"/>
          <w:szCs w:val="24"/>
          <w:lang w:val="en-US"/>
        </w:rPr>
        <w:t xml:space="preserve">T </w:t>
      </w:r>
      <w:r w:rsidRPr="00346892">
        <w:rPr>
          <w:rFonts w:ascii="Helvetica" w:hAnsi="Helvetica" w:cs="Times New Roman"/>
          <w:sz w:val="20"/>
          <w:szCs w:val="24"/>
          <w:lang w:val="en-US"/>
        </w:rPr>
        <w:t>is the absolute temperature (in Kelvin),</w:t>
      </w:r>
    </w:p>
    <w:p w:rsidR="00570988" w:rsidRPr="00346892" w:rsidRDefault="00570988" w:rsidP="00570988">
      <w:pPr>
        <w:pStyle w:val="ListParagraph"/>
        <w:numPr>
          <w:ilvl w:val="0"/>
          <w:numId w:val="16"/>
        </w:numPr>
        <w:spacing w:after="120" w:line="300" w:lineRule="auto"/>
        <w:ind w:left="714" w:hanging="357"/>
        <w:jc w:val="both"/>
        <w:rPr>
          <w:rFonts w:ascii="Helvetica" w:hAnsi="Helvetica" w:cs="Times New Roman"/>
          <w:sz w:val="20"/>
          <w:szCs w:val="24"/>
          <w:lang w:val="en-US"/>
        </w:rPr>
      </w:pPr>
      <w:r w:rsidRPr="00346892">
        <w:rPr>
          <w:rFonts w:ascii="Helvetica" w:hAnsi="Helvetica" w:cs="Times New Roman"/>
          <w:i/>
          <w:sz w:val="20"/>
          <w:szCs w:val="24"/>
          <w:lang w:val="en-US"/>
        </w:rPr>
        <w:t xml:space="preserve">R </w:t>
      </w:r>
      <w:r w:rsidRPr="00346892">
        <w:rPr>
          <w:rFonts w:ascii="Helvetica" w:hAnsi="Helvetica" w:cs="Times New Roman"/>
          <w:sz w:val="20"/>
          <w:szCs w:val="24"/>
          <w:lang w:val="en-US"/>
        </w:rPr>
        <w:t xml:space="preserve">is the universal gas constant. </w:t>
      </w:r>
    </w:p>
    <w:p w:rsidR="00570988" w:rsidRPr="00346892" w:rsidRDefault="00570988" w:rsidP="00570988">
      <w:pPr>
        <w:spacing w:after="120" w:line="300" w:lineRule="auto"/>
        <w:rPr>
          <w:szCs w:val="24"/>
          <w:lang w:val="en-US"/>
        </w:rPr>
      </w:pPr>
      <w:r w:rsidRPr="00346892">
        <w:rPr>
          <w:szCs w:val="24"/>
          <w:lang w:val="en-US"/>
        </w:rPr>
        <w:t>Differential form of Arrhenius equation:</w:t>
      </w:r>
    </w:p>
    <w:tbl>
      <w:tblPr>
        <w:tblW w:w="0" w:type="auto"/>
        <w:tblLook w:val="04A0" w:firstRow="1" w:lastRow="0" w:firstColumn="1" w:lastColumn="0" w:noHBand="0" w:noVBand="1"/>
      </w:tblPr>
      <w:tblGrid>
        <w:gridCol w:w="704"/>
        <w:gridCol w:w="7655"/>
        <w:gridCol w:w="657"/>
      </w:tblGrid>
      <w:tr w:rsidR="00570988" w:rsidRPr="00346892" w:rsidTr="00AC3618">
        <w:tc>
          <w:tcPr>
            <w:tcW w:w="704" w:type="dxa"/>
            <w:vAlign w:val="center"/>
          </w:tcPr>
          <w:p w:rsidR="00570988" w:rsidRPr="00346892" w:rsidRDefault="00570988" w:rsidP="00570988">
            <w:pPr>
              <w:spacing w:after="120" w:line="300" w:lineRule="auto"/>
              <w:jc w:val="center"/>
              <w:rPr>
                <w:rFonts w:ascii="Times New Roman" w:hAnsi="Times New Roman"/>
                <w:szCs w:val="24"/>
                <w:lang w:val="en-US"/>
              </w:rPr>
            </w:pPr>
          </w:p>
        </w:tc>
        <w:tc>
          <w:tcPr>
            <w:tcW w:w="7655" w:type="dxa"/>
            <w:vAlign w:val="center"/>
          </w:tcPr>
          <w:p w:rsidR="00570988" w:rsidRPr="00346892" w:rsidRDefault="00AC3618" w:rsidP="00570988">
            <w:pPr>
              <w:spacing w:after="120" w:line="300" w:lineRule="auto"/>
              <w:jc w:val="center"/>
              <w:rPr>
                <w:rFonts w:ascii="Times New Roman" w:hAnsi="Times New Roman"/>
                <w:i/>
                <w:szCs w:val="24"/>
              </w:rPr>
            </w:pPr>
            <m:oMathPara>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a</m:t>
                    </m:r>
                  </m:sub>
                </m:sSub>
                <m:r>
                  <w:rPr>
                    <w:rFonts w:ascii="Cambria Math" w:hAnsi="Cambria Math"/>
                    <w:szCs w:val="24"/>
                  </w:rPr>
                  <m:t>=R</m:t>
                </m:r>
                <m:sSup>
                  <m:sSupPr>
                    <m:ctrlPr>
                      <w:rPr>
                        <w:rFonts w:ascii="Cambria Math" w:hAnsi="Cambria Math"/>
                        <w:i/>
                        <w:szCs w:val="24"/>
                      </w:rPr>
                    </m:ctrlPr>
                  </m:sSupPr>
                  <m:e>
                    <m:r>
                      <w:rPr>
                        <w:rFonts w:ascii="Cambria Math" w:hAnsi="Cambria Math"/>
                        <w:szCs w:val="24"/>
                      </w:rPr>
                      <m:t>T</m:t>
                    </m:r>
                  </m:e>
                  <m:sup>
                    <m:r>
                      <w:rPr>
                        <w:rFonts w:ascii="Cambria Math" w:hAnsi="Cambria Math"/>
                        <w:szCs w:val="24"/>
                      </w:rPr>
                      <m:t>2</m:t>
                    </m:r>
                  </m:sup>
                </m:sSup>
                <m:f>
                  <m:fPr>
                    <m:ctrlPr>
                      <w:rPr>
                        <w:rFonts w:ascii="Cambria Math" w:hAnsi="Cambria Math"/>
                        <w:i/>
                        <w:szCs w:val="24"/>
                      </w:rPr>
                    </m:ctrlPr>
                  </m:fPr>
                  <m:num>
                    <m:r>
                      <w:rPr>
                        <w:rFonts w:ascii="Cambria Math" w:hAnsi="Cambria Math"/>
                        <w:szCs w:val="24"/>
                      </w:rPr>
                      <m:t>dlnk</m:t>
                    </m:r>
                  </m:num>
                  <m:den>
                    <m:r>
                      <w:rPr>
                        <w:rFonts w:ascii="Cambria Math" w:hAnsi="Cambria Math"/>
                        <w:szCs w:val="24"/>
                      </w:rPr>
                      <m:t>dT</m:t>
                    </m:r>
                  </m:den>
                </m:f>
              </m:oMath>
            </m:oMathPara>
          </w:p>
        </w:tc>
        <w:tc>
          <w:tcPr>
            <w:tcW w:w="657" w:type="dxa"/>
            <w:vAlign w:val="center"/>
          </w:tcPr>
          <w:p w:rsidR="00570988" w:rsidRPr="00346892" w:rsidRDefault="00570988" w:rsidP="00570988">
            <w:pPr>
              <w:spacing w:after="120" w:line="300" w:lineRule="auto"/>
              <w:jc w:val="center"/>
              <w:rPr>
                <w:rFonts w:ascii="Times New Roman" w:hAnsi="Times New Roman"/>
                <w:szCs w:val="24"/>
              </w:rPr>
            </w:pPr>
            <w:r w:rsidRPr="00346892">
              <w:rPr>
                <w:rFonts w:ascii="Times New Roman" w:hAnsi="Times New Roman"/>
                <w:szCs w:val="24"/>
              </w:rPr>
              <w:t>(3)</w:t>
            </w:r>
          </w:p>
        </w:tc>
      </w:tr>
      <w:tr w:rsidR="00570988" w:rsidRPr="00346892" w:rsidTr="00AC3618">
        <w:tc>
          <w:tcPr>
            <w:tcW w:w="704" w:type="dxa"/>
            <w:tcBorders>
              <w:top w:val="nil"/>
              <w:left w:val="nil"/>
              <w:bottom w:val="nil"/>
              <w:right w:val="nil"/>
            </w:tcBorders>
          </w:tcPr>
          <w:p w:rsidR="00570988" w:rsidRPr="00346892" w:rsidRDefault="00570988" w:rsidP="00570988">
            <w:pPr>
              <w:spacing w:after="120" w:line="300" w:lineRule="auto"/>
              <w:jc w:val="center"/>
              <w:rPr>
                <w:rFonts w:ascii="Times New Roman" w:hAnsi="Times New Roman"/>
                <w:szCs w:val="24"/>
              </w:rPr>
            </w:pPr>
          </w:p>
        </w:tc>
        <w:tc>
          <w:tcPr>
            <w:tcW w:w="7655" w:type="dxa"/>
            <w:tcBorders>
              <w:top w:val="nil"/>
              <w:left w:val="nil"/>
              <w:bottom w:val="nil"/>
              <w:right w:val="nil"/>
            </w:tcBorders>
          </w:tcPr>
          <w:p w:rsidR="00570988" w:rsidRPr="00346892" w:rsidRDefault="00AC3618" w:rsidP="00570988">
            <w:pPr>
              <w:spacing w:after="120" w:line="300" w:lineRule="auto"/>
              <w:rPr>
                <w:rFonts w:ascii="Times New Roman" w:hAnsi="Times New Roman"/>
                <w:szCs w:val="24"/>
              </w:rPr>
            </w:pPr>
            <m:oMathPara>
              <m:oMath>
                <m:f>
                  <m:fPr>
                    <m:ctrlPr>
                      <w:rPr>
                        <w:rFonts w:ascii="Cambria Math" w:hAnsi="Cambria Math"/>
                        <w:i/>
                        <w:szCs w:val="24"/>
                      </w:rPr>
                    </m:ctrlPr>
                  </m:fPr>
                  <m:num>
                    <m:r>
                      <w:rPr>
                        <w:rFonts w:ascii="Cambria Math" w:hAnsi="Cambria Math"/>
                        <w:szCs w:val="24"/>
                      </w:rPr>
                      <m:t>dk</m:t>
                    </m:r>
                  </m:num>
                  <m:den>
                    <m:r>
                      <w:rPr>
                        <w:rFonts w:ascii="Cambria Math" w:hAnsi="Cambria Math"/>
                        <w:szCs w:val="24"/>
                      </w:rPr>
                      <m:t>dT</m:t>
                    </m:r>
                  </m:den>
                </m:f>
                <m:r>
                  <w:rPr>
                    <w:rFonts w:ascii="Cambria Math" w:hAnsi="Cambria Math"/>
                    <w:szCs w:val="24"/>
                  </w:rPr>
                  <m:t>=A·exp</m:t>
                </m:r>
                <m:d>
                  <m:dPr>
                    <m:ctrlPr>
                      <w:rPr>
                        <w:rFonts w:ascii="Cambria Math" w:hAnsi="Cambria Math"/>
                        <w:i/>
                        <w:szCs w:val="24"/>
                      </w:rPr>
                    </m:ctrlPr>
                  </m:dPr>
                  <m:e>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E</m:t>
                            </m:r>
                          </m:e>
                          <m:sub>
                            <m:r>
                              <w:rPr>
                                <w:rFonts w:ascii="Cambria Math" w:hAnsi="Cambria Math"/>
                                <w:szCs w:val="24"/>
                              </w:rPr>
                              <m:t>a</m:t>
                            </m:r>
                          </m:sub>
                        </m:sSub>
                      </m:num>
                      <m:den>
                        <m:r>
                          <w:rPr>
                            <w:rFonts w:ascii="Cambria Math" w:hAnsi="Cambria Math"/>
                            <w:szCs w:val="24"/>
                          </w:rPr>
                          <m:t>RT</m:t>
                        </m:r>
                      </m:den>
                    </m:f>
                  </m:e>
                </m:d>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E</m:t>
                        </m:r>
                      </m:e>
                      <m:sub>
                        <m:r>
                          <w:rPr>
                            <w:rFonts w:ascii="Cambria Math" w:hAnsi="Cambria Math"/>
                            <w:szCs w:val="24"/>
                          </w:rPr>
                          <m:t>a</m:t>
                        </m:r>
                      </m:sub>
                    </m:sSub>
                  </m:num>
                  <m:den>
                    <m:sSup>
                      <m:sSupPr>
                        <m:ctrlPr>
                          <w:rPr>
                            <w:rFonts w:ascii="Cambria Math" w:hAnsi="Cambria Math"/>
                            <w:i/>
                            <w:szCs w:val="24"/>
                          </w:rPr>
                        </m:ctrlPr>
                      </m:sSupPr>
                      <m:e>
                        <m:r>
                          <w:rPr>
                            <w:rFonts w:ascii="Cambria Math" w:hAnsi="Cambria Math"/>
                            <w:szCs w:val="24"/>
                          </w:rPr>
                          <m:t>RT</m:t>
                        </m:r>
                      </m:e>
                      <m:sup>
                        <m:r>
                          <w:rPr>
                            <w:rFonts w:ascii="Cambria Math" w:hAnsi="Cambria Math"/>
                            <w:szCs w:val="24"/>
                          </w:rPr>
                          <m:t>2</m:t>
                        </m:r>
                      </m:sup>
                    </m:sSup>
                  </m:den>
                </m:f>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kE</m:t>
                        </m:r>
                      </m:e>
                      <m:sub>
                        <m:r>
                          <w:rPr>
                            <w:rFonts w:ascii="Cambria Math" w:hAnsi="Cambria Math"/>
                            <w:szCs w:val="24"/>
                          </w:rPr>
                          <m:t>a</m:t>
                        </m:r>
                      </m:sub>
                    </m:sSub>
                  </m:num>
                  <m:den>
                    <m:sSup>
                      <m:sSupPr>
                        <m:ctrlPr>
                          <w:rPr>
                            <w:rFonts w:ascii="Cambria Math" w:hAnsi="Cambria Math"/>
                            <w:i/>
                            <w:szCs w:val="24"/>
                          </w:rPr>
                        </m:ctrlPr>
                      </m:sSupPr>
                      <m:e>
                        <m:r>
                          <w:rPr>
                            <w:rFonts w:ascii="Cambria Math" w:hAnsi="Cambria Math"/>
                            <w:szCs w:val="24"/>
                          </w:rPr>
                          <m:t>RT</m:t>
                        </m:r>
                      </m:e>
                      <m:sup>
                        <m:r>
                          <w:rPr>
                            <w:rFonts w:ascii="Cambria Math" w:hAnsi="Cambria Math"/>
                            <w:szCs w:val="24"/>
                          </w:rPr>
                          <m:t>2</m:t>
                        </m:r>
                      </m:sup>
                    </m:sSup>
                  </m:den>
                </m:f>
              </m:oMath>
            </m:oMathPara>
          </w:p>
        </w:tc>
        <w:tc>
          <w:tcPr>
            <w:tcW w:w="657" w:type="dxa"/>
            <w:tcBorders>
              <w:top w:val="nil"/>
              <w:left w:val="nil"/>
              <w:bottom w:val="nil"/>
              <w:right w:val="nil"/>
            </w:tcBorders>
            <w:vAlign w:val="center"/>
          </w:tcPr>
          <w:p w:rsidR="00570988" w:rsidRPr="00346892" w:rsidRDefault="00570988" w:rsidP="00570988">
            <w:pPr>
              <w:spacing w:after="120" w:line="300" w:lineRule="auto"/>
              <w:jc w:val="center"/>
              <w:rPr>
                <w:rFonts w:ascii="Times New Roman" w:hAnsi="Times New Roman"/>
                <w:szCs w:val="24"/>
              </w:rPr>
            </w:pPr>
            <w:r w:rsidRPr="00346892">
              <w:rPr>
                <w:rFonts w:ascii="Times New Roman" w:hAnsi="Times New Roman"/>
                <w:szCs w:val="24"/>
              </w:rPr>
              <w:t>(4)</w:t>
            </w:r>
          </w:p>
        </w:tc>
      </w:tr>
    </w:tbl>
    <w:p w:rsidR="00570988" w:rsidRPr="00346892" w:rsidRDefault="00570988" w:rsidP="00570988">
      <w:pPr>
        <w:spacing w:after="120" w:line="300" w:lineRule="auto"/>
        <w:rPr>
          <w:szCs w:val="24"/>
          <w:lang w:val="en-US"/>
        </w:rPr>
      </w:pPr>
      <w:r w:rsidRPr="00346892">
        <w:rPr>
          <w:szCs w:val="24"/>
          <w:lang w:val="en-US"/>
        </w:rPr>
        <w:t>Rate of AC</w:t>
      </w:r>
      <w:r w:rsidRPr="00346892">
        <w:rPr>
          <w:szCs w:val="24"/>
          <w:vertAlign w:val="subscript"/>
          <w:lang w:val="en-US"/>
        </w:rPr>
        <w:t>1</w:t>
      </w:r>
      <w:r w:rsidRPr="00346892">
        <w:rPr>
          <w:szCs w:val="24"/>
          <w:lang w:val="en-US"/>
        </w:rPr>
        <w:t xml:space="preserve"> for WGS: the amount of CO converted from AC</w:t>
      </w:r>
      <w:r w:rsidRPr="00346892">
        <w:rPr>
          <w:szCs w:val="24"/>
          <w:vertAlign w:val="subscript"/>
          <w:lang w:val="en-US"/>
        </w:rPr>
        <w:t>1</w:t>
      </w:r>
      <w:r w:rsidRPr="00346892">
        <w:rPr>
          <w:szCs w:val="24"/>
          <w:lang w:val="en-US"/>
        </w:rPr>
        <w:t xml:space="preserve"> in unit time </w:t>
      </w:r>
    </w:p>
    <w:tbl>
      <w:tblPr>
        <w:tblW w:w="0" w:type="auto"/>
        <w:tblLook w:val="04A0" w:firstRow="1" w:lastRow="0" w:firstColumn="1" w:lastColumn="0" w:noHBand="0" w:noVBand="1"/>
      </w:tblPr>
      <w:tblGrid>
        <w:gridCol w:w="704"/>
        <w:gridCol w:w="7655"/>
        <w:gridCol w:w="657"/>
      </w:tblGrid>
      <w:tr w:rsidR="00570988" w:rsidRPr="00346892" w:rsidTr="00AC3618">
        <w:tc>
          <w:tcPr>
            <w:tcW w:w="704" w:type="dxa"/>
            <w:vAlign w:val="center"/>
          </w:tcPr>
          <w:p w:rsidR="00570988" w:rsidRPr="00346892" w:rsidRDefault="00570988" w:rsidP="00570988">
            <w:pPr>
              <w:spacing w:after="120" w:line="300" w:lineRule="auto"/>
              <w:jc w:val="center"/>
              <w:rPr>
                <w:rFonts w:ascii="Times New Roman" w:hAnsi="Times New Roman"/>
                <w:szCs w:val="24"/>
                <w:lang w:val="en-US"/>
              </w:rPr>
            </w:pPr>
          </w:p>
        </w:tc>
        <w:tc>
          <w:tcPr>
            <w:tcW w:w="7655" w:type="dxa"/>
            <w:vAlign w:val="center"/>
          </w:tcPr>
          <w:p w:rsidR="00570988" w:rsidRPr="00346892" w:rsidRDefault="00570988" w:rsidP="00570988">
            <w:pPr>
              <w:spacing w:after="120" w:line="300" w:lineRule="auto"/>
              <w:jc w:val="center"/>
              <w:rPr>
                <w:rFonts w:ascii="Times New Roman" w:hAnsi="Times New Roman"/>
                <w:i/>
                <w:szCs w:val="24"/>
                <w:lang w:val="it-IT"/>
              </w:rPr>
            </w:pPr>
            <w:r w:rsidRPr="00346892">
              <w:rPr>
                <w:rFonts w:ascii="Times New Roman" w:hAnsi="Times New Roman"/>
                <w:i/>
                <w:szCs w:val="24"/>
                <w:lang w:val="it-IT"/>
              </w:rPr>
              <w:t>r</w:t>
            </w:r>
            <w:r w:rsidRPr="00346892">
              <w:rPr>
                <w:rFonts w:ascii="Times New Roman" w:hAnsi="Times New Roman"/>
                <w:i/>
                <w:szCs w:val="24"/>
                <w:vertAlign w:val="subscript"/>
                <w:lang w:val="it-IT"/>
              </w:rPr>
              <w:t xml:space="preserve">1 </w:t>
            </w:r>
            <w:r w:rsidRPr="00346892">
              <w:rPr>
                <w:rFonts w:ascii="Times New Roman" w:hAnsi="Times New Roman"/>
                <w:i/>
                <w:szCs w:val="24"/>
                <w:lang w:val="it-IT"/>
              </w:rPr>
              <w:t>= k</w:t>
            </w:r>
            <w:r w:rsidRPr="00346892">
              <w:rPr>
                <w:rFonts w:ascii="Times New Roman" w:hAnsi="Times New Roman"/>
                <w:i/>
                <w:szCs w:val="24"/>
                <w:vertAlign w:val="subscript"/>
                <w:lang w:val="it-IT"/>
              </w:rPr>
              <w:t xml:space="preserve">1 </w:t>
            </w:r>
            <w:r w:rsidRPr="00346892">
              <w:rPr>
                <w:rFonts w:ascii="Times New Roman" w:hAnsi="Times New Roman"/>
                <w:i/>
                <w:szCs w:val="24"/>
                <w:lang w:val="it-IT"/>
              </w:rPr>
              <w:t>· [CO]</w:t>
            </w:r>
            <w:r w:rsidRPr="00346892">
              <w:rPr>
                <w:rFonts w:ascii="Times New Roman" w:hAnsi="Times New Roman"/>
                <w:i/>
                <w:szCs w:val="24"/>
                <w:vertAlign w:val="superscript"/>
                <w:lang w:val="it-IT"/>
              </w:rPr>
              <w:t>O1</w:t>
            </w:r>
            <w:r w:rsidRPr="00346892">
              <w:rPr>
                <w:rFonts w:ascii="Times New Roman" w:hAnsi="Times New Roman"/>
                <w:i/>
                <w:szCs w:val="24"/>
                <w:lang w:val="it-IT"/>
              </w:rPr>
              <w:t>· [H</w:t>
            </w:r>
            <w:r w:rsidRPr="00346892">
              <w:rPr>
                <w:rFonts w:ascii="Times New Roman" w:hAnsi="Times New Roman"/>
                <w:i/>
                <w:szCs w:val="24"/>
                <w:vertAlign w:val="subscript"/>
                <w:lang w:val="it-IT"/>
              </w:rPr>
              <w:t>2</w:t>
            </w:r>
            <w:r w:rsidRPr="00346892">
              <w:rPr>
                <w:rFonts w:ascii="Times New Roman" w:hAnsi="Times New Roman"/>
                <w:i/>
                <w:szCs w:val="24"/>
                <w:lang w:val="it-IT"/>
              </w:rPr>
              <w:t>O]</w:t>
            </w:r>
            <w:r w:rsidRPr="00346892">
              <w:rPr>
                <w:rFonts w:ascii="Times New Roman" w:hAnsi="Times New Roman"/>
                <w:i/>
                <w:szCs w:val="24"/>
                <w:vertAlign w:val="superscript"/>
                <w:lang w:val="it-IT"/>
              </w:rPr>
              <w:t>O2</w:t>
            </w:r>
            <w:r w:rsidRPr="00346892">
              <w:rPr>
                <w:rFonts w:ascii="Times New Roman" w:hAnsi="Times New Roman"/>
                <w:i/>
                <w:szCs w:val="24"/>
                <w:lang w:val="it-IT"/>
              </w:rPr>
              <w:t>· [H</w:t>
            </w:r>
            <w:r w:rsidRPr="00346892">
              <w:rPr>
                <w:rFonts w:ascii="Times New Roman" w:hAnsi="Times New Roman"/>
                <w:i/>
                <w:szCs w:val="24"/>
                <w:vertAlign w:val="subscript"/>
                <w:lang w:val="it-IT"/>
              </w:rPr>
              <w:t>2</w:t>
            </w:r>
            <w:r w:rsidRPr="00346892">
              <w:rPr>
                <w:rFonts w:ascii="Times New Roman" w:hAnsi="Times New Roman"/>
                <w:i/>
                <w:szCs w:val="24"/>
                <w:lang w:val="it-IT"/>
              </w:rPr>
              <w:t>]</w:t>
            </w:r>
            <w:r w:rsidRPr="00346892">
              <w:rPr>
                <w:rFonts w:ascii="Times New Roman" w:hAnsi="Times New Roman"/>
                <w:i/>
                <w:szCs w:val="24"/>
                <w:vertAlign w:val="superscript"/>
                <w:lang w:val="it-IT"/>
              </w:rPr>
              <w:t>O3</w:t>
            </w:r>
            <w:r w:rsidRPr="00346892">
              <w:rPr>
                <w:rFonts w:ascii="Times New Roman" w:hAnsi="Times New Roman"/>
                <w:i/>
                <w:szCs w:val="24"/>
                <w:lang w:val="it-IT"/>
              </w:rPr>
              <w:t>· [CO</w:t>
            </w:r>
            <w:r w:rsidRPr="00346892">
              <w:rPr>
                <w:rFonts w:ascii="Times New Roman" w:hAnsi="Times New Roman"/>
                <w:i/>
                <w:szCs w:val="24"/>
                <w:vertAlign w:val="subscript"/>
                <w:lang w:val="it-IT"/>
              </w:rPr>
              <w:t>2</w:t>
            </w:r>
            <w:r w:rsidRPr="00346892">
              <w:rPr>
                <w:rFonts w:ascii="Times New Roman" w:hAnsi="Times New Roman"/>
                <w:i/>
                <w:szCs w:val="24"/>
                <w:lang w:val="it-IT"/>
              </w:rPr>
              <w:t>]</w:t>
            </w:r>
            <w:r w:rsidRPr="00346892">
              <w:rPr>
                <w:rFonts w:ascii="Times New Roman" w:hAnsi="Times New Roman"/>
                <w:i/>
                <w:szCs w:val="24"/>
                <w:vertAlign w:val="superscript"/>
                <w:lang w:val="it-IT"/>
              </w:rPr>
              <w:t>O4</w:t>
            </w:r>
          </w:p>
        </w:tc>
        <w:tc>
          <w:tcPr>
            <w:tcW w:w="657" w:type="dxa"/>
            <w:vAlign w:val="center"/>
          </w:tcPr>
          <w:p w:rsidR="00570988" w:rsidRPr="00346892" w:rsidRDefault="00570988" w:rsidP="00570988">
            <w:pPr>
              <w:spacing w:after="120" w:line="300" w:lineRule="auto"/>
              <w:jc w:val="center"/>
              <w:rPr>
                <w:rFonts w:ascii="Times New Roman" w:hAnsi="Times New Roman"/>
                <w:szCs w:val="24"/>
              </w:rPr>
            </w:pPr>
            <w:r w:rsidRPr="00346892">
              <w:rPr>
                <w:rFonts w:ascii="Times New Roman" w:hAnsi="Times New Roman"/>
                <w:szCs w:val="24"/>
              </w:rPr>
              <w:t>(5)</w:t>
            </w:r>
          </w:p>
        </w:tc>
      </w:tr>
    </w:tbl>
    <w:p w:rsidR="00570988" w:rsidRPr="00346892" w:rsidRDefault="00570988" w:rsidP="00570988">
      <w:pPr>
        <w:spacing w:after="120" w:line="300" w:lineRule="auto"/>
        <w:rPr>
          <w:szCs w:val="24"/>
          <w:lang w:val="en-US"/>
        </w:rPr>
      </w:pPr>
      <w:r w:rsidRPr="00346892">
        <w:rPr>
          <w:szCs w:val="24"/>
          <w:lang w:val="en-US"/>
        </w:rPr>
        <w:t>Rate of AC</w:t>
      </w:r>
      <w:r w:rsidRPr="00346892">
        <w:rPr>
          <w:szCs w:val="24"/>
          <w:vertAlign w:val="subscript"/>
          <w:lang w:val="en-US"/>
        </w:rPr>
        <w:t>2</w:t>
      </w:r>
      <w:r w:rsidRPr="00346892">
        <w:rPr>
          <w:szCs w:val="24"/>
          <w:lang w:val="en-US"/>
        </w:rPr>
        <w:t xml:space="preserve"> for WGS: the amount of CO converted from AC</w:t>
      </w:r>
      <w:r w:rsidRPr="00346892">
        <w:rPr>
          <w:szCs w:val="24"/>
          <w:vertAlign w:val="subscript"/>
          <w:lang w:val="en-US"/>
        </w:rPr>
        <w:t>2</w:t>
      </w:r>
      <w:r w:rsidRPr="00346892">
        <w:rPr>
          <w:szCs w:val="24"/>
          <w:lang w:val="en-US"/>
        </w:rPr>
        <w:t xml:space="preserve"> in unit time</w:t>
      </w:r>
    </w:p>
    <w:tbl>
      <w:tblPr>
        <w:tblW w:w="0" w:type="auto"/>
        <w:tblLook w:val="04A0" w:firstRow="1" w:lastRow="0" w:firstColumn="1" w:lastColumn="0" w:noHBand="0" w:noVBand="1"/>
      </w:tblPr>
      <w:tblGrid>
        <w:gridCol w:w="704"/>
        <w:gridCol w:w="7655"/>
        <w:gridCol w:w="657"/>
      </w:tblGrid>
      <w:tr w:rsidR="00570988" w:rsidRPr="00346892" w:rsidTr="00AC3618">
        <w:trPr>
          <w:trHeight w:val="80"/>
        </w:trPr>
        <w:tc>
          <w:tcPr>
            <w:tcW w:w="704" w:type="dxa"/>
            <w:vAlign w:val="center"/>
          </w:tcPr>
          <w:p w:rsidR="00570988" w:rsidRPr="00346892" w:rsidRDefault="00570988" w:rsidP="00570988">
            <w:pPr>
              <w:spacing w:after="120" w:line="300" w:lineRule="auto"/>
              <w:jc w:val="center"/>
              <w:rPr>
                <w:rFonts w:ascii="Times New Roman" w:hAnsi="Times New Roman"/>
                <w:szCs w:val="24"/>
                <w:lang w:val="en-US"/>
              </w:rPr>
            </w:pPr>
          </w:p>
        </w:tc>
        <w:tc>
          <w:tcPr>
            <w:tcW w:w="7655" w:type="dxa"/>
            <w:vAlign w:val="center"/>
          </w:tcPr>
          <w:p w:rsidR="00570988" w:rsidRPr="00346892" w:rsidRDefault="00570988" w:rsidP="00570988">
            <w:pPr>
              <w:spacing w:after="120" w:line="300" w:lineRule="auto"/>
              <w:jc w:val="center"/>
              <w:rPr>
                <w:rFonts w:ascii="Times New Roman" w:hAnsi="Times New Roman"/>
                <w:i/>
                <w:szCs w:val="24"/>
                <w:lang w:val="it-IT"/>
              </w:rPr>
            </w:pPr>
            <w:r w:rsidRPr="00346892">
              <w:rPr>
                <w:rFonts w:ascii="Times New Roman" w:hAnsi="Times New Roman"/>
                <w:i/>
                <w:szCs w:val="24"/>
                <w:lang w:val="it-IT"/>
              </w:rPr>
              <w:t>r</w:t>
            </w:r>
            <w:r w:rsidRPr="00346892">
              <w:rPr>
                <w:rFonts w:ascii="Times New Roman" w:hAnsi="Times New Roman"/>
                <w:i/>
                <w:szCs w:val="24"/>
                <w:vertAlign w:val="subscript"/>
                <w:lang w:val="it-IT"/>
              </w:rPr>
              <w:t xml:space="preserve">2 </w:t>
            </w:r>
            <w:r w:rsidRPr="00346892">
              <w:rPr>
                <w:rFonts w:ascii="Times New Roman" w:hAnsi="Times New Roman"/>
                <w:i/>
                <w:szCs w:val="24"/>
                <w:lang w:val="it-IT"/>
              </w:rPr>
              <w:t>= k</w:t>
            </w:r>
            <w:r w:rsidRPr="00346892">
              <w:rPr>
                <w:rFonts w:ascii="Times New Roman" w:hAnsi="Times New Roman"/>
                <w:i/>
                <w:szCs w:val="24"/>
                <w:vertAlign w:val="subscript"/>
                <w:lang w:val="it-IT"/>
              </w:rPr>
              <w:t xml:space="preserve">2 </w:t>
            </w:r>
            <w:r w:rsidRPr="00346892">
              <w:rPr>
                <w:rFonts w:ascii="Times New Roman" w:hAnsi="Times New Roman"/>
                <w:i/>
                <w:szCs w:val="24"/>
                <w:lang w:val="it-IT"/>
              </w:rPr>
              <w:t>· [CO]</w:t>
            </w:r>
            <w:r w:rsidRPr="00346892">
              <w:rPr>
                <w:rFonts w:ascii="Times New Roman" w:hAnsi="Times New Roman"/>
                <w:i/>
                <w:szCs w:val="24"/>
                <w:vertAlign w:val="superscript"/>
                <w:lang w:val="it-IT"/>
              </w:rPr>
              <w:t>O1</w:t>
            </w:r>
            <w:r w:rsidRPr="00346892">
              <w:rPr>
                <w:rFonts w:ascii="Times New Roman" w:hAnsi="Times New Roman"/>
                <w:i/>
                <w:szCs w:val="24"/>
                <w:lang w:val="it-IT"/>
              </w:rPr>
              <w:t>· [H</w:t>
            </w:r>
            <w:r w:rsidRPr="00346892">
              <w:rPr>
                <w:rFonts w:ascii="Times New Roman" w:hAnsi="Times New Roman"/>
                <w:i/>
                <w:szCs w:val="24"/>
                <w:vertAlign w:val="subscript"/>
                <w:lang w:val="it-IT"/>
              </w:rPr>
              <w:t>2</w:t>
            </w:r>
            <w:r w:rsidRPr="00346892">
              <w:rPr>
                <w:rFonts w:ascii="Times New Roman" w:hAnsi="Times New Roman"/>
                <w:i/>
                <w:szCs w:val="24"/>
                <w:lang w:val="it-IT"/>
              </w:rPr>
              <w:t>O]</w:t>
            </w:r>
            <w:r w:rsidRPr="00346892">
              <w:rPr>
                <w:rFonts w:ascii="Times New Roman" w:hAnsi="Times New Roman"/>
                <w:i/>
                <w:szCs w:val="24"/>
                <w:vertAlign w:val="superscript"/>
                <w:lang w:val="it-IT"/>
              </w:rPr>
              <w:t>O2</w:t>
            </w:r>
            <w:r w:rsidRPr="00346892">
              <w:rPr>
                <w:rFonts w:ascii="Times New Roman" w:hAnsi="Times New Roman"/>
                <w:i/>
                <w:szCs w:val="24"/>
                <w:lang w:val="it-IT"/>
              </w:rPr>
              <w:t>· [H</w:t>
            </w:r>
            <w:r w:rsidRPr="00346892">
              <w:rPr>
                <w:rFonts w:ascii="Times New Roman" w:hAnsi="Times New Roman"/>
                <w:i/>
                <w:szCs w:val="24"/>
                <w:vertAlign w:val="subscript"/>
                <w:lang w:val="it-IT"/>
              </w:rPr>
              <w:t>2</w:t>
            </w:r>
            <w:r w:rsidRPr="00346892">
              <w:rPr>
                <w:rFonts w:ascii="Times New Roman" w:hAnsi="Times New Roman"/>
                <w:i/>
                <w:szCs w:val="24"/>
                <w:lang w:val="it-IT"/>
              </w:rPr>
              <w:t>]</w:t>
            </w:r>
            <w:r w:rsidRPr="00346892">
              <w:rPr>
                <w:rFonts w:ascii="Times New Roman" w:hAnsi="Times New Roman"/>
                <w:i/>
                <w:szCs w:val="24"/>
                <w:vertAlign w:val="superscript"/>
                <w:lang w:val="it-IT"/>
              </w:rPr>
              <w:t>O3</w:t>
            </w:r>
            <w:r w:rsidRPr="00346892">
              <w:rPr>
                <w:rFonts w:ascii="Times New Roman" w:hAnsi="Times New Roman"/>
                <w:i/>
                <w:szCs w:val="24"/>
                <w:lang w:val="it-IT"/>
              </w:rPr>
              <w:t>· [CO</w:t>
            </w:r>
            <w:r w:rsidRPr="00346892">
              <w:rPr>
                <w:rFonts w:ascii="Times New Roman" w:hAnsi="Times New Roman"/>
                <w:i/>
                <w:szCs w:val="24"/>
                <w:vertAlign w:val="subscript"/>
                <w:lang w:val="it-IT"/>
              </w:rPr>
              <w:t>2</w:t>
            </w:r>
            <w:r w:rsidRPr="00346892">
              <w:rPr>
                <w:rFonts w:ascii="Times New Roman" w:hAnsi="Times New Roman"/>
                <w:i/>
                <w:szCs w:val="24"/>
                <w:lang w:val="it-IT"/>
              </w:rPr>
              <w:t>]</w:t>
            </w:r>
            <w:r w:rsidRPr="00346892">
              <w:rPr>
                <w:rFonts w:ascii="Times New Roman" w:hAnsi="Times New Roman"/>
                <w:i/>
                <w:szCs w:val="24"/>
                <w:vertAlign w:val="superscript"/>
                <w:lang w:val="it-IT"/>
              </w:rPr>
              <w:t>O4</w:t>
            </w:r>
          </w:p>
        </w:tc>
        <w:tc>
          <w:tcPr>
            <w:tcW w:w="657" w:type="dxa"/>
            <w:vAlign w:val="center"/>
          </w:tcPr>
          <w:p w:rsidR="00570988" w:rsidRPr="00346892" w:rsidRDefault="00570988" w:rsidP="00570988">
            <w:pPr>
              <w:spacing w:after="120" w:line="300" w:lineRule="auto"/>
              <w:jc w:val="center"/>
              <w:rPr>
                <w:rFonts w:ascii="Times New Roman" w:hAnsi="Times New Roman"/>
                <w:szCs w:val="24"/>
              </w:rPr>
            </w:pPr>
            <w:r w:rsidRPr="00346892">
              <w:rPr>
                <w:rFonts w:ascii="Times New Roman" w:hAnsi="Times New Roman"/>
                <w:szCs w:val="24"/>
              </w:rPr>
              <w:t>(6)</w:t>
            </w:r>
          </w:p>
        </w:tc>
      </w:tr>
    </w:tbl>
    <w:p w:rsidR="00570988" w:rsidRPr="00346892" w:rsidRDefault="00570988" w:rsidP="00570988">
      <w:pPr>
        <w:spacing w:after="120" w:line="300" w:lineRule="auto"/>
        <w:jc w:val="both"/>
        <w:rPr>
          <w:szCs w:val="24"/>
        </w:rPr>
      </w:pPr>
      <w:proofErr w:type="spellStart"/>
      <w:r w:rsidRPr="00346892">
        <w:rPr>
          <w:szCs w:val="24"/>
        </w:rPr>
        <w:t>where</w:t>
      </w:r>
      <w:proofErr w:type="spellEnd"/>
    </w:p>
    <w:p w:rsidR="00570988" w:rsidRPr="00346892" w:rsidRDefault="00570988" w:rsidP="00570988">
      <w:pPr>
        <w:pStyle w:val="ListParagraph"/>
        <w:numPr>
          <w:ilvl w:val="0"/>
          <w:numId w:val="16"/>
        </w:numPr>
        <w:spacing w:after="120" w:line="300" w:lineRule="auto"/>
        <w:ind w:left="714" w:hanging="357"/>
        <w:jc w:val="both"/>
        <w:rPr>
          <w:rFonts w:ascii="Helvetica" w:hAnsi="Helvetica" w:cs="Times New Roman"/>
          <w:sz w:val="20"/>
          <w:szCs w:val="24"/>
          <w:lang w:val="en-US"/>
        </w:rPr>
      </w:pPr>
      <w:r w:rsidRPr="00346892">
        <w:rPr>
          <w:rFonts w:ascii="Helvetica" w:hAnsi="Helvetica" w:cs="Times New Roman"/>
          <w:i/>
          <w:sz w:val="20"/>
          <w:szCs w:val="24"/>
          <w:lang w:val="en-US"/>
        </w:rPr>
        <w:t xml:space="preserve">r  </w:t>
      </w:r>
      <w:r w:rsidRPr="00346892">
        <w:rPr>
          <w:rFonts w:ascii="Helvetica" w:hAnsi="Helvetica" w:cs="Times New Roman"/>
          <w:sz w:val="20"/>
          <w:szCs w:val="24"/>
          <w:lang w:val="en-US"/>
        </w:rPr>
        <w:t>is the WGS reaction rate,</w:t>
      </w:r>
    </w:p>
    <w:p w:rsidR="00570988" w:rsidRPr="00346892" w:rsidRDefault="00570988" w:rsidP="00570988">
      <w:pPr>
        <w:pStyle w:val="ListParagraph"/>
        <w:numPr>
          <w:ilvl w:val="0"/>
          <w:numId w:val="16"/>
        </w:numPr>
        <w:spacing w:after="120" w:line="300" w:lineRule="auto"/>
        <w:ind w:left="714" w:hanging="357"/>
        <w:jc w:val="both"/>
        <w:rPr>
          <w:rFonts w:ascii="Helvetica" w:hAnsi="Helvetica" w:cs="Times New Roman"/>
          <w:sz w:val="20"/>
          <w:szCs w:val="24"/>
          <w:lang w:val="en-US"/>
        </w:rPr>
      </w:pPr>
      <w:r w:rsidRPr="00346892">
        <w:rPr>
          <w:rFonts w:ascii="Helvetica" w:hAnsi="Helvetica" w:cs="Times New Roman"/>
          <w:i/>
          <w:sz w:val="20"/>
          <w:szCs w:val="24"/>
          <w:lang w:val="en-US"/>
        </w:rPr>
        <w:t>O</w:t>
      </w:r>
      <w:r w:rsidRPr="00346892">
        <w:rPr>
          <w:rFonts w:ascii="Helvetica" w:hAnsi="Helvetica" w:cs="Times New Roman"/>
          <w:sz w:val="20"/>
          <w:szCs w:val="24"/>
          <w:lang w:val="en-US"/>
        </w:rPr>
        <w:t xml:space="preserve"> is the reaction orders of reactants and products,</w:t>
      </w:r>
    </w:p>
    <w:p w:rsidR="00570988" w:rsidRPr="00346892" w:rsidRDefault="00570988" w:rsidP="00570988">
      <w:pPr>
        <w:pStyle w:val="ListParagraph"/>
        <w:numPr>
          <w:ilvl w:val="0"/>
          <w:numId w:val="16"/>
        </w:numPr>
        <w:spacing w:after="120" w:line="300" w:lineRule="auto"/>
        <w:ind w:left="714" w:hanging="357"/>
        <w:jc w:val="both"/>
        <w:rPr>
          <w:rFonts w:ascii="Helvetica" w:hAnsi="Helvetica" w:cs="Times New Roman"/>
          <w:sz w:val="20"/>
          <w:szCs w:val="24"/>
          <w:lang w:val="en-US"/>
        </w:rPr>
      </w:pPr>
      <w:r w:rsidRPr="00346892">
        <w:rPr>
          <w:rFonts w:ascii="Helvetica" w:hAnsi="Helvetica" w:cs="Times New Roman"/>
          <w:sz w:val="20"/>
          <w:szCs w:val="24"/>
          <w:lang w:val="en-US"/>
        </w:rPr>
        <w:t>Assuming that the reaction orders for AC</w:t>
      </w:r>
      <w:r w:rsidRPr="00346892">
        <w:rPr>
          <w:rFonts w:ascii="Helvetica" w:hAnsi="Helvetica" w:cs="Times New Roman"/>
          <w:sz w:val="20"/>
          <w:szCs w:val="24"/>
          <w:vertAlign w:val="subscript"/>
          <w:lang w:val="en-US"/>
        </w:rPr>
        <w:t>1</w:t>
      </w:r>
      <w:r w:rsidRPr="00346892">
        <w:rPr>
          <w:rFonts w:ascii="Helvetica" w:hAnsi="Helvetica" w:cs="Times New Roman"/>
          <w:sz w:val="20"/>
          <w:szCs w:val="24"/>
          <w:lang w:val="en-US"/>
        </w:rPr>
        <w:t xml:space="preserve"> and AC</w:t>
      </w:r>
      <w:r w:rsidRPr="00346892">
        <w:rPr>
          <w:rFonts w:ascii="Helvetica" w:hAnsi="Helvetica" w:cs="Times New Roman"/>
          <w:sz w:val="20"/>
          <w:szCs w:val="24"/>
          <w:vertAlign w:val="subscript"/>
          <w:lang w:val="en-US"/>
        </w:rPr>
        <w:t>2</w:t>
      </w:r>
      <w:r w:rsidRPr="00346892">
        <w:rPr>
          <w:rFonts w:ascii="Helvetica" w:hAnsi="Helvetica" w:cs="Times New Roman"/>
          <w:sz w:val="20"/>
          <w:szCs w:val="24"/>
          <w:lang w:val="en-US"/>
        </w:rPr>
        <w:t xml:space="preserve"> are identical.</w:t>
      </w:r>
    </w:p>
    <w:p w:rsidR="00570988" w:rsidRPr="00346892" w:rsidRDefault="00570988" w:rsidP="00570988">
      <w:pPr>
        <w:spacing w:after="120" w:line="300" w:lineRule="auto"/>
        <w:rPr>
          <w:szCs w:val="24"/>
          <w:lang w:val="en-US"/>
        </w:rPr>
      </w:pPr>
      <w:r w:rsidRPr="00346892">
        <w:rPr>
          <w:szCs w:val="24"/>
          <w:lang w:val="en-US"/>
        </w:rPr>
        <w:t xml:space="preserve">The overall rate </w:t>
      </w:r>
      <w:proofErr w:type="spellStart"/>
      <w:r w:rsidRPr="00346892">
        <w:rPr>
          <w:i/>
          <w:szCs w:val="24"/>
          <w:lang w:val="en-US"/>
        </w:rPr>
        <w:t>r</w:t>
      </w:r>
      <w:r w:rsidRPr="00346892">
        <w:rPr>
          <w:i/>
          <w:szCs w:val="24"/>
          <w:vertAlign w:val="subscript"/>
          <w:lang w:val="en-US"/>
        </w:rPr>
        <w:t>eff</w:t>
      </w:r>
      <w:proofErr w:type="spellEnd"/>
      <w:r w:rsidRPr="00346892">
        <w:rPr>
          <w:szCs w:val="24"/>
          <w:lang w:val="en-US"/>
        </w:rPr>
        <w:t xml:space="preserve"> of AC</w:t>
      </w:r>
      <w:r w:rsidRPr="00346892">
        <w:rPr>
          <w:szCs w:val="24"/>
          <w:vertAlign w:val="subscript"/>
          <w:lang w:val="en-US"/>
        </w:rPr>
        <w:t xml:space="preserve">1 </w:t>
      </w:r>
      <w:r w:rsidRPr="00346892">
        <w:rPr>
          <w:szCs w:val="24"/>
          <w:lang w:val="en-US"/>
        </w:rPr>
        <w:t>and AC</w:t>
      </w:r>
      <w:r w:rsidRPr="00346892">
        <w:rPr>
          <w:szCs w:val="24"/>
          <w:vertAlign w:val="subscript"/>
          <w:lang w:val="en-US"/>
        </w:rPr>
        <w:t>2</w:t>
      </w:r>
      <w:r w:rsidRPr="00346892">
        <w:rPr>
          <w:szCs w:val="24"/>
          <w:lang w:val="en-US"/>
        </w:rPr>
        <w:t xml:space="preserve"> for the WGS reaction is:</w:t>
      </w:r>
    </w:p>
    <w:tbl>
      <w:tblPr>
        <w:tblW w:w="0" w:type="auto"/>
        <w:tblLook w:val="04A0" w:firstRow="1" w:lastRow="0" w:firstColumn="1" w:lastColumn="0" w:noHBand="0" w:noVBand="1"/>
      </w:tblPr>
      <w:tblGrid>
        <w:gridCol w:w="704"/>
        <w:gridCol w:w="7655"/>
        <w:gridCol w:w="657"/>
      </w:tblGrid>
      <w:tr w:rsidR="00570988" w:rsidRPr="00346892" w:rsidTr="00AC3618">
        <w:tc>
          <w:tcPr>
            <w:tcW w:w="704" w:type="dxa"/>
            <w:vAlign w:val="center"/>
          </w:tcPr>
          <w:p w:rsidR="00570988" w:rsidRPr="00346892" w:rsidRDefault="00570988" w:rsidP="00AC3618">
            <w:pPr>
              <w:spacing w:after="120" w:line="360" w:lineRule="auto"/>
              <w:jc w:val="center"/>
              <w:rPr>
                <w:rFonts w:ascii="Times New Roman" w:hAnsi="Times New Roman"/>
                <w:szCs w:val="24"/>
                <w:lang w:val="en-US"/>
              </w:rPr>
            </w:pPr>
          </w:p>
        </w:tc>
        <w:tc>
          <w:tcPr>
            <w:tcW w:w="7655" w:type="dxa"/>
            <w:vAlign w:val="center"/>
          </w:tcPr>
          <w:p w:rsidR="00570988" w:rsidRPr="00346892" w:rsidRDefault="00570988" w:rsidP="00AC3618">
            <w:pPr>
              <w:spacing w:after="120" w:line="360" w:lineRule="auto"/>
              <w:jc w:val="center"/>
              <w:rPr>
                <w:rFonts w:ascii="Times New Roman" w:hAnsi="Times New Roman"/>
                <w:i/>
                <w:szCs w:val="24"/>
              </w:rPr>
            </w:pPr>
            <w:r w:rsidRPr="00346892">
              <w:rPr>
                <w:rFonts w:ascii="Times New Roman" w:hAnsi="Times New Roman"/>
                <w:i/>
                <w:szCs w:val="24"/>
              </w:rPr>
              <w:t>r</w:t>
            </w:r>
            <w:r w:rsidRPr="00346892">
              <w:rPr>
                <w:rFonts w:ascii="Times New Roman" w:hAnsi="Times New Roman"/>
                <w:i/>
                <w:szCs w:val="24"/>
                <w:vertAlign w:val="subscript"/>
              </w:rPr>
              <w:t>eff</w:t>
            </w:r>
            <w:r w:rsidRPr="00346892">
              <w:rPr>
                <w:rFonts w:ascii="Times New Roman" w:hAnsi="Times New Roman"/>
                <w:i/>
                <w:szCs w:val="24"/>
              </w:rPr>
              <w:t xml:space="preserve"> = x · r</w:t>
            </w:r>
            <w:r w:rsidRPr="00346892">
              <w:rPr>
                <w:rFonts w:ascii="Times New Roman" w:hAnsi="Times New Roman"/>
                <w:i/>
                <w:szCs w:val="24"/>
                <w:vertAlign w:val="subscript"/>
              </w:rPr>
              <w:t xml:space="preserve">1 </w:t>
            </w:r>
            <w:r w:rsidRPr="00346892">
              <w:rPr>
                <w:rFonts w:ascii="Times New Roman" w:hAnsi="Times New Roman"/>
                <w:i/>
                <w:szCs w:val="24"/>
              </w:rPr>
              <w:t>+(1-x) · r</w:t>
            </w:r>
            <w:r w:rsidRPr="00346892">
              <w:rPr>
                <w:rFonts w:ascii="Times New Roman" w:hAnsi="Times New Roman"/>
                <w:i/>
                <w:szCs w:val="24"/>
                <w:vertAlign w:val="subscript"/>
              </w:rPr>
              <w:t>2</w:t>
            </w:r>
          </w:p>
        </w:tc>
        <w:tc>
          <w:tcPr>
            <w:tcW w:w="657" w:type="dxa"/>
            <w:vAlign w:val="center"/>
          </w:tcPr>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(7)</w:t>
            </w:r>
          </w:p>
        </w:tc>
      </w:tr>
      <w:tr w:rsidR="00570988" w:rsidRPr="00346892" w:rsidTr="00AC3618">
        <w:tc>
          <w:tcPr>
            <w:tcW w:w="704" w:type="dxa"/>
            <w:tcBorders>
              <w:top w:val="nil"/>
              <w:left w:val="nil"/>
              <w:bottom w:val="nil"/>
              <w:right w:val="nil"/>
            </w:tcBorders>
          </w:tcPr>
          <w:p w:rsidR="00570988" w:rsidRPr="00346892" w:rsidRDefault="00570988" w:rsidP="00AC3618">
            <w:pPr>
              <w:spacing w:after="120" w:line="360" w:lineRule="auto"/>
              <w:jc w:val="center"/>
              <w:rPr>
                <w:rFonts w:ascii="Times New Roman" w:hAnsi="Times New Roman"/>
                <w:szCs w:val="24"/>
              </w:rPr>
            </w:pPr>
          </w:p>
        </w:tc>
        <w:tc>
          <w:tcPr>
            <w:tcW w:w="7655" w:type="dxa"/>
            <w:tcBorders>
              <w:top w:val="nil"/>
              <w:left w:val="nil"/>
              <w:bottom w:val="nil"/>
              <w:right w:val="nil"/>
            </w:tcBorders>
          </w:tcPr>
          <w:p w:rsidR="00570988" w:rsidRPr="00346892" w:rsidRDefault="00570988" w:rsidP="00AC3618">
            <w:pPr>
              <w:spacing w:after="120" w:line="360" w:lineRule="auto"/>
              <w:jc w:val="center"/>
              <w:rPr>
                <w:rFonts w:ascii="Times New Roman" w:hAnsi="Times New Roman"/>
                <w:i/>
                <w:szCs w:val="24"/>
                <w:vertAlign w:val="superscript"/>
                <w:lang w:val="it-IT"/>
              </w:rPr>
            </w:pPr>
            <w:proofErr w:type="spellStart"/>
            <w:r w:rsidRPr="00346892">
              <w:rPr>
                <w:rFonts w:ascii="Times New Roman" w:hAnsi="Times New Roman"/>
                <w:i/>
                <w:szCs w:val="24"/>
                <w:lang w:val="it-IT"/>
              </w:rPr>
              <w:t>r</w:t>
            </w:r>
            <w:r w:rsidRPr="00346892">
              <w:rPr>
                <w:rFonts w:ascii="Times New Roman" w:hAnsi="Times New Roman"/>
                <w:i/>
                <w:szCs w:val="24"/>
                <w:vertAlign w:val="subscript"/>
                <w:lang w:val="it-IT"/>
              </w:rPr>
              <w:t>eff</w:t>
            </w:r>
            <w:proofErr w:type="spellEnd"/>
            <w:r w:rsidRPr="00346892">
              <w:rPr>
                <w:rFonts w:ascii="Times New Roman" w:hAnsi="Times New Roman"/>
                <w:i/>
                <w:szCs w:val="24"/>
                <w:lang w:val="it-IT"/>
              </w:rPr>
              <w:t xml:space="preserve"> = (x·k</w:t>
            </w:r>
            <w:r w:rsidRPr="00346892">
              <w:rPr>
                <w:rFonts w:ascii="Times New Roman" w:hAnsi="Times New Roman"/>
                <w:i/>
                <w:szCs w:val="24"/>
                <w:vertAlign w:val="subscript"/>
                <w:lang w:val="it-IT"/>
              </w:rPr>
              <w:t>1</w:t>
            </w:r>
            <w:r w:rsidRPr="00346892">
              <w:rPr>
                <w:rFonts w:ascii="Times New Roman" w:hAnsi="Times New Roman"/>
                <w:i/>
                <w:szCs w:val="24"/>
                <w:lang w:val="it-IT"/>
              </w:rPr>
              <w:t xml:space="preserve"> - x·k</w:t>
            </w:r>
            <w:r w:rsidRPr="00346892">
              <w:rPr>
                <w:rFonts w:ascii="Times New Roman" w:hAnsi="Times New Roman"/>
                <w:i/>
                <w:szCs w:val="24"/>
                <w:vertAlign w:val="subscript"/>
                <w:lang w:val="it-IT"/>
              </w:rPr>
              <w:t xml:space="preserve">2 </w:t>
            </w:r>
            <w:r w:rsidRPr="00346892">
              <w:rPr>
                <w:rFonts w:ascii="Times New Roman" w:hAnsi="Times New Roman"/>
                <w:i/>
                <w:szCs w:val="24"/>
                <w:lang w:val="it-IT"/>
              </w:rPr>
              <w:t>+ k</w:t>
            </w:r>
            <w:r w:rsidRPr="00346892">
              <w:rPr>
                <w:rFonts w:ascii="Times New Roman" w:hAnsi="Times New Roman"/>
                <w:i/>
                <w:szCs w:val="24"/>
                <w:vertAlign w:val="subscript"/>
                <w:lang w:val="it-IT"/>
              </w:rPr>
              <w:t>2</w:t>
            </w:r>
            <w:r w:rsidRPr="00346892">
              <w:rPr>
                <w:rFonts w:ascii="Times New Roman" w:hAnsi="Times New Roman"/>
                <w:i/>
                <w:szCs w:val="24"/>
                <w:lang w:val="it-IT"/>
              </w:rPr>
              <w:t>) · [CO]</w:t>
            </w:r>
            <w:r w:rsidRPr="00346892">
              <w:rPr>
                <w:rFonts w:ascii="Times New Roman" w:hAnsi="Times New Roman"/>
                <w:i/>
                <w:szCs w:val="24"/>
                <w:vertAlign w:val="superscript"/>
                <w:lang w:val="it-IT"/>
              </w:rPr>
              <w:t>O1</w:t>
            </w:r>
            <w:r w:rsidRPr="00346892">
              <w:rPr>
                <w:rFonts w:ascii="Times New Roman" w:hAnsi="Times New Roman"/>
                <w:i/>
                <w:szCs w:val="24"/>
                <w:lang w:val="it-IT"/>
              </w:rPr>
              <w:t>· [H</w:t>
            </w:r>
            <w:r w:rsidRPr="00346892">
              <w:rPr>
                <w:rFonts w:ascii="Times New Roman" w:hAnsi="Times New Roman"/>
                <w:i/>
                <w:szCs w:val="24"/>
                <w:vertAlign w:val="subscript"/>
                <w:lang w:val="it-IT"/>
              </w:rPr>
              <w:t>2</w:t>
            </w:r>
            <w:r w:rsidRPr="00346892">
              <w:rPr>
                <w:rFonts w:ascii="Times New Roman" w:hAnsi="Times New Roman"/>
                <w:i/>
                <w:szCs w:val="24"/>
                <w:lang w:val="it-IT"/>
              </w:rPr>
              <w:t>O]</w:t>
            </w:r>
            <w:r w:rsidRPr="00346892">
              <w:rPr>
                <w:rFonts w:ascii="Times New Roman" w:hAnsi="Times New Roman"/>
                <w:i/>
                <w:szCs w:val="24"/>
                <w:vertAlign w:val="superscript"/>
                <w:lang w:val="it-IT"/>
              </w:rPr>
              <w:t>O2</w:t>
            </w:r>
            <w:r w:rsidRPr="00346892">
              <w:rPr>
                <w:rFonts w:ascii="Times New Roman" w:hAnsi="Times New Roman"/>
                <w:i/>
                <w:szCs w:val="24"/>
                <w:lang w:val="it-IT"/>
              </w:rPr>
              <w:t>· [H</w:t>
            </w:r>
            <w:r w:rsidRPr="00346892">
              <w:rPr>
                <w:rFonts w:ascii="Times New Roman" w:hAnsi="Times New Roman"/>
                <w:i/>
                <w:szCs w:val="24"/>
                <w:vertAlign w:val="subscript"/>
                <w:lang w:val="it-IT"/>
              </w:rPr>
              <w:t>2</w:t>
            </w:r>
            <w:r w:rsidRPr="00346892">
              <w:rPr>
                <w:rFonts w:ascii="Times New Roman" w:hAnsi="Times New Roman"/>
                <w:i/>
                <w:szCs w:val="24"/>
                <w:lang w:val="it-IT"/>
              </w:rPr>
              <w:t>]</w:t>
            </w:r>
            <w:r w:rsidRPr="00346892">
              <w:rPr>
                <w:rFonts w:ascii="Times New Roman" w:hAnsi="Times New Roman"/>
                <w:i/>
                <w:szCs w:val="24"/>
                <w:vertAlign w:val="superscript"/>
                <w:lang w:val="it-IT"/>
              </w:rPr>
              <w:t>O3</w:t>
            </w:r>
            <w:r w:rsidRPr="00346892">
              <w:rPr>
                <w:rFonts w:ascii="Times New Roman" w:hAnsi="Times New Roman"/>
                <w:i/>
                <w:szCs w:val="24"/>
                <w:lang w:val="it-IT"/>
              </w:rPr>
              <w:t>· [CO</w:t>
            </w:r>
            <w:r w:rsidRPr="00346892">
              <w:rPr>
                <w:rFonts w:ascii="Times New Roman" w:hAnsi="Times New Roman"/>
                <w:i/>
                <w:szCs w:val="24"/>
                <w:vertAlign w:val="subscript"/>
                <w:lang w:val="it-IT"/>
              </w:rPr>
              <w:t>2</w:t>
            </w:r>
            <w:r w:rsidRPr="00346892">
              <w:rPr>
                <w:rFonts w:ascii="Times New Roman" w:hAnsi="Times New Roman"/>
                <w:i/>
                <w:szCs w:val="24"/>
                <w:lang w:val="it-IT"/>
              </w:rPr>
              <w:t>]</w:t>
            </w:r>
            <w:r w:rsidRPr="00346892">
              <w:rPr>
                <w:rFonts w:ascii="Times New Roman" w:hAnsi="Times New Roman"/>
                <w:i/>
                <w:szCs w:val="24"/>
                <w:vertAlign w:val="superscript"/>
                <w:lang w:val="it-IT"/>
              </w:rPr>
              <w:t>O4</w:t>
            </w:r>
          </w:p>
        </w:tc>
        <w:tc>
          <w:tcPr>
            <w:tcW w:w="657" w:type="dxa"/>
            <w:tcBorders>
              <w:top w:val="nil"/>
              <w:left w:val="nil"/>
              <w:bottom w:val="nil"/>
              <w:right w:val="nil"/>
            </w:tcBorders>
          </w:tcPr>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(8)</w:t>
            </w:r>
          </w:p>
        </w:tc>
      </w:tr>
    </w:tbl>
    <w:p w:rsidR="00570988" w:rsidRDefault="00570988" w:rsidP="00570988">
      <w:pPr>
        <w:spacing w:after="120" w:line="360" w:lineRule="auto"/>
        <w:jc w:val="both"/>
        <w:rPr>
          <w:szCs w:val="24"/>
        </w:rPr>
      </w:pPr>
    </w:p>
    <w:p w:rsidR="00570988" w:rsidRPr="00346892" w:rsidRDefault="00570988" w:rsidP="00570988">
      <w:pPr>
        <w:spacing w:after="120" w:line="360" w:lineRule="auto"/>
        <w:jc w:val="both"/>
        <w:rPr>
          <w:szCs w:val="24"/>
        </w:rPr>
      </w:pPr>
      <w:r w:rsidRPr="00346892">
        <w:rPr>
          <w:szCs w:val="24"/>
        </w:rPr>
        <w:lastRenderedPageBreak/>
        <w:t xml:space="preserve">Overall rate </w:t>
      </w:r>
      <w:proofErr w:type="spellStart"/>
      <w:r w:rsidRPr="00346892">
        <w:rPr>
          <w:szCs w:val="24"/>
        </w:rPr>
        <w:t>constant</w:t>
      </w:r>
      <w:proofErr w:type="spellEnd"/>
      <w:r w:rsidRPr="00346892">
        <w:rPr>
          <w:szCs w:val="24"/>
        </w:rPr>
        <w:t xml:space="preserve"> </w:t>
      </w:r>
      <w:proofErr w:type="spellStart"/>
      <w:r w:rsidRPr="00346892">
        <w:rPr>
          <w:i/>
          <w:szCs w:val="24"/>
        </w:rPr>
        <w:t>k</w:t>
      </w:r>
      <w:r w:rsidRPr="00346892">
        <w:rPr>
          <w:i/>
          <w:szCs w:val="24"/>
          <w:vertAlign w:val="subscript"/>
        </w:rPr>
        <w:t>eff</w:t>
      </w:r>
      <w:proofErr w:type="spellEnd"/>
    </w:p>
    <w:tbl>
      <w:tblPr>
        <w:tblW w:w="0" w:type="auto"/>
        <w:tblLook w:val="04A0" w:firstRow="1" w:lastRow="0" w:firstColumn="1" w:lastColumn="0" w:noHBand="0" w:noVBand="1"/>
      </w:tblPr>
      <w:tblGrid>
        <w:gridCol w:w="704"/>
        <w:gridCol w:w="7655"/>
        <w:gridCol w:w="657"/>
      </w:tblGrid>
      <w:tr w:rsidR="00570988" w:rsidRPr="00346892" w:rsidTr="00AC3618">
        <w:tc>
          <w:tcPr>
            <w:tcW w:w="704" w:type="dxa"/>
            <w:vAlign w:val="center"/>
          </w:tcPr>
          <w:p w:rsidR="00570988" w:rsidRPr="00346892" w:rsidRDefault="00570988" w:rsidP="00AC3618">
            <w:pPr>
              <w:spacing w:after="120" w:line="360" w:lineRule="auto"/>
              <w:jc w:val="center"/>
              <w:rPr>
                <w:rFonts w:ascii="Times New Roman" w:hAnsi="Times New Roman"/>
                <w:szCs w:val="24"/>
              </w:rPr>
            </w:pPr>
          </w:p>
        </w:tc>
        <w:tc>
          <w:tcPr>
            <w:tcW w:w="7655" w:type="dxa"/>
            <w:vAlign w:val="center"/>
          </w:tcPr>
          <w:p w:rsidR="00570988" w:rsidRPr="00346892" w:rsidRDefault="00570988" w:rsidP="00AC3618">
            <w:pPr>
              <w:spacing w:after="120" w:line="360" w:lineRule="auto"/>
              <w:jc w:val="center"/>
              <w:rPr>
                <w:rFonts w:ascii="Times New Roman" w:hAnsi="Times New Roman"/>
                <w:i/>
                <w:szCs w:val="24"/>
                <w:vertAlign w:val="subscript"/>
              </w:rPr>
            </w:pPr>
            <w:proofErr w:type="spellStart"/>
            <w:r w:rsidRPr="00346892">
              <w:rPr>
                <w:rFonts w:ascii="Times New Roman" w:hAnsi="Times New Roman"/>
                <w:i/>
                <w:szCs w:val="24"/>
              </w:rPr>
              <w:t>k</w:t>
            </w:r>
            <w:r w:rsidRPr="00346892">
              <w:rPr>
                <w:rFonts w:ascii="Times New Roman" w:hAnsi="Times New Roman"/>
                <w:i/>
                <w:szCs w:val="24"/>
                <w:vertAlign w:val="subscript"/>
              </w:rPr>
              <w:t>eff</w:t>
            </w:r>
            <w:proofErr w:type="spellEnd"/>
            <w:r w:rsidRPr="00346892">
              <w:rPr>
                <w:rFonts w:ascii="Times New Roman" w:hAnsi="Times New Roman"/>
                <w:i/>
                <w:szCs w:val="24"/>
              </w:rPr>
              <w:t xml:space="preserve"> = x·k</w:t>
            </w:r>
            <w:r w:rsidRPr="00346892">
              <w:rPr>
                <w:rFonts w:ascii="Times New Roman" w:hAnsi="Times New Roman"/>
                <w:i/>
                <w:szCs w:val="24"/>
                <w:vertAlign w:val="subscript"/>
              </w:rPr>
              <w:t>1</w:t>
            </w:r>
            <w:r w:rsidRPr="00346892">
              <w:rPr>
                <w:rFonts w:ascii="Times New Roman" w:hAnsi="Times New Roman"/>
                <w:i/>
                <w:szCs w:val="24"/>
              </w:rPr>
              <w:t xml:space="preserve"> - x·k</w:t>
            </w:r>
            <w:r w:rsidRPr="00346892">
              <w:rPr>
                <w:rFonts w:ascii="Times New Roman" w:hAnsi="Times New Roman"/>
                <w:i/>
                <w:szCs w:val="24"/>
                <w:vertAlign w:val="subscript"/>
              </w:rPr>
              <w:t xml:space="preserve">2 </w:t>
            </w:r>
            <w:r w:rsidRPr="00346892">
              <w:rPr>
                <w:rFonts w:ascii="Times New Roman" w:hAnsi="Times New Roman"/>
                <w:i/>
                <w:szCs w:val="24"/>
              </w:rPr>
              <w:t>+ k</w:t>
            </w:r>
            <w:r w:rsidRPr="00346892">
              <w:rPr>
                <w:rFonts w:ascii="Times New Roman" w:hAnsi="Times New Roman"/>
                <w:i/>
                <w:szCs w:val="24"/>
                <w:vertAlign w:val="subscript"/>
              </w:rPr>
              <w:t>2</w:t>
            </w:r>
          </w:p>
        </w:tc>
        <w:tc>
          <w:tcPr>
            <w:tcW w:w="657" w:type="dxa"/>
            <w:vAlign w:val="center"/>
          </w:tcPr>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(9)</w:t>
            </w:r>
          </w:p>
        </w:tc>
      </w:tr>
      <w:tr w:rsidR="00570988" w:rsidRPr="00346892" w:rsidTr="00AC3618">
        <w:tc>
          <w:tcPr>
            <w:tcW w:w="704" w:type="dxa"/>
            <w:vAlign w:val="center"/>
          </w:tcPr>
          <w:p w:rsidR="00570988" w:rsidRPr="00346892" w:rsidRDefault="00570988" w:rsidP="00AC3618">
            <w:pPr>
              <w:spacing w:after="120" w:line="360" w:lineRule="auto"/>
              <w:jc w:val="center"/>
              <w:rPr>
                <w:rFonts w:ascii="Times New Roman" w:hAnsi="Times New Roman"/>
                <w:szCs w:val="24"/>
              </w:rPr>
            </w:pPr>
          </w:p>
        </w:tc>
        <w:tc>
          <w:tcPr>
            <w:tcW w:w="7655" w:type="dxa"/>
            <w:vAlign w:val="center"/>
          </w:tcPr>
          <w:p w:rsidR="00570988" w:rsidRPr="00346892" w:rsidRDefault="00570988" w:rsidP="00AC3618">
            <w:pPr>
              <w:spacing w:after="120" w:line="360" w:lineRule="auto"/>
              <w:jc w:val="center"/>
              <w:rPr>
                <w:rFonts w:ascii="Times New Roman" w:hAnsi="Times New Roman"/>
                <w:i/>
                <w:szCs w:val="24"/>
              </w:rPr>
            </w:pPr>
            <w:proofErr w:type="spellStart"/>
            <w:r w:rsidRPr="00346892">
              <w:rPr>
                <w:rFonts w:ascii="Times New Roman" w:hAnsi="Times New Roman"/>
                <w:i/>
                <w:szCs w:val="24"/>
              </w:rPr>
              <w:t>k</w:t>
            </w:r>
            <w:r w:rsidRPr="00346892">
              <w:rPr>
                <w:rFonts w:ascii="Times New Roman" w:hAnsi="Times New Roman"/>
                <w:i/>
                <w:szCs w:val="24"/>
                <w:vertAlign w:val="subscript"/>
              </w:rPr>
              <w:t>eff</w:t>
            </w:r>
            <w:proofErr w:type="spellEnd"/>
            <w:r w:rsidRPr="00346892">
              <w:rPr>
                <w:rFonts w:ascii="Times New Roman" w:hAnsi="Times New Roman"/>
                <w:i/>
                <w:szCs w:val="24"/>
              </w:rPr>
              <w:t xml:space="preserve"> = x·(k</w:t>
            </w:r>
            <w:r w:rsidRPr="00346892">
              <w:rPr>
                <w:rFonts w:ascii="Times New Roman" w:hAnsi="Times New Roman"/>
                <w:i/>
                <w:szCs w:val="24"/>
                <w:vertAlign w:val="subscript"/>
              </w:rPr>
              <w:t>1</w:t>
            </w:r>
            <w:r w:rsidRPr="00346892">
              <w:rPr>
                <w:rFonts w:ascii="Times New Roman" w:hAnsi="Times New Roman"/>
                <w:i/>
                <w:szCs w:val="24"/>
              </w:rPr>
              <w:t xml:space="preserve"> - k</w:t>
            </w:r>
            <w:r w:rsidRPr="00346892">
              <w:rPr>
                <w:rFonts w:ascii="Times New Roman" w:hAnsi="Times New Roman"/>
                <w:i/>
                <w:szCs w:val="24"/>
                <w:vertAlign w:val="subscript"/>
              </w:rPr>
              <w:t xml:space="preserve">2 </w:t>
            </w:r>
            <w:r w:rsidRPr="00346892">
              <w:rPr>
                <w:rFonts w:ascii="Times New Roman" w:hAnsi="Times New Roman"/>
                <w:i/>
                <w:szCs w:val="24"/>
              </w:rPr>
              <w:t>)+ k</w:t>
            </w:r>
            <w:r w:rsidRPr="00346892">
              <w:rPr>
                <w:rFonts w:ascii="Times New Roman" w:hAnsi="Times New Roman"/>
                <w:i/>
                <w:szCs w:val="24"/>
                <w:vertAlign w:val="subscript"/>
              </w:rPr>
              <w:t>2</w:t>
            </w:r>
          </w:p>
        </w:tc>
        <w:tc>
          <w:tcPr>
            <w:tcW w:w="657" w:type="dxa"/>
            <w:vAlign w:val="center"/>
          </w:tcPr>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(10)</w:t>
            </w:r>
          </w:p>
        </w:tc>
      </w:tr>
      <w:tr w:rsidR="00570988" w:rsidRPr="00346892" w:rsidTr="00AC3618">
        <w:tc>
          <w:tcPr>
            <w:tcW w:w="704" w:type="dxa"/>
            <w:vAlign w:val="center"/>
          </w:tcPr>
          <w:p w:rsidR="00570988" w:rsidRPr="00346892" w:rsidRDefault="00570988" w:rsidP="00AC3618">
            <w:pPr>
              <w:spacing w:after="120" w:line="360" w:lineRule="auto"/>
              <w:jc w:val="center"/>
              <w:rPr>
                <w:rFonts w:ascii="Times New Roman" w:hAnsi="Times New Roman"/>
                <w:szCs w:val="24"/>
              </w:rPr>
            </w:pPr>
          </w:p>
        </w:tc>
        <w:tc>
          <w:tcPr>
            <w:tcW w:w="7655" w:type="dxa"/>
            <w:vAlign w:val="center"/>
          </w:tcPr>
          <w:p w:rsidR="00570988" w:rsidRPr="00346892" w:rsidRDefault="00570988" w:rsidP="00AC3618">
            <w:pPr>
              <w:spacing w:after="120" w:line="360" w:lineRule="auto"/>
              <w:jc w:val="center"/>
              <w:rPr>
                <w:rFonts w:ascii="Times New Roman" w:hAnsi="Times New Roman"/>
                <w:szCs w:val="24"/>
              </w:rPr>
            </w:pPr>
            <w:proofErr w:type="spellStart"/>
            <w:r w:rsidRPr="00346892">
              <w:rPr>
                <w:rFonts w:ascii="Times New Roman" w:hAnsi="Times New Roman"/>
                <w:szCs w:val="24"/>
              </w:rPr>
              <w:t>ln</w:t>
            </w:r>
            <w:proofErr w:type="spellEnd"/>
            <w:r w:rsidRPr="00346892">
              <w:rPr>
                <w:rFonts w:ascii="Times New Roman" w:hAnsi="Times New Roman"/>
                <w:i/>
                <w:szCs w:val="24"/>
              </w:rPr>
              <w:t xml:space="preserve"> </w:t>
            </w:r>
            <w:proofErr w:type="spellStart"/>
            <w:r w:rsidRPr="00346892">
              <w:rPr>
                <w:rFonts w:ascii="Times New Roman" w:hAnsi="Times New Roman"/>
                <w:i/>
                <w:szCs w:val="24"/>
              </w:rPr>
              <w:t>k</w:t>
            </w:r>
            <w:r w:rsidRPr="00346892">
              <w:rPr>
                <w:rFonts w:ascii="Times New Roman" w:hAnsi="Times New Roman"/>
                <w:i/>
                <w:szCs w:val="24"/>
                <w:vertAlign w:val="subscript"/>
              </w:rPr>
              <w:t>eff</w:t>
            </w:r>
            <w:proofErr w:type="spellEnd"/>
            <w:r w:rsidRPr="00346892">
              <w:rPr>
                <w:rFonts w:ascii="Times New Roman" w:hAnsi="Times New Roman"/>
                <w:i/>
                <w:szCs w:val="24"/>
              </w:rPr>
              <w:t xml:space="preserve"> = </w:t>
            </w:r>
            <w:proofErr w:type="spellStart"/>
            <w:r w:rsidRPr="00346892">
              <w:rPr>
                <w:rFonts w:ascii="Times New Roman" w:hAnsi="Times New Roman"/>
                <w:szCs w:val="24"/>
              </w:rPr>
              <w:t>ln</w:t>
            </w:r>
            <w:proofErr w:type="spellEnd"/>
            <w:r w:rsidRPr="00346892">
              <w:rPr>
                <w:rFonts w:ascii="Times New Roman" w:hAnsi="Times New Roman"/>
                <w:i/>
                <w:szCs w:val="24"/>
              </w:rPr>
              <w:t xml:space="preserve"> </w:t>
            </w:r>
            <w:r w:rsidRPr="00346892">
              <w:rPr>
                <w:rFonts w:ascii="Times New Roman" w:hAnsi="Times New Roman"/>
                <w:szCs w:val="24"/>
              </w:rPr>
              <w:t>[</w:t>
            </w:r>
            <w:r w:rsidRPr="00346892">
              <w:rPr>
                <w:rFonts w:ascii="Times New Roman" w:hAnsi="Times New Roman"/>
                <w:i/>
                <w:szCs w:val="24"/>
              </w:rPr>
              <w:t>x·(k</w:t>
            </w:r>
            <w:r w:rsidRPr="00346892">
              <w:rPr>
                <w:rFonts w:ascii="Times New Roman" w:hAnsi="Times New Roman"/>
                <w:i/>
                <w:szCs w:val="24"/>
                <w:vertAlign w:val="subscript"/>
              </w:rPr>
              <w:t>1</w:t>
            </w:r>
            <w:r w:rsidRPr="00346892">
              <w:rPr>
                <w:rFonts w:ascii="Times New Roman" w:hAnsi="Times New Roman"/>
                <w:i/>
                <w:szCs w:val="24"/>
              </w:rPr>
              <w:t xml:space="preserve"> - k</w:t>
            </w:r>
            <w:r w:rsidRPr="00346892">
              <w:rPr>
                <w:rFonts w:ascii="Times New Roman" w:hAnsi="Times New Roman"/>
                <w:i/>
                <w:szCs w:val="24"/>
                <w:vertAlign w:val="subscript"/>
              </w:rPr>
              <w:t xml:space="preserve">2 </w:t>
            </w:r>
            <w:r w:rsidRPr="00346892">
              <w:rPr>
                <w:rFonts w:ascii="Times New Roman" w:hAnsi="Times New Roman"/>
                <w:i/>
                <w:szCs w:val="24"/>
              </w:rPr>
              <w:t>)+ k</w:t>
            </w:r>
            <w:r w:rsidRPr="00346892">
              <w:rPr>
                <w:rFonts w:ascii="Times New Roman" w:hAnsi="Times New Roman"/>
                <w:i/>
                <w:szCs w:val="24"/>
                <w:vertAlign w:val="subscript"/>
              </w:rPr>
              <w:t>2</w:t>
            </w:r>
            <w:r w:rsidRPr="00346892">
              <w:rPr>
                <w:rFonts w:ascii="Times New Roman" w:hAnsi="Times New Roman"/>
                <w:szCs w:val="24"/>
              </w:rPr>
              <w:t>]</w:t>
            </w:r>
          </w:p>
        </w:tc>
        <w:tc>
          <w:tcPr>
            <w:tcW w:w="657" w:type="dxa"/>
            <w:vAlign w:val="center"/>
          </w:tcPr>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(11)</w:t>
            </w:r>
          </w:p>
        </w:tc>
      </w:tr>
      <w:tr w:rsidR="00570988" w:rsidRPr="00346892" w:rsidTr="00AC3618">
        <w:tc>
          <w:tcPr>
            <w:tcW w:w="704" w:type="dxa"/>
            <w:vAlign w:val="center"/>
          </w:tcPr>
          <w:p w:rsidR="00570988" w:rsidRPr="00346892" w:rsidRDefault="00570988" w:rsidP="00AC3618">
            <w:pPr>
              <w:spacing w:after="120" w:line="360" w:lineRule="auto"/>
              <w:jc w:val="center"/>
              <w:rPr>
                <w:rFonts w:ascii="Times New Roman" w:hAnsi="Times New Roman"/>
                <w:szCs w:val="24"/>
              </w:rPr>
            </w:pPr>
          </w:p>
        </w:tc>
        <w:tc>
          <w:tcPr>
            <w:tcW w:w="7655" w:type="dxa"/>
            <w:vAlign w:val="center"/>
          </w:tcPr>
          <w:p w:rsidR="00570988" w:rsidRPr="00346892" w:rsidRDefault="00AC3618" w:rsidP="00AC3618">
            <w:pPr>
              <w:spacing w:after="120" w:line="360" w:lineRule="auto"/>
              <w:jc w:val="center"/>
              <w:rPr>
                <w:rFonts w:ascii="Times New Roman" w:hAnsi="Times New Roman"/>
                <w:i/>
                <w:szCs w:val="24"/>
              </w:rPr>
            </w:pPr>
            <m:oMathPara>
              <m:oMath>
                <m:f>
                  <m:fPr>
                    <m:ctrlPr>
                      <w:rPr>
                        <w:rFonts w:ascii="Cambria Math" w:hAnsi="Cambria Math"/>
                        <w:i/>
                        <w:szCs w:val="24"/>
                      </w:rPr>
                    </m:ctrlPr>
                  </m:fPr>
                  <m:num>
                    <m:r>
                      <w:rPr>
                        <w:rFonts w:ascii="Cambria Math" w:hAnsi="Cambria Math"/>
                        <w:szCs w:val="24"/>
                      </w:rPr>
                      <m:t>dln</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eff</m:t>
                        </m:r>
                      </m:sub>
                    </m:sSub>
                  </m:num>
                  <m:den>
                    <m:r>
                      <w:rPr>
                        <w:rFonts w:ascii="Cambria Math" w:hAnsi="Cambria Math"/>
                        <w:szCs w:val="24"/>
                      </w:rPr>
                      <m:t>dT</m:t>
                    </m:r>
                  </m:den>
                </m:f>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x</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k</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e>
                    </m:d>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den>
                </m:f>
                <m:r>
                  <w:rPr>
                    <w:rFonts w:ascii="Cambria Math" w:hAnsi="Cambria Math"/>
                    <w:szCs w:val="24"/>
                  </w:rPr>
                  <m:t>∙</m:t>
                </m:r>
                <m:f>
                  <m:fPr>
                    <m:ctrlPr>
                      <w:rPr>
                        <w:rFonts w:ascii="Cambria Math" w:hAnsi="Cambria Math"/>
                        <w:i/>
                        <w:szCs w:val="24"/>
                      </w:rPr>
                    </m:ctrlPr>
                  </m:fPr>
                  <m:num>
                    <m:r>
                      <w:rPr>
                        <w:rFonts w:ascii="Cambria Math" w:hAnsi="Cambria Math"/>
                        <w:szCs w:val="24"/>
                      </w:rPr>
                      <m:t>d</m:t>
                    </m:r>
                  </m:num>
                  <m:den>
                    <m:r>
                      <w:rPr>
                        <w:rFonts w:ascii="Cambria Math" w:hAnsi="Cambria Math"/>
                        <w:szCs w:val="24"/>
                      </w:rPr>
                      <m:t>dT</m:t>
                    </m:r>
                  </m:den>
                </m:f>
                <m:d>
                  <m:dPr>
                    <m:begChr m:val="["/>
                    <m:endChr m:val="]"/>
                    <m:ctrlPr>
                      <w:rPr>
                        <w:rFonts w:ascii="Cambria Math" w:hAnsi="Cambria Math"/>
                        <w:i/>
                        <w:szCs w:val="24"/>
                      </w:rPr>
                    </m:ctrlPr>
                  </m:dPr>
                  <m:e>
                    <m:r>
                      <w:rPr>
                        <w:rFonts w:ascii="Cambria Math" w:hAnsi="Cambria Math"/>
                        <w:szCs w:val="24"/>
                      </w:rPr>
                      <m:t>x</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k</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e>
                    </m:d>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e>
                </m:d>
              </m:oMath>
            </m:oMathPara>
          </w:p>
        </w:tc>
        <w:tc>
          <w:tcPr>
            <w:tcW w:w="657" w:type="dxa"/>
            <w:vAlign w:val="center"/>
          </w:tcPr>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(12)</w:t>
            </w:r>
          </w:p>
        </w:tc>
      </w:tr>
      <w:tr w:rsidR="00570988" w:rsidRPr="00346892" w:rsidTr="00AC3618">
        <w:tc>
          <w:tcPr>
            <w:tcW w:w="704" w:type="dxa"/>
            <w:vAlign w:val="center"/>
          </w:tcPr>
          <w:p w:rsidR="00570988" w:rsidRPr="00346892" w:rsidRDefault="00570988" w:rsidP="00AC3618">
            <w:pPr>
              <w:spacing w:after="120" w:line="360" w:lineRule="auto"/>
              <w:jc w:val="center"/>
              <w:rPr>
                <w:rFonts w:ascii="Times New Roman" w:hAnsi="Times New Roman"/>
                <w:szCs w:val="24"/>
              </w:rPr>
            </w:pPr>
          </w:p>
        </w:tc>
        <w:tc>
          <w:tcPr>
            <w:tcW w:w="7655" w:type="dxa"/>
            <w:vAlign w:val="center"/>
          </w:tcPr>
          <w:p w:rsidR="00570988" w:rsidRPr="00346892" w:rsidRDefault="00AC3618" w:rsidP="00AC3618">
            <w:pPr>
              <w:spacing w:after="120" w:line="360" w:lineRule="auto"/>
              <w:jc w:val="center"/>
              <w:rPr>
                <w:rFonts w:ascii="Times New Roman" w:hAnsi="Times New Roman"/>
                <w:szCs w:val="24"/>
              </w:rPr>
            </w:pPr>
            <m:oMathPara>
              <m:oMath>
                <m:f>
                  <m:fPr>
                    <m:ctrlPr>
                      <w:rPr>
                        <w:rFonts w:ascii="Cambria Math" w:hAnsi="Cambria Math"/>
                        <w:i/>
                        <w:szCs w:val="24"/>
                      </w:rPr>
                    </m:ctrlPr>
                  </m:fPr>
                  <m:num>
                    <m:r>
                      <w:rPr>
                        <w:rFonts w:ascii="Cambria Math" w:hAnsi="Cambria Math"/>
                        <w:szCs w:val="24"/>
                      </w:rPr>
                      <m:t>dln</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eff</m:t>
                        </m:r>
                      </m:sub>
                    </m:sSub>
                  </m:num>
                  <m:den>
                    <m:r>
                      <w:rPr>
                        <w:rFonts w:ascii="Cambria Math" w:hAnsi="Cambria Math"/>
                        <w:szCs w:val="24"/>
                      </w:rPr>
                      <m:t>dT</m:t>
                    </m:r>
                  </m:den>
                </m:f>
                <m:r>
                  <w:rPr>
                    <w:rFonts w:ascii="Cambria Math" w:hAnsi="Cambria Math"/>
                    <w:szCs w:val="24"/>
                  </w:rPr>
                  <m:t>=</m:t>
                </m:r>
                <m:f>
                  <m:fPr>
                    <m:ctrlPr>
                      <w:rPr>
                        <w:rFonts w:ascii="Cambria Math" w:hAnsi="Cambria Math"/>
                        <w:i/>
                        <w:szCs w:val="24"/>
                      </w:rPr>
                    </m:ctrlPr>
                  </m:fPr>
                  <m:num>
                    <m:r>
                      <w:rPr>
                        <w:rFonts w:ascii="Cambria Math" w:hAnsi="Cambria Math"/>
                        <w:szCs w:val="24"/>
                      </w:rPr>
                      <m:t>1</m:t>
                    </m:r>
                  </m:num>
                  <m:den>
                    <m:sSub>
                      <m:sSubPr>
                        <m:ctrlPr>
                          <w:rPr>
                            <w:rFonts w:ascii="Cambria Math" w:hAnsi="Cambria Math"/>
                            <w:i/>
                            <w:szCs w:val="24"/>
                          </w:rPr>
                        </m:ctrlPr>
                      </m:sSubPr>
                      <m:e>
                        <m:r>
                          <w:rPr>
                            <w:rFonts w:ascii="Cambria Math" w:hAnsi="Cambria Math"/>
                            <w:szCs w:val="24"/>
                          </w:rPr>
                          <m:t>k</m:t>
                        </m:r>
                      </m:e>
                      <m:sub>
                        <m:r>
                          <w:rPr>
                            <w:rFonts w:ascii="Cambria Math" w:hAnsi="Cambria Math"/>
                            <w:szCs w:val="24"/>
                          </w:rPr>
                          <m:t>eff</m:t>
                        </m:r>
                      </m:sub>
                    </m:sSub>
                  </m:den>
                </m:f>
                <m:r>
                  <w:rPr>
                    <w:rFonts w:ascii="Cambria Math" w:hAnsi="Cambria Math"/>
                    <w:szCs w:val="24"/>
                  </w:rPr>
                  <m:t>∙[x</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d</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1</m:t>
                            </m:r>
                          </m:sub>
                        </m:sSub>
                      </m:num>
                      <m:den>
                        <m:r>
                          <w:rPr>
                            <w:rFonts w:ascii="Cambria Math" w:hAnsi="Cambria Math"/>
                            <w:szCs w:val="24"/>
                          </w:rPr>
                          <m:t>dT</m:t>
                        </m:r>
                      </m:den>
                    </m:f>
                    <m:r>
                      <w:rPr>
                        <w:rFonts w:ascii="Cambria Math" w:hAnsi="Cambria Math"/>
                        <w:szCs w:val="24"/>
                      </w:rPr>
                      <m:t>-</m:t>
                    </m:r>
                    <m:f>
                      <m:fPr>
                        <m:ctrlPr>
                          <w:rPr>
                            <w:rFonts w:ascii="Cambria Math" w:hAnsi="Cambria Math"/>
                            <w:i/>
                            <w:szCs w:val="24"/>
                          </w:rPr>
                        </m:ctrlPr>
                      </m:fPr>
                      <m:num>
                        <m:r>
                          <w:rPr>
                            <w:rFonts w:ascii="Cambria Math" w:hAnsi="Cambria Math"/>
                            <w:szCs w:val="24"/>
                          </w:rPr>
                          <m:t>d</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num>
                      <m:den>
                        <m:r>
                          <w:rPr>
                            <w:rFonts w:ascii="Cambria Math" w:hAnsi="Cambria Math"/>
                            <w:szCs w:val="24"/>
                          </w:rPr>
                          <m:t>dT</m:t>
                        </m:r>
                      </m:den>
                    </m:f>
                  </m:e>
                </m:d>
                <m:r>
                  <w:rPr>
                    <w:rFonts w:ascii="Cambria Math" w:hAnsi="Cambria Math"/>
                    <w:szCs w:val="24"/>
                  </w:rPr>
                  <m:t>+</m:t>
                </m:r>
                <m:f>
                  <m:fPr>
                    <m:ctrlPr>
                      <w:rPr>
                        <w:rFonts w:ascii="Cambria Math" w:hAnsi="Cambria Math"/>
                        <w:i/>
                        <w:szCs w:val="24"/>
                      </w:rPr>
                    </m:ctrlPr>
                  </m:fPr>
                  <m:num>
                    <m:r>
                      <w:rPr>
                        <w:rFonts w:ascii="Cambria Math" w:hAnsi="Cambria Math"/>
                        <w:szCs w:val="24"/>
                      </w:rPr>
                      <m:t>d</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num>
                  <m:den>
                    <m:r>
                      <w:rPr>
                        <w:rFonts w:ascii="Cambria Math" w:hAnsi="Cambria Math"/>
                        <w:szCs w:val="24"/>
                      </w:rPr>
                      <m:t>dT</m:t>
                    </m:r>
                  </m:den>
                </m:f>
                <m:r>
                  <w:rPr>
                    <w:rFonts w:ascii="Cambria Math" w:hAnsi="Cambria Math"/>
                    <w:szCs w:val="24"/>
                  </w:rPr>
                  <m:t>]</m:t>
                </m:r>
              </m:oMath>
            </m:oMathPara>
          </w:p>
        </w:tc>
        <w:tc>
          <w:tcPr>
            <w:tcW w:w="657" w:type="dxa"/>
            <w:vAlign w:val="center"/>
          </w:tcPr>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(13)</w:t>
            </w:r>
          </w:p>
        </w:tc>
      </w:tr>
      <w:tr w:rsidR="00570988" w:rsidRPr="00346892" w:rsidTr="00AC3618">
        <w:tc>
          <w:tcPr>
            <w:tcW w:w="704" w:type="dxa"/>
            <w:vAlign w:val="center"/>
          </w:tcPr>
          <w:p w:rsidR="00570988" w:rsidRPr="00346892" w:rsidRDefault="00570988" w:rsidP="00AC3618">
            <w:pPr>
              <w:spacing w:after="120" w:line="360" w:lineRule="auto"/>
              <w:jc w:val="center"/>
              <w:rPr>
                <w:rFonts w:ascii="Times New Roman" w:hAnsi="Times New Roman"/>
                <w:szCs w:val="24"/>
              </w:rPr>
            </w:pPr>
          </w:p>
        </w:tc>
        <w:tc>
          <w:tcPr>
            <w:tcW w:w="7655" w:type="dxa"/>
            <w:vAlign w:val="center"/>
          </w:tcPr>
          <w:p w:rsidR="00570988" w:rsidRPr="00346892" w:rsidRDefault="00AC3618" w:rsidP="00AC3618">
            <w:pPr>
              <w:spacing w:after="120" w:line="360" w:lineRule="auto"/>
              <w:jc w:val="center"/>
              <w:rPr>
                <w:rFonts w:ascii="Times New Roman" w:hAnsi="Times New Roman"/>
                <w:i/>
                <w:szCs w:val="24"/>
              </w:rPr>
            </w:pPr>
            <m:oMathPara>
              <m:oMath>
                <m:f>
                  <m:fPr>
                    <m:ctrlPr>
                      <w:rPr>
                        <w:rFonts w:ascii="Cambria Math" w:hAnsi="Cambria Math"/>
                        <w:i/>
                        <w:szCs w:val="24"/>
                      </w:rPr>
                    </m:ctrlPr>
                  </m:fPr>
                  <m:num>
                    <m:r>
                      <w:rPr>
                        <w:rFonts w:ascii="Cambria Math" w:hAnsi="Cambria Math"/>
                        <w:szCs w:val="24"/>
                      </w:rPr>
                      <m:t>dln</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eff</m:t>
                        </m:r>
                      </m:sub>
                    </m:sSub>
                  </m:num>
                  <m:den>
                    <m:r>
                      <w:rPr>
                        <w:rFonts w:ascii="Cambria Math" w:hAnsi="Cambria Math"/>
                        <w:szCs w:val="24"/>
                      </w:rPr>
                      <m:t>dT</m:t>
                    </m:r>
                  </m:den>
                </m:f>
                <m:r>
                  <w:rPr>
                    <w:rFonts w:ascii="Cambria Math" w:hAnsi="Cambria Math"/>
                    <w:szCs w:val="24"/>
                  </w:rPr>
                  <m:t>=</m:t>
                </m:r>
                <m:f>
                  <m:fPr>
                    <m:ctrlPr>
                      <w:rPr>
                        <w:rFonts w:ascii="Cambria Math" w:hAnsi="Cambria Math"/>
                        <w:i/>
                        <w:szCs w:val="24"/>
                      </w:rPr>
                    </m:ctrlPr>
                  </m:fPr>
                  <m:num>
                    <m:r>
                      <w:rPr>
                        <w:rFonts w:ascii="Cambria Math" w:hAnsi="Cambria Math"/>
                        <w:szCs w:val="24"/>
                      </w:rPr>
                      <m:t>1</m:t>
                    </m:r>
                  </m:num>
                  <m:den>
                    <m:sSub>
                      <m:sSubPr>
                        <m:ctrlPr>
                          <w:rPr>
                            <w:rFonts w:ascii="Cambria Math" w:hAnsi="Cambria Math"/>
                            <w:i/>
                            <w:szCs w:val="24"/>
                          </w:rPr>
                        </m:ctrlPr>
                      </m:sSubPr>
                      <m:e>
                        <m:r>
                          <w:rPr>
                            <w:rFonts w:ascii="Cambria Math" w:hAnsi="Cambria Math"/>
                            <w:szCs w:val="24"/>
                          </w:rPr>
                          <m:t>k</m:t>
                        </m:r>
                      </m:e>
                      <m:sub>
                        <m:r>
                          <w:rPr>
                            <w:rFonts w:ascii="Cambria Math" w:hAnsi="Cambria Math"/>
                            <w:szCs w:val="24"/>
                          </w:rPr>
                          <m:t>eff</m:t>
                        </m:r>
                      </m:sub>
                    </m:sSub>
                  </m:den>
                </m:f>
                <m:r>
                  <w:rPr>
                    <w:rFonts w:ascii="Cambria Math" w:hAnsi="Cambria Math"/>
                    <w:szCs w:val="24"/>
                  </w:rPr>
                  <m:t>∙[x</m:t>
                </m:r>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k</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1</m:t>
                            </m:r>
                          </m:sub>
                        </m:sSub>
                      </m:num>
                      <m:den>
                        <m:sSup>
                          <m:sSupPr>
                            <m:ctrlPr>
                              <w:rPr>
                                <w:rFonts w:ascii="Cambria Math" w:hAnsi="Cambria Math"/>
                                <w:i/>
                                <w:szCs w:val="24"/>
                              </w:rPr>
                            </m:ctrlPr>
                          </m:sSupPr>
                          <m:e>
                            <m:r>
                              <w:rPr>
                                <w:rFonts w:ascii="Cambria Math" w:hAnsi="Cambria Math"/>
                                <w:szCs w:val="24"/>
                              </w:rPr>
                              <m:t>RT</m:t>
                            </m:r>
                          </m:e>
                          <m:sup>
                            <m:r>
                              <w:rPr>
                                <w:rFonts w:ascii="Cambria Math" w:hAnsi="Cambria Math"/>
                                <w:szCs w:val="24"/>
                              </w:rPr>
                              <m:t>2</m:t>
                            </m:r>
                          </m:sup>
                        </m:sSup>
                      </m:den>
                    </m:f>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2</m:t>
                            </m:r>
                          </m:sub>
                        </m:sSub>
                      </m:num>
                      <m:den>
                        <m:sSup>
                          <m:sSupPr>
                            <m:ctrlPr>
                              <w:rPr>
                                <w:rFonts w:ascii="Cambria Math" w:hAnsi="Cambria Math"/>
                                <w:i/>
                                <w:szCs w:val="24"/>
                              </w:rPr>
                            </m:ctrlPr>
                          </m:sSupPr>
                          <m:e>
                            <m:r>
                              <w:rPr>
                                <w:rFonts w:ascii="Cambria Math" w:hAnsi="Cambria Math"/>
                                <w:szCs w:val="24"/>
                              </w:rPr>
                              <m:t>RT</m:t>
                            </m:r>
                          </m:e>
                          <m:sup>
                            <m:r>
                              <w:rPr>
                                <w:rFonts w:ascii="Cambria Math" w:hAnsi="Cambria Math"/>
                                <w:szCs w:val="24"/>
                              </w:rPr>
                              <m:t>2</m:t>
                            </m:r>
                          </m:sup>
                        </m:sSup>
                      </m:den>
                    </m:f>
                  </m:e>
                </m:d>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2</m:t>
                        </m:r>
                      </m:sub>
                    </m:sSub>
                  </m:num>
                  <m:den>
                    <m:sSup>
                      <m:sSupPr>
                        <m:ctrlPr>
                          <w:rPr>
                            <w:rFonts w:ascii="Cambria Math" w:hAnsi="Cambria Math"/>
                            <w:i/>
                            <w:szCs w:val="24"/>
                          </w:rPr>
                        </m:ctrlPr>
                      </m:sSupPr>
                      <m:e>
                        <m:r>
                          <w:rPr>
                            <w:rFonts w:ascii="Cambria Math" w:hAnsi="Cambria Math"/>
                            <w:szCs w:val="24"/>
                          </w:rPr>
                          <m:t>RT</m:t>
                        </m:r>
                      </m:e>
                      <m:sup>
                        <m:r>
                          <w:rPr>
                            <w:rFonts w:ascii="Cambria Math" w:hAnsi="Cambria Math"/>
                            <w:szCs w:val="24"/>
                          </w:rPr>
                          <m:t>2</m:t>
                        </m:r>
                      </m:sup>
                    </m:sSup>
                  </m:den>
                </m:f>
                <m:r>
                  <w:rPr>
                    <w:rFonts w:ascii="Cambria Math" w:hAnsi="Cambria Math"/>
                    <w:szCs w:val="24"/>
                  </w:rPr>
                  <m:t>]</m:t>
                </m:r>
              </m:oMath>
            </m:oMathPara>
          </w:p>
        </w:tc>
        <w:tc>
          <w:tcPr>
            <w:tcW w:w="657" w:type="dxa"/>
            <w:vAlign w:val="center"/>
          </w:tcPr>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(14)</w:t>
            </w:r>
          </w:p>
        </w:tc>
      </w:tr>
    </w:tbl>
    <w:p w:rsidR="00570988" w:rsidRPr="00346892" w:rsidRDefault="00570988" w:rsidP="00570988">
      <w:pPr>
        <w:spacing w:after="120" w:line="360" w:lineRule="auto"/>
        <w:jc w:val="both"/>
        <w:rPr>
          <w:i/>
          <w:szCs w:val="24"/>
          <w:lang w:val="en-US"/>
        </w:rPr>
      </w:pPr>
      <w:r w:rsidRPr="00346892">
        <w:rPr>
          <w:szCs w:val="24"/>
          <w:lang w:val="en-US"/>
        </w:rPr>
        <w:t>The expression for the overall activation energy</w:t>
      </w:r>
      <w:r w:rsidRPr="00346892">
        <w:rPr>
          <w:i/>
          <w:szCs w:val="24"/>
          <w:lang w:val="en-US"/>
        </w:rPr>
        <w:t xml:space="preserve"> </w:t>
      </w:r>
      <w:proofErr w:type="spellStart"/>
      <w:proofErr w:type="gramStart"/>
      <w:r w:rsidRPr="00346892">
        <w:rPr>
          <w:i/>
          <w:szCs w:val="24"/>
          <w:lang w:val="en-US"/>
        </w:rPr>
        <w:t>E</w:t>
      </w:r>
      <w:r w:rsidRPr="00346892">
        <w:rPr>
          <w:i/>
          <w:szCs w:val="24"/>
          <w:vertAlign w:val="subscript"/>
          <w:lang w:val="en-US"/>
        </w:rPr>
        <w:t>eff</w:t>
      </w:r>
      <w:proofErr w:type="spellEnd"/>
      <w:r w:rsidRPr="00346892">
        <w:rPr>
          <w:i/>
          <w:szCs w:val="24"/>
          <w:vertAlign w:val="subscript"/>
          <w:lang w:val="en-US"/>
        </w:rPr>
        <w:t xml:space="preserve">  </w:t>
      </w:r>
      <w:r w:rsidRPr="00346892">
        <w:rPr>
          <w:szCs w:val="24"/>
          <w:lang w:val="en-US"/>
        </w:rPr>
        <w:t>is</w:t>
      </w:r>
      <w:proofErr w:type="gramEnd"/>
    </w:p>
    <w:tbl>
      <w:tblPr>
        <w:tblW w:w="0" w:type="auto"/>
        <w:tblLook w:val="04A0" w:firstRow="1" w:lastRow="0" w:firstColumn="1" w:lastColumn="0" w:noHBand="0" w:noVBand="1"/>
      </w:tblPr>
      <w:tblGrid>
        <w:gridCol w:w="704"/>
        <w:gridCol w:w="7655"/>
        <w:gridCol w:w="657"/>
      </w:tblGrid>
      <w:tr w:rsidR="00570988" w:rsidRPr="00346892" w:rsidTr="00AC3618">
        <w:tc>
          <w:tcPr>
            <w:tcW w:w="704" w:type="dxa"/>
            <w:vAlign w:val="center"/>
          </w:tcPr>
          <w:p w:rsidR="00570988" w:rsidRPr="00346892" w:rsidRDefault="00570988" w:rsidP="00AC3618">
            <w:pPr>
              <w:spacing w:after="120" w:line="360" w:lineRule="auto"/>
              <w:jc w:val="center"/>
              <w:rPr>
                <w:rFonts w:ascii="Times New Roman" w:hAnsi="Times New Roman"/>
                <w:szCs w:val="24"/>
                <w:lang w:val="en-US"/>
              </w:rPr>
            </w:pPr>
          </w:p>
        </w:tc>
        <w:tc>
          <w:tcPr>
            <w:tcW w:w="7655" w:type="dxa"/>
            <w:vAlign w:val="center"/>
          </w:tcPr>
          <w:p w:rsidR="00570988" w:rsidRPr="00346892" w:rsidRDefault="00AC3618" w:rsidP="00AC3618">
            <w:pPr>
              <w:spacing w:after="120" w:line="360" w:lineRule="auto"/>
              <w:jc w:val="both"/>
              <w:rPr>
                <w:rFonts w:ascii="Times New Roman" w:hAnsi="Times New Roman"/>
                <w:i/>
                <w:szCs w:val="24"/>
              </w:rPr>
            </w:pPr>
            <m:oMathPara>
              <m:oMath>
                <m:sSub>
                  <m:sSubPr>
                    <m:ctrlPr>
                      <w:rPr>
                        <w:rFonts w:ascii="Cambria Math" w:hAnsi="Cambria Math"/>
                        <w:i/>
                        <w:szCs w:val="24"/>
                        <w:lang w:val="it-IT"/>
                      </w:rPr>
                    </m:ctrlPr>
                  </m:sSubPr>
                  <m:e>
                    <m:r>
                      <w:rPr>
                        <w:rFonts w:ascii="Cambria Math" w:hAnsi="Cambria Math"/>
                        <w:szCs w:val="24"/>
                        <w:lang w:val="it-IT"/>
                      </w:rPr>
                      <m:t>E</m:t>
                    </m:r>
                  </m:e>
                  <m:sub>
                    <m:r>
                      <w:rPr>
                        <w:rFonts w:ascii="Cambria Math" w:hAnsi="Cambria Math"/>
                        <w:szCs w:val="24"/>
                        <w:lang w:val="it-IT"/>
                      </w:rPr>
                      <m:t>eff</m:t>
                    </m:r>
                  </m:sub>
                </m:sSub>
                <m:r>
                  <w:rPr>
                    <w:rFonts w:ascii="Cambria Math" w:hAnsi="Cambria Math"/>
                    <w:szCs w:val="24"/>
                    <w:lang w:val="it-IT"/>
                  </w:rPr>
                  <m:t>=</m:t>
                </m:r>
                <m:r>
                  <w:rPr>
                    <w:rFonts w:ascii="Cambria Math" w:hAnsi="Cambria Math"/>
                    <w:szCs w:val="24"/>
                  </w:rPr>
                  <m:t>R</m:t>
                </m:r>
                <m:sSup>
                  <m:sSupPr>
                    <m:ctrlPr>
                      <w:rPr>
                        <w:rFonts w:ascii="Cambria Math" w:hAnsi="Cambria Math"/>
                        <w:i/>
                        <w:szCs w:val="24"/>
                      </w:rPr>
                    </m:ctrlPr>
                  </m:sSupPr>
                  <m:e>
                    <m:r>
                      <w:rPr>
                        <w:rFonts w:ascii="Cambria Math" w:hAnsi="Cambria Math"/>
                        <w:szCs w:val="24"/>
                      </w:rPr>
                      <m:t>T</m:t>
                    </m:r>
                  </m:e>
                  <m:sup>
                    <m:r>
                      <w:rPr>
                        <w:rFonts w:ascii="Cambria Math" w:hAnsi="Cambria Math"/>
                        <w:szCs w:val="24"/>
                      </w:rPr>
                      <m:t>2</m:t>
                    </m:r>
                  </m:sup>
                </m:sSup>
                <m:f>
                  <m:fPr>
                    <m:ctrlPr>
                      <w:rPr>
                        <w:rFonts w:ascii="Cambria Math" w:hAnsi="Cambria Math"/>
                        <w:i/>
                        <w:szCs w:val="24"/>
                      </w:rPr>
                    </m:ctrlPr>
                  </m:fPr>
                  <m:num>
                    <m:r>
                      <w:rPr>
                        <w:rFonts w:ascii="Cambria Math" w:hAnsi="Cambria Math"/>
                        <w:szCs w:val="24"/>
                      </w:rPr>
                      <m:t>dlnk</m:t>
                    </m:r>
                  </m:num>
                  <m:den>
                    <m:r>
                      <w:rPr>
                        <w:rFonts w:ascii="Cambria Math" w:hAnsi="Cambria Math"/>
                        <w:szCs w:val="24"/>
                      </w:rPr>
                      <m:t>dT</m:t>
                    </m:r>
                  </m:den>
                </m:f>
              </m:oMath>
            </m:oMathPara>
          </w:p>
        </w:tc>
        <w:tc>
          <w:tcPr>
            <w:tcW w:w="657" w:type="dxa"/>
            <w:vAlign w:val="center"/>
          </w:tcPr>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(15)</w:t>
            </w:r>
          </w:p>
        </w:tc>
      </w:tr>
      <w:tr w:rsidR="00570988" w:rsidRPr="00346892" w:rsidTr="00AC3618">
        <w:tc>
          <w:tcPr>
            <w:tcW w:w="704" w:type="dxa"/>
            <w:vAlign w:val="center"/>
          </w:tcPr>
          <w:p w:rsidR="00570988" w:rsidRPr="00346892" w:rsidRDefault="00570988" w:rsidP="00AC3618">
            <w:pPr>
              <w:spacing w:after="120" w:line="360" w:lineRule="auto"/>
              <w:jc w:val="center"/>
              <w:rPr>
                <w:rFonts w:ascii="Times New Roman" w:hAnsi="Times New Roman"/>
                <w:szCs w:val="24"/>
              </w:rPr>
            </w:pPr>
          </w:p>
        </w:tc>
        <w:tc>
          <w:tcPr>
            <w:tcW w:w="7655" w:type="dxa"/>
            <w:vAlign w:val="center"/>
          </w:tcPr>
          <w:p w:rsidR="00570988" w:rsidRPr="00346892" w:rsidRDefault="00AC3618" w:rsidP="00AC3618">
            <w:pPr>
              <w:spacing w:after="120" w:line="360" w:lineRule="auto"/>
              <w:jc w:val="both"/>
              <w:rPr>
                <w:rFonts w:ascii="Times New Roman" w:hAnsi="Times New Roman"/>
                <w:szCs w:val="24"/>
                <w:lang w:val="it-IT"/>
              </w:rPr>
            </w:pPr>
            <m:oMathPara>
              <m:oMath>
                <m:sSub>
                  <m:sSubPr>
                    <m:ctrlPr>
                      <w:rPr>
                        <w:rFonts w:ascii="Cambria Math" w:hAnsi="Cambria Math"/>
                        <w:i/>
                        <w:szCs w:val="24"/>
                        <w:lang w:val="it-IT"/>
                      </w:rPr>
                    </m:ctrlPr>
                  </m:sSubPr>
                  <m:e>
                    <m:r>
                      <w:rPr>
                        <w:rFonts w:ascii="Cambria Math" w:hAnsi="Cambria Math"/>
                        <w:szCs w:val="24"/>
                        <w:lang w:val="it-IT"/>
                      </w:rPr>
                      <m:t>E</m:t>
                    </m:r>
                  </m:e>
                  <m:sub>
                    <m:r>
                      <w:rPr>
                        <w:rFonts w:ascii="Cambria Math" w:hAnsi="Cambria Math"/>
                        <w:szCs w:val="24"/>
                        <w:lang w:val="it-IT"/>
                      </w:rPr>
                      <m:t>eff</m:t>
                    </m:r>
                  </m:sub>
                </m:sSub>
                <m:r>
                  <w:rPr>
                    <w:rFonts w:ascii="Cambria Math" w:hAnsi="Cambria Math"/>
                    <w:szCs w:val="24"/>
                  </w:rPr>
                  <m:t>=</m:t>
                </m:r>
                <m:f>
                  <m:fPr>
                    <m:ctrlPr>
                      <w:rPr>
                        <w:rFonts w:ascii="Cambria Math" w:hAnsi="Cambria Math"/>
                        <w:i/>
                        <w:szCs w:val="24"/>
                      </w:rPr>
                    </m:ctrlPr>
                  </m:fPr>
                  <m:num>
                    <m:r>
                      <w:rPr>
                        <w:rFonts w:ascii="Cambria Math" w:hAnsi="Cambria Math"/>
                        <w:szCs w:val="24"/>
                      </w:rPr>
                      <m:t>1</m:t>
                    </m:r>
                  </m:num>
                  <m:den>
                    <m:sSub>
                      <m:sSubPr>
                        <m:ctrlPr>
                          <w:rPr>
                            <w:rFonts w:ascii="Cambria Math" w:hAnsi="Cambria Math"/>
                            <w:i/>
                            <w:szCs w:val="24"/>
                          </w:rPr>
                        </m:ctrlPr>
                      </m:sSubPr>
                      <m:e>
                        <m:r>
                          <w:rPr>
                            <w:rFonts w:ascii="Cambria Math" w:hAnsi="Cambria Math"/>
                            <w:szCs w:val="24"/>
                          </w:rPr>
                          <m:t>k</m:t>
                        </m:r>
                      </m:e>
                      <m:sub>
                        <m:r>
                          <w:rPr>
                            <w:rFonts w:ascii="Cambria Math" w:hAnsi="Cambria Math"/>
                            <w:szCs w:val="24"/>
                          </w:rPr>
                          <m:t>eff</m:t>
                        </m:r>
                      </m:sub>
                    </m:sSub>
                  </m:den>
                </m:f>
                <m:r>
                  <w:rPr>
                    <w:rFonts w:ascii="Cambria Math" w:hAnsi="Cambria Math"/>
                    <w:szCs w:val="24"/>
                  </w:rPr>
                  <m:t>∙</m:t>
                </m:r>
                <m:d>
                  <m:dPr>
                    <m:begChr m:val="["/>
                    <m:endChr m:val="]"/>
                    <m:ctrlPr>
                      <w:rPr>
                        <w:rFonts w:ascii="Cambria Math" w:hAnsi="Cambria Math"/>
                        <w:i/>
                        <w:szCs w:val="24"/>
                      </w:rPr>
                    </m:ctrlPr>
                  </m:dPr>
                  <m:e>
                    <m:r>
                      <w:rPr>
                        <w:rFonts w:ascii="Cambria Math" w:hAnsi="Cambria Math"/>
                        <w:szCs w:val="24"/>
                      </w:rPr>
                      <m:t>x</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k</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2</m:t>
                            </m:r>
                          </m:sub>
                        </m:sSub>
                      </m:e>
                    </m:d>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2</m:t>
                        </m:r>
                      </m:sub>
                    </m:sSub>
                  </m:e>
                </m:d>
              </m:oMath>
            </m:oMathPara>
          </w:p>
        </w:tc>
        <w:tc>
          <w:tcPr>
            <w:tcW w:w="657" w:type="dxa"/>
            <w:vAlign w:val="center"/>
          </w:tcPr>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(16)</w:t>
            </w:r>
          </w:p>
        </w:tc>
      </w:tr>
      <w:tr w:rsidR="00570988" w:rsidRPr="00346892" w:rsidTr="00AC3618">
        <w:tc>
          <w:tcPr>
            <w:tcW w:w="704" w:type="dxa"/>
            <w:vAlign w:val="center"/>
          </w:tcPr>
          <w:p w:rsidR="00570988" w:rsidRPr="00346892" w:rsidRDefault="00570988" w:rsidP="00AC3618">
            <w:pPr>
              <w:spacing w:after="120" w:line="360" w:lineRule="auto"/>
              <w:jc w:val="center"/>
              <w:rPr>
                <w:rFonts w:ascii="Times New Roman" w:hAnsi="Times New Roman"/>
                <w:szCs w:val="24"/>
              </w:rPr>
            </w:pPr>
          </w:p>
        </w:tc>
        <w:tc>
          <w:tcPr>
            <w:tcW w:w="7655" w:type="dxa"/>
            <w:vAlign w:val="center"/>
          </w:tcPr>
          <w:p w:rsidR="00570988" w:rsidRPr="00346892" w:rsidRDefault="00AC3618" w:rsidP="00AC3618">
            <w:pPr>
              <w:spacing w:after="120" w:line="360" w:lineRule="auto"/>
              <w:jc w:val="both"/>
              <w:rPr>
                <w:rFonts w:ascii="Times New Roman" w:hAnsi="Times New Roman"/>
                <w:szCs w:val="24"/>
                <w:lang w:val="it-IT"/>
              </w:rPr>
            </w:pPr>
            <m:oMathPara>
              <m:oMath>
                <m:sSub>
                  <m:sSubPr>
                    <m:ctrlPr>
                      <w:rPr>
                        <w:rFonts w:ascii="Cambria Math" w:hAnsi="Cambria Math"/>
                        <w:i/>
                        <w:szCs w:val="24"/>
                        <w:lang w:val="it-IT"/>
                      </w:rPr>
                    </m:ctrlPr>
                  </m:sSubPr>
                  <m:e>
                    <m:r>
                      <w:rPr>
                        <w:rFonts w:ascii="Cambria Math" w:hAnsi="Cambria Math"/>
                        <w:szCs w:val="24"/>
                        <w:lang w:val="it-IT"/>
                      </w:rPr>
                      <m:t>E</m:t>
                    </m:r>
                  </m:e>
                  <m:sub>
                    <m:r>
                      <w:rPr>
                        <w:rFonts w:ascii="Cambria Math" w:hAnsi="Cambria Math"/>
                        <w:szCs w:val="24"/>
                        <w:lang w:val="it-IT"/>
                      </w:rPr>
                      <m:t>eff</m:t>
                    </m:r>
                  </m:sub>
                </m:sSub>
                <m:r>
                  <w:rPr>
                    <w:rFonts w:ascii="Cambria Math" w:hAnsi="Cambria Math"/>
                    <w:szCs w:val="24"/>
                  </w:rPr>
                  <m:t>=</m:t>
                </m:r>
                <m:f>
                  <m:fPr>
                    <m:ctrlPr>
                      <w:rPr>
                        <w:rFonts w:ascii="Cambria Math" w:hAnsi="Cambria Math"/>
                        <w:i/>
                        <w:szCs w:val="24"/>
                      </w:rPr>
                    </m:ctrlPr>
                  </m:fPr>
                  <m:num>
                    <m:r>
                      <w:rPr>
                        <w:rFonts w:ascii="Cambria Math" w:hAnsi="Cambria Math"/>
                        <w:szCs w:val="24"/>
                      </w:rPr>
                      <m:t>x</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k</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2</m:t>
                            </m:r>
                          </m:sub>
                        </m:sSub>
                      </m:e>
                    </m:d>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2</m:t>
                        </m:r>
                      </m:sub>
                    </m:sSub>
                  </m:num>
                  <m:den>
                    <m:r>
                      <w:rPr>
                        <w:rFonts w:ascii="Cambria Math" w:hAnsi="Cambria Math"/>
                        <w:szCs w:val="24"/>
                      </w:rPr>
                      <m:t>x·</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k</m:t>
                            </m:r>
                          </m:e>
                          <m:sub>
                            <m:r>
                              <w:rPr>
                                <w:rFonts w:ascii="Cambria Math" w:hAnsi="Cambria Math"/>
                                <w:szCs w:val="24"/>
                              </w:rPr>
                              <m:t>1</m:t>
                            </m:r>
                          </m:sub>
                        </m:sSub>
                        <m:r>
                          <w:rPr>
                            <w:rFonts w:ascii="Cambria Math" w:hAnsi="Cambria Math"/>
                            <w:szCs w:val="24"/>
                          </w:rPr>
                          <m:t xml:space="preserve"> - </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vertAlign w:val="subscript"/>
                          </w:rPr>
                          <m:t xml:space="preserve"> </m:t>
                        </m:r>
                      </m:e>
                    </m:d>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den>
                </m:f>
              </m:oMath>
            </m:oMathPara>
          </w:p>
        </w:tc>
        <w:tc>
          <w:tcPr>
            <w:tcW w:w="657" w:type="dxa"/>
            <w:vAlign w:val="center"/>
          </w:tcPr>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(17)</w:t>
            </w:r>
          </w:p>
        </w:tc>
      </w:tr>
      <w:tr w:rsidR="00570988" w:rsidRPr="00346892" w:rsidTr="00AC3618">
        <w:tc>
          <w:tcPr>
            <w:tcW w:w="704" w:type="dxa"/>
            <w:vAlign w:val="center"/>
          </w:tcPr>
          <w:p w:rsidR="00570988" w:rsidRPr="00346892" w:rsidRDefault="00570988" w:rsidP="00AC3618">
            <w:pPr>
              <w:spacing w:after="120" w:line="360" w:lineRule="auto"/>
              <w:jc w:val="center"/>
              <w:rPr>
                <w:rFonts w:ascii="Times New Roman" w:hAnsi="Times New Roman"/>
                <w:szCs w:val="24"/>
              </w:rPr>
            </w:pPr>
          </w:p>
        </w:tc>
        <w:tc>
          <w:tcPr>
            <w:tcW w:w="7655" w:type="dxa"/>
            <w:vAlign w:val="center"/>
          </w:tcPr>
          <w:p w:rsidR="00570988" w:rsidRPr="00346892" w:rsidRDefault="00AC3618" w:rsidP="00AC3618">
            <w:pPr>
              <w:spacing w:after="120" w:line="360" w:lineRule="auto"/>
              <w:jc w:val="both"/>
              <w:rPr>
                <w:rFonts w:ascii="Times New Roman" w:hAnsi="Times New Roman"/>
                <w:szCs w:val="24"/>
                <w:lang w:val="it-IT"/>
              </w:rPr>
            </w:pPr>
            <m:oMathPara>
              <m:oMath>
                <m:sSub>
                  <m:sSubPr>
                    <m:ctrlPr>
                      <w:rPr>
                        <w:rFonts w:ascii="Cambria Math" w:hAnsi="Cambria Math"/>
                        <w:i/>
                        <w:szCs w:val="24"/>
                        <w:lang w:val="it-IT"/>
                      </w:rPr>
                    </m:ctrlPr>
                  </m:sSubPr>
                  <m:e>
                    <m:r>
                      <w:rPr>
                        <w:rFonts w:ascii="Cambria Math" w:hAnsi="Cambria Math"/>
                        <w:szCs w:val="24"/>
                        <w:lang w:val="it-IT"/>
                      </w:rPr>
                      <m:t>E</m:t>
                    </m:r>
                  </m:e>
                  <m:sub>
                    <m:r>
                      <w:rPr>
                        <w:rFonts w:ascii="Cambria Math" w:hAnsi="Cambria Math"/>
                        <w:szCs w:val="24"/>
                        <w:lang w:val="it-IT"/>
                      </w:rPr>
                      <m:t>eff</m:t>
                    </m:r>
                  </m:sub>
                </m:sSub>
                <m:r>
                  <w:rPr>
                    <w:rFonts w:ascii="Cambria Math" w:hAnsi="Cambria Math"/>
                    <w:szCs w:val="24"/>
                  </w:rPr>
                  <m:t>=</m:t>
                </m:r>
                <m:f>
                  <m:fPr>
                    <m:ctrlPr>
                      <w:rPr>
                        <w:rFonts w:ascii="Cambria Math" w:hAnsi="Cambria Math"/>
                        <w:i/>
                        <w:szCs w:val="24"/>
                      </w:rPr>
                    </m:ctrlPr>
                  </m:fPr>
                  <m:num>
                    <m:r>
                      <w:rPr>
                        <w:rFonts w:ascii="Cambria Math" w:hAnsi="Cambria Math"/>
                        <w:szCs w:val="24"/>
                      </w:rPr>
                      <m:t>x</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r</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2</m:t>
                            </m:r>
                          </m:sub>
                        </m:sSub>
                      </m:e>
                    </m:d>
                    <m:r>
                      <w:rPr>
                        <w:rFonts w:ascii="Cambria Math" w:hAnsi="Cambria Math"/>
                        <w:szCs w:val="24"/>
                      </w:rPr>
                      <m:t>+</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2</m:t>
                        </m:r>
                      </m:sub>
                    </m:sSub>
                  </m:num>
                  <m:den>
                    <m:r>
                      <w:rPr>
                        <w:rFonts w:ascii="Cambria Math" w:hAnsi="Cambria Math"/>
                        <w:szCs w:val="24"/>
                      </w:rPr>
                      <m:t>x·</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r</m:t>
                            </m:r>
                          </m:e>
                          <m:sub>
                            <m:r>
                              <w:rPr>
                                <w:rFonts w:ascii="Cambria Math" w:hAnsi="Cambria Math"/>
                                <w:szCs w:val="24"/>
                              </w:rPr>
                              <m:t>1</m:t>
                            </m:r>
                          </m:sub>
                        </m:sSub>
                        <m:r>
                          <w:rPr>
                            <w:rFonts w:ascii="Cambria Math" w:hAnsi="Cambria Math"/>
                            <w:szCs w:val="24"/>
                          </w:rPr>
                          <m:t xml:space="preserve"> - </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2</m:t>
                            </m:r>
                          </m:sub>
                        </m:sSub>
                        <m:r>
                          <w:rPr>
                            <w:rFonts w:ascii="Cambria Math" w:hAnsi="Cambria Math"/>
                            <w:szCs w:val="24"/>
                            <w:vertAlign w:val="subscript"/>
                          </w:rPr>
                          <m:t xml:space="preserve"> </m:t>
                        </m:r>
                      </m:e>
                    </m:d>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2</m:t>
                        </m:r>
                      </m:sub>
                    </m:sSub>
                  </m:den>
                </m:f>
              </m:oMath>
            </m:oMathPara>
          </w:p>
        </w:tc>
        <w:tc>
          <w:tcPr>
            <w:tcW w:w="657" w:type="dxa"/>
            <w:vAlign w:val="center"/>
          </w:tcPr>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(18)</w:t>
            </w:r>
          </w:p>
        </w:tc>
      </w:tr>
    </w:tbl>
    <w:p w:rsidR="00570988" w:rsidRPr="00346892" w:rsidRDefault="00570988" w:rsidP="00570988">
      <w:pPr>
        <w:spacing w:after="120" w:line="360" w:lineRule="auto"/>
        <w:jc w:val="both"/>
        <w:rPr>
          <w:lang w:val="en-US"/>
        </w:rPr>
      </w:pPr>
      <w:r w:rsidRPr="00346892">
        <w:rPr>
          <w:lang w:val="en-US"/>
        </w:rPr>
        <w:t xml:space="preserve">Equation (18) does not adequately describe the experimental activation energy data </w:t>
      </w:r>
      <w:proofErr w:type="gramStart"/>
      <w:r w:rsidRPr="00346892">
        <w:rPr>
          <w:lang w:val="en-US"/>
        </w:rPr>
        <w:t>on the basis of</w:t>
      </w:r>
      <w:proofErr w:type="gramEnd"/>
      <w:r w:rsidRPr="00346892">
        <w:rPr>
          <w:lang w:val="en-US"/>
        </w:rPr>
        <w:t xml:space="preserve"> the measured WGS rates (not shown here). The reason is that </w:t>
      </w:r>
      <w:r w:rsidRPr="00346892">
        <w:rPr>
          <w:i/>
          <w:lang w:val="en-US"/>
        </w:rPr>
        <w:t>r</w:t>
      </w:r>
      <w:r w:rsidRPr="00346892">
        <w:rPr>
          <w:i/>
          <w:vertAlign w:val="subscript"/>
          <w:lang w:val="en-US"/>
        </w:rPr>
        <w:t>1</w:t>
      </w:r>
      <w:r w:rsidRPr="00346892">
        <w:rPr>
          <w:lang w:val="en-US"/>
        </w:rPr>
        <w:t xml:space="preserve"> and </w:t>
      </w:r>
      <w:r w:rsidRPr="00346892">
        <w:rPr>
          <w:i/>
          <w:lang w:val="en-US"/>
        </w:rPr>
        <w:t>r</w:t>
      </w:r>
      <w:r w:rsidRPr="00346892">
        <w:rPr>
          <w:i/>
          <w:vertAlign w:val="subscript"/>
          <w:lang w:val="en-US"/>
        </w:rPr>
        <w:t>2</w:t>
      </w:r>
      <w:r w:rsidRPr="00346892">
        <w:rPr>
          <w:lang w:val="en-US"/>
        </w:rPr>
        <w:t xml:space="preserve"> are the function of temperature but our Arrhenius data </w:t>
      </w:r>
      <w:proofErr w:type="gramStart"/>
      <w:r w:rsidRPr="00346892">
        <w:rPr>
          <w:lang w:val="en-US"/>
        </w:rPr>
        <w:t>were collected</w:t>
      </w:r>
      <w:proofErr w:type="gramEnd"/>
      <w:r w:rsidRPr="00346892">
        <w:rPr>
          <w:lang w:val="en-US"/>
        </w:rPr>
        <w:t xml:space="preserve"> at different temperature ranges.</w:t>
      </w:r>
    </w:p>
    <w:p w:rsidR="00570988" w:rsidRPr="00346892" w:rsidRDefault="00570988" w:rsidP="00570988">
      <w:pPr>
        <w:spacing w:after="120" w:line="360" w:lineRule="auto"/>
        <w:jc w:val="both"/>
        <w:rPr>
          <w:lang w:val="en-US"/>
        </w:rPr>
      </w:pPr>
      <w:r w:rsidRPr="00346892">
        <w:rPr>
          <w:lang w:val="en-US"/>
        </w:rPr>
        <w:t>We therefore used a unified kinetic model that makes use of all the available kinetic data with a full range of temperatures and based on equation (8):</w:t>
      </w:r>
    </w:p>
    <w:tbl>
      <w:tblPr>
        <w:tblW w:w="0" w:type="auto"/>
        <w:tblLook w:val="04A0" w:firstRow="1" w:lastRow="0" w:firstColumn="1" w:lastColumn="0" w:noHBand="0" w:noVBand="1"/>
      </w:tblPr>
      <w:tblGrid>
        <w:gridCol w:w="704"/>
        <w:gridCol w:w="7655"/>
        <w:gridCol w:w="657"/>
      </w:tblGrid>
      <w:tr w:rsidR="00570988" w:rsidRPr="00346892" w:rsidTr="00AC3618">
        <w:tc>
          <w:tcPr>
            <w:tcW w:w="704" w:type="dxa"/>
          </w:tcPr>
          <w:p w:rsidR="00570988" w:rsidRPr="00346892" w:rsidRDefault="00570988" w:rsidP="00AC3618">
            <w:pPr>
              <w:spacing w:after="120" w:line="360" w:lineRule="auto"/>
              <w:jc w:val="center"/>
              <w:rPr>
                <w:rFonts w:ascii="Times New Roman" w:hAnsi="Times New Roman"/>
                <w:szCs w:val="24"/>
                <w:lang w:val="en-US"/>
              </w:rPr>
            </w:pPr>
          </w:p>
        </w:tc>
        <w:tc>
          <w:tcPr>
            <w:tcW w:w="7655" w:type="dxa"/>
          </w:tcPr>
          <w:p w:rsidR="00570988" w:rsidRPr="00346892" w:rsidRDefault="00570988" w:rsidP="00AC3618">
            <w:pPr>
              <w:spacing w:after="120" w:line="360" w:lineRule="auto"/>
              <w:jc w:val="center"/>
              <w:rPr>
                <w:rFonts w:ascii="Times New Roman" w:hAnsi="Times New Roman"/>
                <w:i/>
                <w:szCs w:val="24"/>
                <w:lang w:val="it-IT"/>
              </w:rPr>
            </w:pPr>
            <w:proofErr w:type="spellStart"/>
            <w:r w:rsidRPr="00346892">
              <w:rPr>
                <w:rFonts w:ascii="Times New Roman" w:hAnsi="Times New Roman"/>
                <w:i/>
                <w:szCs w:val="24"/>
                <w:lang w:val="it-IT"/>
              </w:rPr>
              <w:t>r</w:t>
            </w:r>
            <w:r w:rsidRPr="00346892">
              <w:rPr>
                <w:rFonts w:ascii="Times New Roman" w:hAnsi="Times New Roman"/>
                <w:i/>
                <w:szCs w:val="24"/>
                <w:vertAlign w:val="subscript"/>
                <w:lang w:val="it-IT"/>
              </w:rPr>
              <w:t>eff</w:t>
            </w:r>
            <w:proofErr w:type="spellEnd"/>
            <w:r w:rsidRPr="00346892">
              <w:rPr>
                <w:rFonts w:ascii="Times New Roman" w:hAnsi="Times New Roman"/>
                <w:i/>
                <w:szCs w:val="24"/>
                <w:lang w:val="it-IT"/>
              </w:rPr>
              <w:t xml:space="preserve"> </w:t>
            </w:r>
            <w:proofErr w:type="gramStart"/>
            <w:r w:rsidRPr="00346892">
              <w:rPr>
                <w:rFonts w:ascii="Times New Roman" w:hAnsi="Times New Roman"/>
                <w:i/>
                <w:szCs w:val="24"/>
                <w:lang w:val="it-IT"/>
              </w:rPr>
              <w:t>=[ x</w:t>
            </w:r>
            <w:proofErr w:type="gramEnd"/>
            <w:r w:rsidRPr="00346892">
              <w:rPr>
                <w:rFonts w:ascii="Times New Roman" w:hAnsi="Times New Roman"/>
                <w:i/>
                <w:szCs w:val="24"/>
                <w:lang w:val="it-IT"/>
              </w:rPr>
              <w:t xml:space="preserve"> · k</w:t>
            </w:r>
            <w:r w:rsidRPr="00346892">
              <w:rPr>
                <w:rFonts w:ascii="Times New Roman" w:hAnsi="Times New Roman"/>
                <w:i/>
                <w:szCs w:val="24"/>
                <w:vertAlign w:val="subscript"/>
                <w:lang w:val="it-IT"/>
              </w:rPr>
              <w:t xml:space="preserve">1 </w:t>
            </w:r>
            <w:r w:rsidRPr="00346892">
              <w:rPr>
                <w:rFonts w:ascii="Times New Roman" w:hAnsi="Times New Roman"/>
                <w:i/>
                <w:szCs w:val="24"/>
                <w:lang w:val="it-IT"/>
              </w:rPr>
              <w:t>+(1-x) · k</w:t>
            </w:r>
            <w:r w:rsidRPr="00346892">
              <w:rPr>
                <w:rFonts w:ascii="Times New Roman" w:hAnsi="Times New Roman"/>
                <w:i/>
                <w:szCs w:val="24"/>
                <w:vertAlign w:val="subscript"/>
                <w:lang w:val="it-IT"/>
              </w:rPr>
              <w:t>2</w:t>
            </w:r>
            <w:r w:rsidRPr="00346892">
              <w:rPr>
                <w:rFonts w:ascii="Times New Roman" w:hAnsi="Times New Roman"/>
                <w:i/>
                <w:szCs w:val="24"/>
                <w:lang w:val="it-IT"/>
              </w:rPr>
              <w:t>] · [CO]</w:t>
            </w:r>
            <w:r w:rsidRPr="00346892">
              <w:rPr>
                <w:rFonts w:ascii="Times New Roman" w:hAnsi="Times New Roman"/>
                <w:i/>
                <w:szCs w:val="24"/>
                <w:vertAlign w:val="superscript"/>
                <w:lang w:val="it-IT"/>
              </w:rPr>
              <w:t>O1</w:t>
            </w:r>
            <w:r w:rsidRPr="00346892">
              <w:rPr>
                <w:rFonts w:ascii="Times New Roman" w:hAnsi="Times New Roman"/>
                <w:i/>
                <w:szCs w:val="24"/>
                <w:lang w:val="it-IT"/>
              </w:rPr>
              <w:t>· [H</w:t>
            </w:r>
            <w:r w:rsidRPr="00346892">
              <w:rPr>
                <w:rFonts w:ascii="Times New Roman" w:hAnsi="Times New Roman"/>
                <w:i/>
                <w:szCs w:val="24"/>
                <w:vertAlign w:val="subscript"/>
                <w:lang w:val="it-IT"/>
              </w:rPr>
              <w:t>2</w:t>
            </w:r>
            <w:r w:rsidRPr="00346892">
              <w:rPr>
                <w:rFonts w:ascii="Times New Roman" w:hAnsi="Times New Roman"/>
                <w:i/>
                <w:szCs w:val="24"/>
                <w:lang w:val="it-IT"/>
              </w:rPr>
              <w:t>O]</w:t>
            </w:r>
            <w:r w:rsidRPr="00346892">
              <w:rPr>
                <w:rFonts w:ascii="Times New Roman" w:hAnsi="Times New Roman"/>
                <w:i/>
                <w:szCs w:val="24"/>
                <w:vertAlign w:val="superscript"/>
                <w:lang w:val="it-IT"/>
              </w:rPr>
              <w:t>O2</w:t>
            </w:r>
            <w:r w:rsidRPr="00346892">
              <w:rPr>
                <w:rFonts w:ascii="Times New Roman" w:hAnsi="Times New Roman"/>
                <w:i/>
                <w:szCs w:val="24"/>
                <w:lang w:val="it-IT"/>
              </w:rPr>
              <w:t>· [H</w:t>
            </w:r>
            <w:r w:rsidRPr="00346892">
              <w:rPr>
                <w:rFonts w:ascii="Times New Roman" w:hAnsi="Times New Roman"/>
                <w:i/>
                <w:szCs w:val="24"/>
                <w:vertAlign w:val="subscript"/>
                <w:lang w:val="it-IT"/>
              </w:rPr>
              <w:t>2</w:t>
            </w:r>
            <w:r w:rsidRPr="00346892">
              <w:rPr>
                <w:rFonts w:ascii="Times New Roman" w:hAnsi="Times New Roman"/>
                <w:i/>
                <w:szCs w:val="24"/>
                <w:lang w:val="it-IT"/>
              </w:rPr>
              <w:t>]</w:t>
            </w:r>
            <w:r w:rsidRPr="00346892">
              <w:rPr>
                <w:rFonts w:ascii="Times New Roman" w:hAnsi="Times New Roman"/>
                <w:i/>
                <w:szCs w:val="24"/>
                <w:vertAlign w:val="superscript"/>
                <w:lang w:val="it-IT"/>
              </w:rPr>
              <w:t>O3</w:t>
            </w:r>
            <w:r w:rsidRPr="00346892">
              <w:rPr>
                <w:rFonts w:ascii="Times New Roman" w:hAnsi="Times New Roman"/>
                <w:i/>
                <w:szCs w:val="24"/>
                <w:lang w:val="it-IT"/>
              </w:rPr>
              <w:t>· [CO</w:t>
            </w:r>
            <w:r w:rsidRPr="00346892">
              <w:rPr>
                <w:rFonts w:ascii="Times New Roman" w:hAnsi="Times New Roman"/>
                <w:i/>
                <w:szCs w:val="24"/>
                <w:vertAlign w:val="subscript"/>
                <w:lang w:val="it-IT"/>
              </w:rPr>
              <w:t>2</w:t>
            </w:r>
            <w:r w:rsidRPr="00346892">
              <w:rPr>
                <w:rFonts w:ascii="Times New Roman" w:hAnsi="Times New Roman"/>
                <w:i/>
                <w:szCs w:val="24"/>
                <w:lang w:val="it-IT"/>
              </w:rPr>
              <w:t>]</w:t>
            </w:r>
            <w:r w:rsidRPr="00346892">
              <w:rPr>
                <w:rFonts w:ascii="Times New Roman" w:hAnsi="Times New Roman"/>
                <w:i/>
                <w:szCs w:val="24"/>
                <w:vertAlign w:val="superscript"/>
                <w:lang w:val="it-IT"/>
              </w:rPr>
              <w:t>O4</w:t>
            </w:r>
          </w:p>
          <w:p w:rsidR="00570988" w:rsidRPr="00346892" w:rsidRDefault="00570988" w:rsidP="00AC3618">
            <w:pPr>
              <w:spacing w:after="120" w:line="360" w:lineRule="auto"/>
              <w:jc w:val="center"/>
              <w:rPr>
                <w:rFonts w:ascii="Times New Roman" w:hAnsi="Times New Roman"/>
                <w:i/>
                <w:szCs w:val="24"/>
                <w:lang w:val="it-IT"/>
              </w:rPr>
            </w:pPr>
            <w:proofErr w:type="spellStart"/>
            <w:r w:rsidRPr="00346892">
              <w:rPr>
                <w:rFonts w:ascii="Times New Roman" w:hAnsi="Times New Roman"/>
                <w:i/>
                <w:szCs w:val="24"/>
                <w:lang w:val="it-IT"/>
              </w:rPr>
              <w:t>r</w:t>
            </w:r>
            <w:r w:rsidRPr="00346892">
              <w:rPr>
                <w:rFonts w:ascii="Times New Roman" w:hAnsi="Times New Roman"/>
                <w:i/>
                <w:szCs w:val="24"/>
                <w:vertAlign w:val="subscript"/>
                <w:lang w:val="it-IT"/>
              </w:rPr>
              <w:t>eff</w:t>
            </w:r>
            <w:proofErr w:type="spellEnd"/>
            <w:r w:rsidRPr="00346892">
              <w:rPr>
                <w:rFonts w:ascii="Times New Roman" w:hAnsi="Times New Roman"/>
                <w:i/>
                <w:szCs w:val="24"/>
                <w:lang w:val="it-IT"/>
              </w:rPr>
              <w:t xml:space="preserve"> =x · A</w:t>
            </w:r>
            <w:r w:rsidRPr="00346892">
              <w:rPr>
                <w:rFonts w:ascii="Times New Roman" w:hAnsi="Times New Roman"/>
                <w:i/>
                <w:szCs w:val="24"/>
                <w:vertAlign w:val="subscript"/>
                <w:lang w:val="it-IT"/>
              </w:rPr>
              <w:t>1</w:t>
            </w:r>
            <w:r w:rsidRPr="00346892">
              <w:rPr>
                <w:rFonts w:ascii="Times New Roman" w:hAnsi="Times New Roman"/>
                <w:i/>
                <w:szCs w:val="24"/>
                <w:lang w:val="it-IT"/>
              </w:rPr>
              <w:t xml:space="preserve"> </w:t>
            </w:r>
            <w:proofErr w:type="spellStart"/>
            <w:r w:rsidRPr="00346892">
              <w:rPr>
                <w:rFonts w:ascii="Times New Roman" w:hAnsi="Times New Roman"/>
                <w:i/>
                <w:szCs w:val="24"/>
                <w:lang w:val="it-IT"/>
              </w:rPr>
              <w:t>exp</w:t>
            </w:r>
            <w:proofErr w:type="spellEnd"/>
            <w:r w:rsidRPr="00346892">
              <w:rPr>
                <w:rFonts w:ascii="Times New Roman" w:hAnsi="Times New Roman"/>
                <w:i/>
                <w:szCs w:val="24"/>
                <w:lang w:val="it-IT"/>
              </w:rPr>
              <w:t>(-E</w:t>
            </w:r>
            <w:r w:rsidRPr="00346892">
              <w:rPr>
                <w:rFonts w:ascii="Times New Roman" w:hAnsi="Times New Roman"/>
                <w:i/>
                <w:szCs w:val="24"/>
                <w:vertAlign w:val="subscript"/>
                <w:lang w:val="it-IT"/>
              </w:rPr>
              <w:t>1</w:t>
            </w:r>
            <w:r w:rsidRPr="00346892">
              <w:rPr>
                <w:rFonts w:ascii="Times New Roman" w:hAnsi="Times New Roman"/>
                <w:i/>
                <w:szCs w:val="24"/>
                <w:lang w:val="it-IT"/>
              </w:rPr>
              <w:t>/RT) + (1-x) · A</w:t>
            </w:r>
            <w:r w:rsidRPr="00346892">
              <w:rPr>
                <w:rFonts w:ascii="Times New Roman" w:hAnsi="Times New Roman"/>
                <w:i/>
                <w:szCs w:val="24"/>
                <w:vertAlign w:val="subscript"/>
                <w:lang w:val="it-IT"/>
              </w:rPr>
              <w:t>2</w:t>
            </w:r>
            <w:r w:rsidRPr="00346892">
              <w:rPr>
                <w:rFonts w:ascii="Times New Roman" w:hAnsi="Times New Roman"/>
                <w:i/>
                <w:szCs w:val="24"/>
                <w:lang w:val="it-IT"/>
              </w:rPr>
              <w:t xml:space="preserve"> </w:t>
            </w:r>
            <w:proofErr w:type="spellStart"/>
            <w:r w:rsidRPr="00346892">
              <w:rPr>
                <w:rFonts w:ascii="Times New Roman" w:hAnsi="Times New Roman"/>
                <w:i/>
                <w:szCs w:val="24"/>
                <w:lang w:val="it-IT"/>
              </w:rPr>
              <w:t>exp</w:t>
            </w:r>
            <w:proofErr w:type="spellEnd"/>
            <w:r w:rsidRPr="00346892">
              <w:rPr>
                <w:rFonts w:ascii="Times New Roman" w:hAnsi="Times New Roman"/>
                <w:i/>
                <w:szCs w:val="24"/>
                <w:lang w:val="it-IT"/>
              </w:rPr>
              <w:t>(-E</w:t>
            </w:r>
            <w:r w:rsidRPr="00346892">
              <w:rPr>
                <w:rFonts w:ascii="Times New Roman" w:hAnsi="Times New Roman"/>
                <w:i/>
                <w:szCs w:val="24"/>
                <w:vertAlign w:val="subscript"/>
                <w:lang w:val="it-IT"/>
              </w:rPr>
              <w:t>2</w:t>
            </w:r>
            <w:r w:rsidRPr="00346892">
              <w:rPr>
                <w:rFonts w:ascii="Times New Roman" w:hAnsi="Times New Roman"/>
                <w:i/>
                <w:szCs w:val="24"/>
                <w:lang w:val="it-IT"/>
              </w:rPr>
              <w:t>/RT)</w:t>
            </w:r>
          </w:p>
        </w:tc>
        <w:tc>
          <w:tcPr>
            <w:tcW w:w="657" w:type="dxa"/>
          </w:tcPr>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(8)</w:t>
            </w:r>
          </w:p>
          <w:p w:rsidR="00570988" w:rsidRPr="00346892" w:rsidRDefault="00570988" w:rsidP="00AC3618">
            <w:pPr>
              <w:spacing w:after="120" w:line="360" w:lineRule="auto"/>
              <w:jc w:val="center"/>
              <w:rPr>
                <w:rFonts w:ascii="Times New Roman" w:hAnsi="Times New Roman"/>
                <w:szCs w:val="24"/>
              </w:rPr>
            </w:pPr>
            <w:r w:rsidRPr="00346892">
              <w:rPr>
                <w:rFonts w:ascii="Times New Roman" w:hAnsi="Times New Roman"/>
                <w:szCs w:val="24"/>
              </w:rPr>
              <w:t>(19)</w:t>
            </w:r>
          </w:p>
        </w:tc>
      </w:tr>
    </w:tbl>
    <w:p w:rsidR="00570988" w:rsidRPr="00346892" w:rsidRDefault="00570988" w:rsidP="00570988">
      <w:pPr>
        <w:pStyle w:val="ListParagraph"/>
        <w:numPr>
          <w:ilvl w:val="0"/>
          <w:numId w:val="20"/>
        </w:numPr>
        <w:spacing w:after="120" w:line="360" w:lineRule="auto"/>
        <w:jc w:val="both"/>
        <w:rPr>
          <w:rFonts w:ascii="Helvetica" w:hAnsi="Helvetica" w:cs="Times New Roman"/>
          <w:i/>
          <w:sz w:val="24"/>
          <w:szCs w:val="24"/>
          <w:lang w:val="en-US"/>
        </w:rPr>
      </w:pPr>
      <w:r w:rsidRPr="00346892">
        <w:rPr>
          <w:rFonts w:ascii="Helvetica" w:hAnsi="Helvetica" w:cs="Times New Roman"/>
          <w:sz w:val="20"/>
          <w:szCs w:val="20"/>
          <w:lang w:val="en-US"/>
        </w:rPr>
        <w:lastRenderedPageBreak/>
        <w:t xml:space="preserve">Assuming that </w:t>
      </w:r>
      <w:r w:rsidRPr="00346892">
        <w:rPr>
          <w:rFonts w:ascii="Helvetica" w:hAnsi="Helvetica" w:cs="Times New Roman"/>
          <w:i/>
          <w:sz w:val="20"/>
          <w:szCs w:val="20"/>
          <w:lang w:val="en-US"/>
        </w:rPr>
        <w:t>[CO</w:t>
      </w:r>
      <w:proofErr w:type="gramStart"/>
      <w:r w:rsidRPr="00346892">
        <w:rPr>
          <w:rFonts w:ascii="Helvetica" w:hAnsi="Helvetica" w:cs="Times New Roman"/>
          <w:i/>
          <w:sz w:val="20"/>
          <w:szCs w:val="20"/>
          <w:lang w:val="en-US"/>
        </w:rPr>
        <w:t>]</w:t>
      </w:r>
      <w:r w:rsidRPr="00346892">
        <w:rPr>
          <w:rFonts w:ascii="Helvetica" w:hAnsi="Helvetica" w:cs="Times New Roman"/>
          <w:i/>
          <w:sz w:val="20"/>
          <w:szCs w:val="20"/>
          <w:vertAlign w:val="superscript"/>
          <w:lang w:val="en-US"/>
        </w:rPr>
        <w:t>O1</w:t>
      </w:r>
      <w:proofErr w:type="gramEnd"/>
      <w:r w:rsidRPr="00346892">
        <w:rPr>
          <w:rFonts w:ascii="Helvetica" w:hAnsi="Helvetica" w:cs="Times New Roman"/>
          <w:i/>
          <w:sz w:val="20"/>
          <w:szCs w:val="20"/>
          <w:lang w:val="en-US"/>
        </w:rPr>
        <w:t>· [H</w:t>
      </w:r>
      <w:r w:rsidRPr="00346892">
        <w:rPr>
          <w:rFonts w:ascii="Helvetica" w:hAnsi="Helvetica" w:cs="Times New Roman"/>
          <w:i/>
          <w:sz w:val="20"/>
          <w:szCs w:val="20"/>
          <w:vertAlign w:val="subscript"/>
          <w:lang w:val="en-US"/>
        </w:rPr>
        <w:t>2</w:t>
      </w:r>
      <w:r w:rsidRPr="00346892">
        <w:rPr>
          <w:rFonts w:ascii="Helvetica" w:hAnsi="Helvetica" w:cs="Times New Roman"/>
          <w:i/>
          <w:sz w:val="20"/>
          <w:szCs w:val="20"/>
          <w:lang w:val="en-US"/>
        </w:rPr>
        <w:t>O]</w:t>
      </w:r>
      <w:r w:rsidRPr="00346892">
        <w:rPr>
          <w:rFonts w:ascii="Helvetica" w:hAnsi="Helvetica" w:cs="Times New Roman"/>
          <w:i/>
          <w:sz w:val="20"/>
          <w:szCs w:val="20"/>
          <w:vertAlign w:val="superscript"/>
          <w:lang w:val="en-US"/>
        </w:rPr>
        <w:t>O2</w:t>
      </w:r>
      <w:r w:rsidRPr="00346892">
        <w:rPr>
          <w:rFonts w:ascii="Helvetica" w:hAnsi="Helvetica" w:cs="Times New Roman"/>
          <w:i/>
          <w:sz w:val="20"/>
          <w:szCs w:val="20"/>
          <w:lang w:val="en-US"/>
        </w:rPr>
        <w:t>· [H</w:t>
      </w:r>
      <w:r w:rsidRPr="00346892">
        <w:rPr>
          <w:rFonts w:ascii="Helvetica" w:hAnsi="Helvetica" w:cs="Times New Roman"/>
          <w:i/>
          <w:sz w:val="20"/>
          <w:szCs w:val="20"/>
          <w:vertAlign w:val="subscript"/>
          <w:lang w:val="en-US"/>
        </w:rPr>
        <w:t>2</w:t>
      </w:r>
      <w:r w:rsidRPr="00346892">
        <w:rPr>
          <w:rFonts w:ascii="Helvetica" w:hAnsi="Helvetica" w:cs="Times New Roman"/>
          <w:i/>
          <w:sz w:val="20"/>
          <w:szCs w:val="20"/>
          <w:lang w:val="en-US"/>
        </w:rPr>
        <w:t>]</w:t>
      </w:r>
      <w:r w:rsidRPr="00346892">
        <w:rPr>
          <w:rFonts w:ascii="Helvetica" w:hAnsi="Helvetica" w:cs="Times New Roman"/>
          <w:i/>
          <w:sz w:val="20"/>
          <w:szCs w:val="20"/>
          <w:vertAlign w:val="superscript"/>
          <w:lang w:val="en-US"/>
        </w:rPr>
        <w:t>O3</w:t>
      </w:r>
      <w:r w:rsidRPr="00346892">
        <w:rPr>
          <w:rFonts w:ascii="Helvetica" w:hAnsi="Helvetica" w:cs="Times New Roman"/>
          <w:i/>
          <w:sz w:val="20"/>
          <w:szCs w:val="20"/>
          <w:lang w:val="en-US"/>
        </w:rPr>
        <w:t>· [CO</w:t>
      </w:r>
      <w:r w:rsidRPr="00346892">
        <w:rPr>
          <w:rFonts w:ascii="Helvetica" w:hAnsi="Helvetica" w:cs="Times New Roman"/>
          <w:i/>
          <w:sz w:val="20"/>
          <w:szCs w:val="20"/>
          <w:vertAlign w:val="subscript"/>
          <w:lang w:val="en-US"/>
        </w:rPr>
        <w:t>2</w:t>
      </w:r>
      <w:r w:rsidRPr="00346892">
        <w:rPr>
          <w:rFonts w:ascii="Helvetica" w:hAnsi="Helvetica" w:cs="Times New Roman"/>
          <w:i/>
          <w:sz w:val="20"/>
          <w:szCs w:val="20"/>
          <w:lang w:val="en-US"/>
        </w:rPr>
        <w:t>]</w:t>
      </w:r>
      <w:r w:rsidRPr="00346892">
        <w:rPr>
          <w:rFonts w:ascii="Helvetica" w:hAnsi="Helvetica" w:cs="Times New Roman"/>
          <w:i/>
          <w:sz w:val="20"/>
          <w:szCs w:val="20"/>
          <w:vertAlign w:val="superscript"/>
          <w:lang w:val="en-US"/>
        </w:rPr>
        <w:t>O4</w:t>
      </w:r>
      <w:r w:rsidRPr="00346892">
        <w:rPr>
          <w:rFonts w:ascii="Helvetica" w:hAnsi="Helvetica" w:cs="Times New Roman"/>
          <w:i/>
          <w:sz w:val="20"/>
          <w:szCs w:val="20"/>
          <w:lang w:val="en-US"/>
        </w:rPr>
        <w:t xml:space="preserve"> </w:t>
      </w:r>
      <w:r w:rsidRPr="00346892">
        <w:rPr>
          <w:rFonts w:ascii="Helvetica" w:hAnsi="Helvetica" w:cs="Times New Roman"/>
          <w:sz w:val="20"/>
          <w:szCs w:val="20"/>
          <w:lang w:val="en-US"/>
        </w:rPr>
        <w:t xml:space="preserve"> is a constant and merge it into the pre-exponential factor </w:t>
      </w:r>
      <w:r w:rsidRPr="00346892">
        <w:rPr>
          <w:rFonts w:ascii="Helvetica" w:hAnsi="Helvetica" w:cs="Times New Roman"/>
          <w:i/>
          <w:sz w:val="20"/>
          <w:szCs w:val="20"/>
          <w:lang w:val="en-US"/>
        </w:rPr>
        <w:t>A</w:t>
      </w:r>
      <w:r w:rsidRPr="00346892">
        <w:rPr>
          <w:rFonts w:ascii="Helvetica" w:hAnsi="Helvetica" w:cs="Times New Roman"/>
          <w:i/>
          <w:sz w:val="20"/>
          <w:szCs w:val="20"/>
          <w:vertAlign w:val="subscript"/>
          <w:lang w:val="en-US"/>
        </w:rPr>
        <w:t>1</w:t>
      </w:r>
      <w:r w:rsidRPr="00346892">
        <w:rPr>
          <w:rFonts w:ascii="Helvetica" w:hAnsi="Helvetica" w:cs="Times New Roman"/>
          <w:sz w:val="20"/>
          <w:szCs w:val="20"/>
          <w:lang w:val="en-US"/>
        </w:rPr>
        <w:t xml:space="preserve"> and </w:t>
      </w:r>
      <w:r w:rsidRPr="00346892">
        <w:rPr>
          <w:rFonts w:ascii="Helvetica" w:hAnsi="Helvetica" w:cs="Times New Roman"/>
          <w:i/>
          <w:sz w:val="20"/>
          <w:szCs w:val="20"/>
          <w:lang w:val="en-US"/>
        </w:rPr>
        <w:t>A</w:t>
      </w:r>
      <w:r w:rsidRPr="00346892">
        <w:rPr>
          <w:rFonts w:ascii="Helvetica" w:hAnsi="Helvetica" w:cs="Times New Roman"/>
          <w:i/>
          <w:sz w:val="20"/>
          <w:szCs w:val="20"/>
          <w:vertAlign w:val="subscript"/>
          <w:lang w:val="en-US"/>
        </w:rPr>
        <w:t>2</w:t>
      </w:r>
      <w:r w:rsidRPr="00346892">
        <w:rPr>
          <w:rFonts w:ascii="Helvetica" w:hAnsi="Helvetica" w:cs="Times New Roman"/>
          <w:sz w:val="20"/>
          <w:szCs w:val="20"/>
          <w:lang w:val="en-US"/>
        </w:rPr>
        <w:t>.</w:t>
      </w:r>
    </w:p>
    <w:p w:rsidR="00570988" w:rsidRPr="00346892" w:rsidRDefault="00570988" w:rsidP="00570988">
      <w:pPr>
        <w:pStyle w:val="ListParagraph"/>
        <w:numPr>
          <w:ilvl w:val="0"/>
          <w:numId w:val="20"/>
        </w:numPr>
        <w:spacing w:after="120" w:line="360" w:lineRule="auto"/>
        <w:jc w:val="both"/>
        <w:rPr>
          <w:rFonts w:ascii="Helvetica" w:hAnsi="Helvetica" w:cs="Times New Roman"/>
          <w:i/>
          <w:sz w:val="24"/>
          <w:szCs w:val="24"/>
          <w:lang w:val="en-US"/>
        </w:rPr>
      </w:pPr>
      <w:r w:rsidRPr="00346892">
        <w:rPr>
          <w:rFonts w:ascii="Helvetica" w:hAnsi="Helvetica" w:cs="Times New Roman"/>
          <w:sz w:val="20"/>
          <w:szCs w:val="20"/>
          <w:lang w:val="en-US"/>
        </w:rPr>
        <w:t>Assuming that the structure of the platinum no longer changes in the Arrhenius test.</w:t>
      </w:r>
    </w:p>
    <w:p w:rsidR="00570988" w:rsidRPr="00346892" w:rsidRDefault="00570988" w:rsidP="00570988">
      <w:pPr>
        <w:spacing w:after="120" w:line="360" w:lineRule="auto"/>
        <w:jc w:val="both"/>
        <w:rPr>
          <w:szCs w:val="24"/>
          <w:lang w:val="en-US"/>
        </w:rPr>
      </w:pPr>
      <w:r w:rsidRPr="00346892">
        <w:rPr>
          <w:lang w:val="en-US"/>
        </w:rPr>
        <w:t xml:space="preserve">The experimental data </w:t>
      </w:r>
      <w:proofErr w:type="spellStart"/>
      <w:r w:rsidRPr="00346892">
        <w:rPr>
          <w:i/>
          <w:szCs w:val="24"/>
          <w:lang w:val="en-US"/>
        </w:rPr>
        <w:t>r</w:t>
      </w:r>
      <w:r w:rsidRPr="00346892">
        <w:rPr>
          <w:i/>
          <w:szCs w:val="24"/>
          <w:vertAlign w:val="subscript"/>
          <w:lang w:val="en-US"/>
        </w:rPr>
        <w:t>eff</w:t>
      </w:r>
      <w:proofErr w:type="spellEnd"/>
      <w:r w:rsidRPr="00346892">
        <w:rPr>
          <w:lang w:val="en-US"/>
        </w:rPr>
        <w:t xml:space="preserve">, </w:t>
      </w:r>
      <w:r w:rsidRPr="00346892">
        <w:rPr>
          <w:i/>
          <w:lang w:val="en-US"/>
        </w:rPr>
        <w:t>x</w:t>
      </w:r>
      <w:r w:rsidRPr="00346892">
        <w:rPr>
          <w:lang w:val="en-US"/>
        </w:rPr>
        <w:t xml:space="preserve"> and </w:t>
      </w:r>
      <w:r w:rsidRPr="00346892">
        <w:rPr>
          <w:i/>
          <w:lang w:val="en-US"/>
        </w:rPr>
        <w:t>T</w:t>
      </w:r>
      <w:r w:rsidRPr="00346892">
        <w:rPr>
          <w:lang w:val="en-US"/>
        </w:rPr>
        <w:t xml:space="preserve"> (Table S9) are substituted in the above equation to estimate </w:t>
      </w:r>
      <w:r w:rsidRPr="00346892">
        <w:rPr>
          <w:i/>
          <w:lang w:val="en-US"/>
        </w:rPr>
        <w:t>A</w:t>
      </w:r>
      <w:r w:rsidRPr="00346892">
        <w:rPr>
          <w:i/>
          <w:vertAlign w:val="subscript"/>
          <w:lang w:val="en-US"/>
        </w:rPr>
        <w:t>1</w:t>
      </w:r>
      <w:r w:rsidRPr="00346892">
        <w:rPr>
          <w:i/>
          <w:lang w:val="en-US"/>
        </w:rPr>
        <w:t>, A</w:t>
      </w:r>
      <w:r w:rsidRPr="00346892">
        <w:rPr>
          <w:i/>
          <w:vertAlign w:val="subscript"/>
          <w:lang w:val="en-US"/>
        </w:rPr>
        <w:t>2</w:t>
      </w:r>
      <w:r w:rsidRPr="00346892">
        <w:rPr>
          <w:i/>
          <w:lang w:val="en-US"/>
        </w:rPr>
        <w:t>, E</w:t>
      </w:r>
      <w:r w:rsidRPr="00346892">
        <w:rPr>
          <w:i/>
          <w:vertAlign w:val="subscript"/>
          <w:lang w:val="en-US"/>
        </w:rPr>
        <w:t>1</w:t>
      </w:r>
      <w:r w:rsidRPr="00346892">
        <w:rPr>
          <w:i/>
          <w:lang w:val="en-US"/>
        </w:rPr>
        <w:t xml:space="preserve"> </w:t>
      </w:r>
      <w:r w:rsidRPr="00346892">
        <w:rPr>
          <w:lang w:val="en-US"/>
        </w:rPr>
        <w:t>and</w:t>
      </w:r>
      <w:r w:rsidRPr="00346892">
        <w:rPr>
          <w:i/>
          <w:lang w:val="en-US"/>
        </w:rPr>
        <w:t xml:space="preserve"> E</w:t>
      </w:r>
      <w:r w:rsidRPr="00346892">
        <w:rPr>
          <w:i/>
          <w:vertAlign w:val="subscript"/>
          <w:lang w:val="en-US"/>
        </w:rPr>
        <w:t>2</w:t>
      </w:r>
      <w:r w:rsidRPr="00346892">
        <w:rPr>
          <w:lang w:val="en-US"/>
        </w:rPr>
        <w:t xml:space="preserve">. Experimental data were fitted in </w:t>
      </w:r>
      <w:proofErr w:type="spellStart"/>
      <w:r w:rsidRPr="00346892">
        <w:rPr>
          <w:lang w:val="en-US"/>
        </w:rPr>
        <w:t>OriginPro</w:t>
      </w:r>
      <w:proofErr w:type="spellEnd"/>
      <w:r w:rsidRPr="00346892">
        <w:rPr>
          <w:lang w:val="en-US"/>
        </w:rPr>
        <w:t xml:space="preserve"> using the Orthogonal Distance </w:t>
      </w:r>
      <w:proofErr w:type="gramStart"/>
      <w:r w:rsidRPr="00346892">
        <w:rPr>
          <w:lang w:val="en-US"/>
        </w:rPr>
        <w:t>Regression(</w:t>
      </w:r>
      <w:proofErr w:type="gramEnd"/>
      <w:r w:rsidRPr="00346892">
        <w:rPr>
          <w:lang w:val="en-US"/>
        </w:rPr>
        <w:t xml:space="preserve">ODR) Algorithm. </w:t>
      </w:r>
      <w:r w:rsidRPr="00346892">
        <w:rPr>
          <w:szCs w:val="24"/>
          <w:lang w:val="en-US"/>
        </w:rPr>
        <w:t xml:space="preserve">To </w:t>
      </w:r>
      <w:proofErr w:type="gramStart"/>
      <w:r w:rsidRPr="00346892">
        <w:rPr>
          <w:szCs w:val="24"/>
          <w:lang w:val="en-US"/>
        </w:rPr>
        <w:t>cross-check</w:t>
      </w:r>
      <w:proofErr w:type="gramEnd"/>
      <w:r w:rsidRPr="00346892">
        <w:rPr>
          <w:szCs w:val="24"/>
          <w:lang w:val="en-US"/>
        </w:rPr>
        <w:t xml:space="preserve">, we also carried out a least-squares minimization in python using the </w:t>
      </w:r>
      <w:proofErr w:type="spellStart"/>
      <w:r w:rsidRPr="00346892">
        <w:rPr>
          <w:szCs w:val="24"/>
          <w:lang w:val="en-US"/>
        </w:rPr>
        <w:t>scipy.optimize.curve_fit</w:t>
      </w:r>
      <w:proofErr w:type="spellEnd"/>
      <w:r w:rsidRPr="00346892">
        <w:rPr>
          <w:szCs w:val="24"/>
          <w:lang w:val="en-US"/>
        </w:rPr>
        <w:t xml:space="preserve"> function. Both fitting results (Table S10) are close, indicating that the fittings are reliable. By means of the fitted results, we calculated r</w:t>
      </w:r>
      <w:r w:rsidRPr="00346892">
        <w:rPr>
          <w:szCs w:val="24"/>
          <w:vertAlign w:val="subscript"/>
          <w:lang w:val="en-US"/>
        </w:rPr>
        <w:t>1</w:t>
      </w:r>
      <w:r w:rsidRPr="00346892">
        <w:rPr>
          <w:szCs w:val="24"/>
          <w:lang w:val="en-US"/>
        </w:rPr>
        <w:t xml:space="preserve"> and r</w:t>
      </w:r>
      <w:r w:rsidRPr="00346892">
        <w:rPr>
          <w:szCs w:val="24"/>
          <w:vertAlign w:val="subscript"/>
          <w:lang w:val="en-US"/>
        </w:rPr>
        <w:t>2</w:t>
      </w:r>
      <w:r w:rsidRPr="00346892">
        <w:rPr>
          <w:szCs w:val="24"/>
          <w:lang w:val="en-US"/>
        </w:rPr>
        <w:t xml:space="preserve"> at 250 and 300°C, respectively. </w:t>
      </w:r>
    </w:p>
    <w:p w:rsidR="00570988" w:rsidRPr="00346892" w:rsidRDefault="00570988" w:rsidP="00570988">
      <w:pPr>
        <w:spacing w:after="120" w:line="360" w:lineRule="auto"/>
        <w:jc w:val="both"/>
        <w:rPr>
          <w:szCs w:val="24"/>
          <w:lang w:val="en-US"/>
        </w:rPr>
      </w:pPr>
      <w:r w:rsidRPr="00346892">
        <w:rPr>
          <w:szCs w:val="24"/>
          <w:lang w:val="en-US"/>
        </w:rPr>
        <w:t>The activity difference of r</w:t>
      </w:r>
      <w:r w:rsidRPr="00346892">
        <w:rPr>
          <w:szCs w:val="24"/>
          <w:vertAlign w:val="subscript"/>
          <w:lang w:val="en-US"/>
        </w:rPr>
        <w:t>1</w:t>
      </w:r>
      <w:r w:rsidRPr="00346892">
        <w:rPr>
          <w:szCs w:val="24"/>
          <w:lang w:val="en-US"/>
        </w:rPr>
        <w:t xml:space="preserve"> and r</w:t>
      </w:r>
      <w:r w:rsidRPr="00346892">
        <w:rPr>
          <w:szCs w:val="24"/>
          <w:vertAlign w:val="subscript"/>
          <w:lang w:val="en-US"/>
        </w:rPr>
        <w:t>2</w:t>
      </w:r>
      <w:r w:rsidRPr="00346892">
        <w:rPr>
          <w:szCs w:val="24"/>
          <w:lang w:val="en-US"/>
        </w:rPr>
        <w:t xml:space="preserve"> is about 1380 fold at 250°C; </w:t>
      </w:r>
      <w:proofErr w:type="gramStart"/>
      <w:r w:rsidRPr="00346892">
        <w:rPr>
          <w:szCs w:val="24"/>
          <w:lang w:val="en-US"/>
        </w:rPr>
        <w:t>hence</w:t>
      </w:r>
      <w:proofErr w:type="gramEnd"/>
      <w:r w:rsidRPr="00346892">
        <w:rPr>
          <w:szCs w:val="24"/>
          <w:lang w:val="en-US"/>
        </w:rPr>
        <w:t xml:space="preserve"> CPS contributes almost all the conversion at low temperature. At 300°C, the gap narrows to about 410 fold, when the contribution of other sites to the activity starts to become significant, which is also the reason why </w:t>
      </w:r>
      <w:proofErr w:type="spellStart"/>
      <w:r w:rsidRPr="00346892">
        <w:rPr>
          <w:szCs w:val="24"/>
          <w:lang w:val="en-US"/>
        </w:rPr>
        <w:t>E</w:t>
      </w:r>
      <w:r w:rsidRPr="00346892">
        <w:rPr>
          <w:szCs w:val="24"/>
          <w:vertAlign w:val="subscript"/>
          <w:lang w:val="en-US"/>
        </w:rPr>
        <w:t>a</w:t>
      </w:r>
      <w:proofErr w:type="spellEnd"/>
      <w:r w:rsidRPr="00346892">
        <w:rPr>
          <w:szCs w:val="24"/>
          <w:lang w:val="en-US"/>
        </w:rPr>
        <w:t xml:space="preserve"> differs on different samples. The activity values calculated according to this model </w:t>
      </w:r>
      <w:proofErr w:type="gramStart"/>
      <w:r w:rsidRPr="00346892">
        <w:rPr>
          <w:szCs w:val="24"/>
          <w:lang w:val="en-US"/>
        </w:rPr>
        <w:t>were compared</w:t>
      </w:r>
      <w:proofErr w:type="gramEnd"/>
      <w:r w:rsidRPr="00346892">
        <w:rPr>
          <w:szCs w:val="24"/>
          <w:lang w:val="en-US"/>
        </w:rPr>
        <w:t xml:space="preserve"> with the measured results as a function of temperature (see Figure S20). Because the fitting results by python and by </w:t>
      </w:r>
      <w:proofErr w:type="spellStart"/>
      <w:r w:rsidRPr="00346892">
        <w:rPr>
          <w:szCs w:val="24"/>
          <w:lang w:val="en-US"/>
        </w:rPr>
        <w:t>OriginPro</w:t>
      </w:r>
      <w:proofErr w:type="spellEnd"/>
      <w:r w:rsidRPr="00346892">
        <w:rPr>
          <w:szCs w:val="24"/>
          <w:lang w:val="en-US"/>
        </w:rPr>
        <w:t xml:space="preserve"> are close, only the results fitted by python </w:t>
      </w:r>
      <w:proofErr w:type="gramStart"/>
      <w:r w:rsidRPr="00346892">
        <w:rPr>
          <w:szCs w:val="24"/>
          <w:lang w:val="en-US"/>
        </w:rPr>
        <w:t>are shown</w:t>
      </w:r>
      <w:proofErr w:type="gramEnd"/>
      <w:r w:rsidRPr="00346892">
        <w:rPr>
          <w:szCs w:val="24"/>
          <w:lang w:val="en-US"/>
        </w:rPr>
        <w:t xml:space="preserve">. We then took the average temperature in the Arrhenius plot for each sample in Figure 2(A) and 2(B) and estimated the activation energy at those specific temperatures by </w:t>
      </w:r>
      <w:proofErr w:type="gramStart"/>
      <w:r w:rsidRPr="00346892">
        <w:rPr>
          <w:szCs w:val="24"/>
          <w:lang w:val="en-US"/>
        </w:rPr>
        <w:t>equation(</w:t>
      </w:r>
      <w:proofErr w:type="gramEnd"/>
      <w:r w:rsidRPr="00346892">
        <w:rPr>
          <w:szCs w:val="24"/>
          <w:lang w:val="en-US"/>
        </w:rPr>
        <w:t>18).</w:t>
      </w:r>
    </w:p>
    <w:p w:rsidR="00570988" w:rsidRPr="00346892" w:rsidRDefault="00570988" w:rsidP="00570988">
      <w:pPr>
        <w:spacing w:after="120" w:line="360" w:lineRule="auto"/>
        <w:jc w:val="both"/>
        <w:rPr>
          <w:szCs w:val="24"/>
          <w:lang w:val="en-US"/>
        </w:rPr>
      </w:pPr>
      <w:r w:rsidRPr="00346892">
        <w:rPr>
          <w:szCs w:val="24"/>
          <w:lang w:val="en-US"/>
        </w:rPr>
        <w:t xml:space="preserve">The calculated results </w:t>
      </w:r>
      <w:proofErr w:type="gramStart"/>
      <w:r w:rsidRPr="00346892">
        <w:rPr>
          <w:szCs w:val="24"/>
          <w:lang w:val="en-US"/>
        </w:rPr>
        <w:t>are listed</w:t>
      </w:r>
      <w:proofErr w:type="gramEnd"/>
      <w:r w:rsidRPr="00346892">
        <w:rPr>
          <w:szCs w:val="24"/>
          <w:lang w:val="en-US"/>
        </w:rPr>
        <w:t xml:space="preserve"> in Table S11, and the predicted values of </w:t>
      </w:r>
      <w:proofErr w:type="spellStart"/>
      <w:r w:rsidRPr="00346892">
        <w:rPr>
          <w:szCs w:val="24"/>
          <w:lang w:val="en-US"/>
        </w:rPr>
        <w:t>E</w:t>
      </w:r>
      <w:r w:rsidRPr="00346892">
        <w:rPr>
          <w:szCs w:val="24"/>
          <w:vertAlign w:val="subscript"/>
          <w:lang w:val="en-US"/>
        </w:rPr>
        <w:t>a</w:t>
      </w:r>
      <w:proofErr w:type="spellEnd"/>
      <w:r w:rsidRPr="00346892">
        <w:rPr>
          <w:szCs w:val="24"/>
          <w:lang w:val="en-US"/>
        </w:rPr>
        <w:t xml:space="preserve"> are compared with the measured values in Figure 3(C). </w:t>
      </w:r>
    </w:p>
    <w:p w:rsidR="00570988" w:rsidRPr="00346892" w:rsidRDefault="00570988" w:rsidP="00570988">
      <w:pPr>
        <w:rPr>
          <w:u w:val="single"/>
          <w:lang w:val="en-US"/>
        </w:rPr>
      </w:pPr>
      <w:r w:rsidRPr="00346892">
        <w:rPr>
          <w:u w:val="single"/>
          <w:lang w:val="en-US"/>
        </w:rPr>
        <w:br w:type="page"/>
      </w:r>
    </w:p>
    <w:p w:rsidR="00570988" w:rsidRPr="00346892" w:rsidRDefault="00570988" w:rsidP="00570988">
      <w:pPr>
        <w:jc w:val="both"/>
        <w:rPr>
          <w:b/>
          <w:lang w:val="en-US"/>
        </w:rPr>
      </w:pPr>
      <w:r w:rsidRPr="00346892">
        <w:rPr>
          <w:b/>
          <w:lang w:val="en-US"/>
        </w:rPr>
        <w:lastRenderedPageBreak/>
        <w:t>S2.6 Sodium-induced support modification</w:t>
      </w:r>
    </w:p>
    <w:p w:rsidR="00570988" w:rsidRPr="00346892" w:rsidRDefault="00570988" w:rsidP="00570988">
      <w:pPr>
        <w:spacing w:before="100" w:beforeAutospacing="1" w:after="120" w:line="360" w:lineRule="auto"/>
        <w:jc w:val="both"/>
        <w:rPr>
          <w:szCs w:val="24"/>
          <w:lang w:val="en-US"/>
        </w:rPr>
      </w:pPr>
      <w:r w:rsidRPr="00346892">
        <w:rPr>
          <w:i/>
          <w:szCs w:val="24"/>
          <w:lang w:val="en-US"/>
        </w:rPr>
        <w:t>O 1s</w:t>
      </w:r>
      <w:r w:rsidRPr="00346892">
        <w:rPr>
          <w:szCs w:val="24"/>
          <w:lang w:val="en-US"/>
        </w:rPr>
        <w:t xml:space="preserve"> spectra and kinetic reaction order tests </w:t>
      </w:r>
      <w:proofErr w:type="gramStart"/>
      <w:r w:rsidRPr="00346892">
        <w:rPr>
          <w:szCs w:val="24"/>
          <w:lang w:val="en-US"/>
        </w:rPr>
        <w:t>were used</w:t>
      </w:r>
      <w:proofErr w:type="gramEnd"/>
      <w:r w:rsidRPr="00346892">
        <w:rPr>
          <w:szCs w:val="24"/>
          <w:lang w:val="en-US"/>
        </w:rPr>
        <w:t xml:space="preserve"> to demonstrate the Na-CeO</w:t>
      </w:r>
      <w:r w:rsidRPr="00346892">
        <w:rPr>
          <w:szCs w:val="24"/>
          <w:vertAlign w:val="subscript"/>
          <w:lang w:val="en-US"/>
        </w:rPr>
        <w:t>2</w:t>
      </w:r>
      <w:r w:rsidRPr="00346892">
        <w:rPr>
          <w:szCs w:val="24"/>
          <w:lang w:val="en-US"/>
        </w:rPr>
        <w:t xml:space="preserve"> interaction, as well as its contribution to the WGS activity. Figure </w:t>
      </w:r>
      <w:proofErr w:type="gramStart"/>
      <w:r w:rsidRPr="00346892">
        <w:rPr>
          <w:szCs w:val="24"/>
          <w:lang w:val="en-US"/>
        </w:rPr>
        <w:t>S21(</w:t>
      </w:r>
      <w:proofErr w:type="gramEnd"/>
      <w:r w:rsidRPr="00346892">
        <w:rPr>
          <w:szCs w:val="24"/>
          <w:lang w:val="en-US"/>
        </w:rPr>
        <w:t>A) compares the H</w:t>
      </w:r>
      <w:r w:rsidRPr="00346892">
        <w:rPr>
          <w:szCs w:val="24"/>
          <w:vertAlign w:val="subscript"/>
          <w:lang w:val="en-US"/>
        </w:rPr>
        <w:t>2</w:t>
      </w:r>
      <w:r w:rsidRPr="00346892">
        <w:rPr>
          <w:szCs w:val="24"/>
          <w:lang w:val="en-US"/>
        </w:rPr>
        <w:t>O and H</w:t>
      </w:r>
      <w:r w:rsidRPr="00346892">
        <w:rPr>
          <w:szCs w:val="24"/>
          <w:vertAlign w:val="subscript"/>
          <w:lang w:val="en-US"/>
        </w:rPr>
        <w:t>2</w:t>
      </w:r>
      <w:r w:rsidRPr="00346892">
        <w:rPr>
          <w:szCs w:val="24"/>
          <w:lang w:val="en-US"/>
        </w:rPr>
        <w:t xml:space="preserve"> orders for </w:t>
      </w:r>
      <w:proofErr w:type="spellStart"/>
      <w:r w:rsidRPr="00346892">
        <w:rPr>
          <w:szCs w:val="24"/>
          <w:lang w:val="en-US"/>
        </w:rPr>
        <w:t>AD_x</w:t>
      </w:r>
      <w:proofErr w:type="spellEnd"/>
      <w:r w:rsidRPr="00346892">
        <w:rPr>
          <w:szCs w:val="24"/>
          <w:lang w:val="en-US"/>
        </w:rPr>
        <w:t xml:space="preserve"> samples, with detailed kinetic order test results shown in Figure S22. The positive (H</w:t>
      </w:r>
      <w:r w:rsidRPr="00346892">
        <w:rPr>
          <w:szCs w:val="24"/>
          <w:vertAlign w:val="subscript"/>
          <w:lang w:val="en-US"/>
        </w:rPr>
        <w:t>2</w:t>
      </w:r>
      <w:r w:rsidRPr="00346892">
        <w:rPr>
          <w:szCs w:val="24"/>
          <w:lang w:val="en-US"/>
        </w:rPr>
        <w:t>O) and negative (H</w:t>
      </w:r>
      <w:r w:rsidRPr="00346892">
        <w:rPr>
          <w:szCs w:val="24"/>
          <w:vertAlign w:val="subscript"/>
          <w:lang w:val="en-US"/>
        </w:rPr>
        <w:t>2</w:t>
      </w:r>
      <w:r w:rsidRPr="00346892">
        <w:rPr>
          <w:szCs w:val="24"/>
          <w:lang w:val="en-US"/>
        </w:rPr>
        <w:t>) reaction orders indicate the promotion and inhibition effects of H</w:t>
      </w:r>
      <w:r w:rsidRPr="00346892">
        <w:rPr>
          <w:szCs w:val="24"/>
          <w:vertAlign w:val="subscript"/>
          <w:lang w:val="en-US"/>
        </w:rPr>
        <w:t>2</w:t>
      </w:r>
      <w:r w:rsidRPr="00346892">
        <w:rPr>
          <w:szCs w:val="24"/>
          <w:lang w:val="en-US"/>
        </w:rPr>
        <w:t>O and H</w:t>
      </w:r>
      <w:r w:rsidRPr="00346892">
        <w:rPr>
          <w:szCs w:val="24"/>
          <w:vertAlign w:val="subscript"/>
          <w:lang w:val="en-US"/>
        </w:rPr>
        <w:t>2</w:t>
      </w:r>
      <w:r w:rsidRPr="00346892">
        <w:rPr>
          <w:szCs w:val="24"/>
          <w:lang w:val="en-US"/>
        </w:rPr>
        <w:t xml:space="preserve"> towards WGS. Upon sodium addition, the H</w:t>
      </w:r>
      <w:r w:rsidRPr="00346892">
        <w:rPr>
          <w:szCs w:val="24"/>
          <w:vertAlign w:val="subscript"/>
          <w:lang w:val="en-US"/>
        </w:rPr>
        <w:t>2</w:t>
      </w:r>
      <w:r w:rsidRPr="00346892">
        <w:rPr>
          <w:szCs w:val="24"/>
          <w:lang w:val="en-US"/>
        </w:rPr>
        <w:t>O order slightly decreases (form 0.9 to 0.7-0.8), while the H</w:t>
      </w:r>
      <w:r w:rsidRPr="00346892">
        <w:rPr>
          <w:szCs w:val="24"/>
          <w:vertAlign w:val="subscript"/>
          <w:lang w:val="en-US"/>
        </w:rPr>
        <w:t>2</w:t>
      </w:r>
      <w:r w:rsidRPr="00346892">
        <w:rPr>
          <w:szCs w:val="24"/>
          <w:lang w:val="en-US"/>
        </w:rPr>
        <w:t xml:space="preserve"> order</w:t>
      </w:r>
      <w:r w:rsidR="00AC3618">
        <w:rPr>
          <w:szCs w:val="24"/>
          <w:lang w:val="en-US"/>
        </w:rPr>
        <w:t xml:space="preserve"> significantly increases (from    -</w:t>
      </w:r>
      <w:r w:rsidRPr="00346892">
        <w:rPr>
          <w:szCs w:val="24"/>
          <w:lang w:val="en-US"/>
        </w:rPr>
        <w:t>0.8 to -0.3), indicating that sodium can mitigate the inhibitory effect of H</w:t>
      </w:r>
      <w:r w:rsidRPr="00346892">
        <w:rPr>
          <w:szCs w:val="24"/>
          <w:vertAlign w:val="subscript"/>
          <w:lang w:val="en-US"/>
        </w:rPr>
        <w:t>2</w:t>
      </w:r>
      <w:r w:rsidRPr="00346892">
        <w:rPr>
          <w:szCs w:val="24"/>
          <w:lang w:val="en-US"/>
        </w:rPr>
        <w:t xml:space="preserve"> on WGS</w:t>
      </w:r>
      <w:r w:rsidRPr="00346892">
        <w:rPr>
          <w:noProof/>
          <w:szCs w:val="24"/>
          <w:vertAlign w:val="superscript"/>
          <w:lang w:val="en-US"/>
        </w:rPr>
        <w:t>16</w:t>
      </w:r>
      <w:r w:rsidRPr="00346892">
        <w:rPr>
          <w:szCs w:val="24"/>
          <w:lang w:val="en-US"/>
        </w:rPr>
        <w:t>. Moreover, the small amount of sodium addition (AD_1) and large amount of sodium addition (AD_5) have the same effect on the reaction order of H</w:t>
      </w:r>
      <w:r w:rsidRPr="00346892">
        <w:rPr>
          <w:szCs w:val="24"/>
          <w:vertAlign w:val="subscript"/>
          <w:lang w:val="en-US"/>
        </w:rPr>
        <w:t>2</w:t>
      </w:r>
      <w:r w:rsidRPr="00346892">
        <w:rPr>
          <w:szCs w:val="24"/>
          <w:lang w:val="en-US"/>
        </w:rPr>
        <w:t>, in line with the results for Na-Pt/rutile in ref.</w:t>
      </w:r>
      <w:r w:rsidRPr="00346892">
        <w:rPr>
          <w:noProof/>
          <w:szCs w:val="24"/>
          <w:vertAlign w:val="superscript"/>
          <w:lang w:val="en-US"/>
        </w:rPr>
        <w:t xml:space="preserve"> 15</w:t>
      </w:r>
      <w:r w:rsidRPr="00346892">
        <w:rPr>
          <w:szCs w:val="24"/>
          <w:lang w:val="en-US"/>
        </w:rPr>
        <w:t xml:space="preserve">, implying that: </w:t>
      </w:r>
    </w:p>
    <w:p w:rsidR="00570988" w:rsidRPr="00346892" w:rsidRDefault="00570988" w:rsidP="00570988">
      <w:pPr>
        <w:spacing w:before="100" w:beforeAutospacing="1" w:after="120" w:line="360" w:lineRule="auto"/>
        <w:jc w:val="both"/>
        <w:rPr>
          <w:szCs w:val="24"/>
          <w:lang w:val="en-US"/>
        </w:rPr>
      </w:pPr>
      <w:r w:rsidRPr="00346892">
        <w:rPr>
          <w:szCs w:val="24"/>
          <w:lang w:val="en-US"/>
        </w:rPr>
        <w:t>1. The effect of sodium on the reaction order is independent on the Pt NP size. Despite a consistent increase in NP size from AD_0 to AD_5, the reaction order experiences only minimal alteration from AD_1 to AD_5.  In ref.</w:t>
      </w:r>
      <w:r w:rsidRPr="00346892">
        <w:rPr>
          <w:noProof/>
          <w:szCs w:val="24"/>
          <w:vertAlign w:val="superscript"/>
          <w:lang w:val="en-US"/>
        </w:rPr>
        <w:t xml:space="preserve"> 15</w:t>
      </w:r>
      <w:r w:rsidRPr="00346892">
        <w:rPr>
          <w:szCs w:val="24"/>
          <w:lang w:val="en-US"/>
        </w:rPr>
        <w:t xml:space="preserve">, platinum remains in metallic state throughout the WGS process in both Na-free and Na-load samples, and the changes in reaction orders </w:t>
      </w:r>
      <w:proofErr w:type="gramStart"/>
      <w:r w:rsidRPr="00346892">
        <w:rPr>
          <w:szCs w:val="24"/>
          <w:lang w:val="en-US"/>
        </w:rPr>
        <w:t>are only attributed</w:t>
      </w:r>
      <w:proofErr w:type="gramEnd"/>
      <w:r w:rsidRPr="00346892">
        <w:rPr>
          <w:szCs w:val="24"/>
          <w:lang w:val="en-US"/>
        </w:rPr>
        <w:t xml:space="preserve"> to the modifications made to the support properties.</w:t>
      </w:r>
    </w:p>
    <w:p w:rsidR="00570988" w:rsidRPr="00346892" w:rsidRDefault="00570988" w:rsidP="00570988">
      <w:pPr>
        <w:spacing w:before="100" w:beforeAutospacing="1" w:after="120" w:line="360" w:lineRule="auto"/>
        <w:jc w:val="both"/>
        <w:rPr>
          <w:szCs w:val="24"/>
          <w:lang w:val="en-US"/>
        </w:rPr>
      </w:pPr>
      <w:r w:rsidRPr="00346892">
        <w:rPr>
          <w:szCs w:val="24"/>
          <w:lang w:val="en-US"/>
        </w:rPr>
        <w:t>2. A relatively low loading of Na (Pt: Na = 1:1 in AD_1) is sufficient to alter the reaction order, while excess sodium (AD_5) does not contribute to further changes. Sodium preferentially occupies the most relevant locations on active sites, i.e., CPS at the Pt-CeO</w:t>
      </w:r>
      <w:r w:rsidRPr="00346892">
        <w:rPr>
          <w:szCs w:val="24"/>
          <w:vertAlign w:val="subscript"/>
          <w:lang w:val="en-US"/>
        </w:rPr>
        <w:t>2</w:t>
      </w:r>
      <w:r w:rsidRPr="00346892">
        <w:rPr>
          <w:szCs w:val="24"/>
          <w:lang w:val="en-US"/>
        </w:rPr>
        <w:t xml:space="preserve"> interface; excess sodium migrates to the support but has no effect on the reaction order.</w:t>
      </w:r>
    </w:p>
    <w:p w:rsidR="00570988" w:rsidRPr="00346892" w:rsidRDefault="00570988" w:rsidP="00570988">
      <w:pPr>
        <w:spacing w:before="100" w:beforeAutospacing="1" w:after="120" w:line="360" w:lineRule="auto"/>
        <w:jc w:val="both"/>
        <w:rPr>
          <w:szCs w:val="24"/>
          <w:lang w:val="en-US"/>
        </w:rPr>
      </w:pPr>
      <w:r w:rsidRPr="00346892">
        <w:rPr>
          <w:i/>
          <w:szCs w:val="24"/>
          <w:lang w:val="en-US"/>
        </w:rPr>
        <w:t>O 1s</w:t>
      </w:r>
      <w:r w:rsidRPr="00346892">
        <w:rPr>
          <w:szCs w:val="24"/>
          <w:lang w:val="en-US"/>
        </w:rPr>
        <w:t xml:space="preserve"> raw spectra in Figure </w:t>
      </w:r>
      <w:proofErr w:type="gramStart"/>
      <w:r w:rsidRPr="00346892">
        <w:rPr>
          <w:szCs w:val="24"/>
          <w:lang w:val="en-US"/>
        </w:rPr>
        <w:t>S21(</w:t>
      </w:r>
      <w:proofErr w:type="gramEnd"/>
      <w:r w:rsidRPr="00346892">
        <w:rPr>
          <w:szCs w:val="24"/>
          <w:lang w:val="en-US"/>
        </w:rPr>
        <w:t xml:space="preserve">B) show the effect of sodium on ceria measured on </w:t>
      </w:r>
      <w:proofErr w:type="spellStart"/>
      <w:r w:rsidRPr="00346892">
        <w:rPr>
          <w:szCs w:val="24"/>
          <w:lang w:val="en-US"/>
        </w:rPr>
        <w:t>AD_x</w:t>
      </w:r>
      <w:proofErr w:type="spellEnd"/>
      <w:r w:rsidRPr="00346892">
        <w:rPr>
          <w:szCs w:val="24"/>
          <w:lang w:val="en-US"/>
        </w:rPr>
        <w:t xml:space="preserve"> samples. Such spectra were acquired together with </w:t>
      </w:r>
      <w:r w:rsidRPr="00346892">
        <w:rPr>
          <w:i/>
          <w:szCs w:val="24"/>
          <w:lang w:val="en-US"/>
        </w:rPr>
        <w:t>Pt 4f</w:t>
      </w:r>
      <w:r w:rsidRPr="00346892">
        <w:rPr>
          <w:szCs w:val="24"/>
          <w:lang w:val="en-US"/>
        </w:rPr>
        <w:t xml:space="preserve"> and </w:t>
      </w:r>
      <w:r w:rsidRPr="00346892">
        <w:rPr>
          <w:i/>
          <w:szCs w:val="24"/>
          <w:lang w:val="en-US"/>
        </w:rPr>
        <w:t>Ce 3d</w:t>
      </w:r>
      <w:r w:rsidRPr="00346892">
        <w:rPr>
          <w:szCs w:val="24"/>
          <w:lang w:val="en-US"/>
        </w:rPr>
        <w:t xml:space="preserve">, with a photon energy of 825 eV, and were normalized to the main peak intensity, using </w:t>
      </w:r>
      <w:r w:rsidRPr="00346892">
        <w:rPr>
          <w:i/>
          <w:szCs w:val="24"/>
          <w:lang w:val="en-US"/>
        </w:rPr>
        <w:t>C 1s</w:t>
      </w:r>
      <w:r w:rsidRPr="00346892">
        <w:rPr>
          <w:szCs w:val="24"/>
          <w:lang w:val="en-US"/>
        </w:rPr>
        <w:t xml:space="preserve"> (Figure S23) as a reference to align the BE scale. The lattice peak</w:t>
      </w:r>
      <w:r w:rsidRPr="00346892">
        <w:rPr>
          <w:noProof/>
          <w:szCs w:val="24"/>
          <w:vertAlign w:val="superscript"/>
          <w:lang w:val="en-US"/>
        </w:rPr>
        <w:t>68</w:t>
      </w:r>
      <w:r w:rsidRPr="00346892">
        <w:rPr>
          <w:szCs w:val="24"/>
          <w:lang w:val="en-US"/>
        </w:rPr>
        <w:t xml:space="preserve"> of CeO</w:t>
      </w:r>
      <w:r w:rsidRPr="00346892">
        <w:rPr>
          <w:szCs w:val="24"/>
          <w:vertAlign w:val="subscript"/>
          <w:lang w:val="en-US"/>
        </w:rPr>
        <w:t>2</w:t>
      </w:r>
      <w:r w:rsidRPr="00346892">
        <w:rPr>
          <w:szCs w:val="24"/>
          <w:lang w:val="en-US"/>
        </w:rPr>
        <w:t xml:space="preserve"> (AD_0 at 529.6 eV) shifts towards lower binding energy by 0.4 eV upon sodium addition (AD_5 at 529.2 eV).</w:t>
      </w:r>
      <w:r w:rsidRPr="00346892">
        <w:rPr>
          <w:i/>
          <w:szCs w:val="24"/>
          <w:lang w:val="en-US"/>
        </w:rPr>
        <w:t xml:space="preserve"> </w:t>
      </w:r>
      <w:r w:rsidRPr="00346892">
        <w:rPr>
          <w:lang w:val="en-US"/>
        </w:rPr>
        <w:t xml:space="preserve">This small but convincing shift supports the formation of the Ce-O-Na structure, and is due to the electronegativity difference between sodium and cerium: when the O-Na structure forms, the electron cloud density on O is larger than that of O-Ce, leading negative BE </w:t>
      </w:r>
      <w:r w:rsidRPr="00346892">
        <w:rPr>
          <w:lang w:val="en-US"/>
        </w:rPr>
        <w:lastRenderedPageBreak/>
        <w:t xml:space="preserve">shift of the lattice oxygen peak. The metal-O-alkali structure </w:t>
      </w:r>
      <w:proofErr w:type="gramStart"/>
      <w:r w:rsidRPr="00346892">
        <w:rPr>
          <w:lang w:val="en-US"/>
        </w:rPr>
        <w:t>has already been reported</w:t>
      </w:r>
      <w:proofErr w:type="gramEnd"/>
      <w:r w:rsidRPr="00346892">
        <w:rPr>
          <w:lang w:val="en-US"/>
        </w:rPr>
        <w:t xml:space="preserve"> in the literature</w:t>
      </w:r>
      <w:r w:rsidRPr="00346892">
        <w:rPr>
          <w:noProof/>
          <w:vertAlign w:val="superscript"/>
          <w:lang w:val="en-US"/>
        </w:rPr>
        <w:t>69-71</w:t>
      </w:r>
      <w:r w:rsidRPr="00346892">
        <w:rPr>
          <w:lang w:val="en-US"/>
        </w:rPr>
        <w:t xml:space="preserve">. It is important to highlight that the lattice oxygen peak of </w:t>
      </w:r>
      <w:r w:rsidRPr="00346892">
        <w:rPr>
          <w:i/>
          <w:lang w:val="en-US"/>
        </w:rPr>
        <w:t>O 1s</w:t>
      </w:r>
      <w:r w:rsidRPr="00346892">
        <w:rPr>
          <w:lang w:val="en-US"/>
        </w:rPr>
        <w:t xml:space="preserve"> undergoes a shift, rather than broadening. This observation strongly suggests a homogeneous structure of Ce-O-Na within the probing depth of XPS. The </w:t>
      </w:r>
      <w:r w:rsidRPr="00346892">
        <w:rPr>
          <w:i/>
          <w:lang w:val="en-US"/>
        </w:rPr>
        <w:t>O 1s</w:t>
      </w:r>
      <w:r w:rsidRPr="00346892">
        <w:rPr>
          <w:lang w:val="en-US"/>
        </w:rPr>
        <w:t xml:space="preserve"> spectrum </w:t>
      </w:r>
      <w:proofErr w:type="gramStart"/>
      <w:r w:rsidRPr="00346892">
        <w:rPr>
          <w:lang w:val="en-US"/>
        </w:rPr>
        <w:t>was acquired</w:t>
      </w:r>
      <w:proofErr w:type="gramEnd"/>
      <w:r w:rsidRPr="00346892">
        <w:rPr>
          <w:lang w:val="en-US"/>
        </w:rPr>
        <w:t xml:space="preserve"> at a kinetic energy of approximately 300 eV, corresponding to an inelastic mean free path of approximately 7.7 Å on ceria. Accounting for the XPS acquisition geometry, the mean escape depth </w:t>
      </w:r>
      <w:proofErr w:type="gramStart"/>
      <w:r w:rsidRPr="00346892">
        <w:rPr>
          <w:lang w:val="en-US"/>
        </w:rPr>
        <w:t>is estimated</w:t>
      </w:r>
      <w:proofErr w:type="gramEnd"/>
      <w:r w:rsidRPr="00346892">
        <w:rPr>
          <w:lang w:val="en-US"/>
        </w:rPr>
        <w:t xml:space="preserve"> as 6.6 Å, which is less than two unit cells of ceria. Nearly 80% of the photoemission signal originates from this depth, with the remainder from </w:t>
      </w:r>
      <w:proofErr w:type="gramStart"/>
      <w:r w:rsidRPr="00346892">
        <w:rPr>
          <w:lang w:val="en-US"/>
        </w:rPr>
        <w:t>2x</w:t>
      </w:r>
      <w:proofErr w:type="gramEnd"/>
      <w:r w:rsidRPr="00346892">
        <w:rPr>
          <w:lang w:val="en-US"/>
        </w:rPr>
        <w:t xml:space="preserve"> and 3x this value. This indicates a homogeneous sodium distribution within the first two layers of the support. The STEM analysis depicted in Figure S5 shows no agglomeration of sodium, and the negligible signal of sodium in energy dispersive spectrometry (Figure S24) further confirms its highly dispersed nature. Additionally, the absence of any peaks in the diffraction pattern in Figure S25, beyond those of pure ceria, implies the lack of a distinct sodium-containing phase. These findings align well with those previously reported literature</w:t>
      </w:r>
      <w:r w:rsidRPr="00346892">
        <w:rPr>
          <w:noProof/>
          <w:vertAlign w:val="superscript"/>
          <w:lang w:val="en-US"/>
        </w:rPr>
        <w:t>32,70,72</w:t>
      </w:r>
      <w:r w:rsidRPr="00346892">
        <w:rPr>
          <w:lang w:val="en-US"/>
        </w:rPr>
        <w:t>. Although surface hydroxyls (OHs) are considered significant intermediates in the WGS reaction</w:t>
      </w:r>
      <w:r w:rsidRPr="00346892">
        <w:rPr>
          <w:noProof/>
          <w:vertAlign w:val="superscript"/>
          <w:lang w:val="en-US"/>
        </w:rPr>
        <w:t>17,18,21,47</w:t>
      </w:r>
      <w:r w:rsidRPr="00346892">
        <w:rPr>
          <w:lang w:val="en-US"/>
        </w:rPr>
        <w:t xml:space="preserve"> and alkali metals influence their fraction</w:t>
      </w:r>
      <w:r w:rsidRPr="00346892">
        <w:rPr>
          <w:noProof/>
          <w:vertAlign w:val="superscript"/>
          <w:lang w:val="en-US"/>
        </w:rPr>
        <w:t>17-19</w:t>
      </w:r>
      <w:r w:rsidRPr="00346892">
        <w:rPr>
          <w:lang w:val="en-US"/>
        </w:rPr>
        <w:t>, the intensities of OH-related peaks (531-532 eV)</w:t>
      </w:r>
      <w:r w:rsidRPr="00346892">
        <w:rPr>
          <w:noProof/>
          <w:vertAlign w:val="superscript"/>
          <w:lang w:val="en-US"/>
        </w:rPr>
        <w:t xml:space="preserve"> 68</w:t>
      </w:r>
      <w:r w:rsidRPr="00346892">
        <w:rPr>
          <w:lang w:val="en-US"/>
        </w:rPr>
        <w:t xml:space="preserve"> in Figure S21(B) exhibit negligible differences. This lessens their importance as a descriptor of WGS activity. </w:t>
      </w:r>
      <w:r w:rsidRPr="00346892">
        <w:rPr>
          <w:szCs w:val="24"/>
          <w:lang w:val="en-US"/>
        </w:rPr>
        <w:t>Hence, at lower Na-loadings (</w:t>
      </w:r>
      <w:proofErr w:type="spellStart"/>
      <w:r w:rsidRPr="00346892">
        <w:rPr>
          <w:szCs w:val="24"/>
          <w:lang w:val="en-US"/>
        </w:rPr>
        <w:t>Pt</w:t>
      </w:r>
      <w:proofErr w:type="gramStart"/>
      <w:r w:rsidRPr="00346892">
        <w:rPr>
          <w:szCs w:val="24"/>
          <w:lang w:val="en-US"/>
        </w:rPr>
        <w:t>:Na</w:t>
      </w:r>
      <w:proofErr w:type="spellEnd"/>
      <w:proofErr w:type="gramEnd"/>
      <w:r w:rsidRPr="00346892">
        <w:rPr>
          <w:szCs w:val="24"/>
          <w:lang w:val="en-US"/>
        </w:rPr>
        <w:t>=1:1), Na initially migrates to the metal-support interface and forms Na-O-Ce structure, as evidenced by the slight shift of the O 1s main peak for AD_1. Such modification of ceria promotes WGS by mitigating the inhibition effect of H</w:t>
      </w:r>
      <w:r w:rsidRPr="00346892">
        <w:rPr>
          <w:szCs w:val="24"/>
          <w:vertAlign w:val="subscript"/>
          <w:lang w:val="en-US"/>
        </w:rPr>
        <w:t>2</w:t>
      </w:r>
      <w:r w:rsidRPr="00346892">
        <w:rPr>
          <w:szCs w:val="24"/>
          <w:lang w:val="en-US"/>
        </w:rPr>
        <w:t>, in line with the literature</w:t>
      </w:r>
      <w:r w:rsidRPr="00346892">
        <w:rPr>
          <w:noProof/>
          <w:szCs w:val="24"/>
          <w:vertAlign w:val="superscript"/>
          <w:lang w:val="en-US"/>
        </w:rPr>
        <w:t>16</w:t>
      </w:r>
      <w:r w:rsidRPr="00346892">
        <w:rPr>
          <w:szCs w:val="24"/>
          <w:lang w:val="en-US"/>
        </w:rPr>
        <w:t>. By increasing Na-loading (</w:t>
      </w:r>
      <w:proofErr w:type="spellStart"/>
      <w:r w:rsidRPr="00346892">
        <w:rPr>
          <w:szCs w:val="24"/>
          <w:lang w:val="en-US"/>
        </w:rPr>
        <w:t>Pt</w:t>
      </w:r>
      <w:proofErr w:type="gramStart"/>
      <w:r w:rsidRPr="00346892">
        <w:rPr>
          <w:szCs w:val="24"/>
          <w:lang w:val="en-US"/>
        </w:rPr>
        <w:t>:Na</w:t>
      </w:r>
      <w:proofErr w:type="spellEnd"/>
      <w:proofErr w:type="gramEnd"/>
      <w:r w:rsidRPr="00346892">
        <w:rPr>
          <w:szCs w:val="24"/>
          <w:lang w:val="en-US"/>
        </w:rPr>
        <w:t>=1:5), the ceria surface is completely covered with homogeneous Na-O-Ce layer, but this does not further alter the reaction order.</w:t>
      </w:r>
      <w:bookmarkStart w:id="0" w:name="_GoBack"/>
      <w:bookmarkEnd w:id="0"/>
    </w:p>
    <w:p w:rsidR="00570988" w:rsidRPr="00346892" w:rsidRDefault="00570988" w:rsidP="00570988">
      <w:pPr>
        <w:spacing w:before="100" w:beforeAutospacing="1" w:after="120" w:line="360" w:lineRule="auto"/>
        <w:jc w:val="both"/>
        <w:rPr>
          <w:szCs w:val="24"/>
          <w:lang w:val="en-US"/>
        </w:rPr>
      </w:pPr>
      <w:r w:rsidRPr="00346892">
        <w:rPr>
          <w:szCs w:val="24"/>
          <w:lang w:val="en-US"/>
        </w:rPr>
        <w:t xml:space="preserve">The above results contribute to a comprehensive understanding of the sodium effect: on one hand, sodium inhibits WGS by promoting the sintering of platinum; on the other hand, sodium enhances WGS through support modification. The overall effect of sodium on WGS is inhibition, implying that the contributions from the modification of the platinum structure overwhelms those from the support modification. Assuming that the support-modification have a significant impact on the activity, the proportional relationship </w:t>
      </w:r>
      <w:r w:rsidRPr="00346892">
        <w:rPr>
          <w:szCs w:val="24"/>
          <w:lang w:val="en-US"/>
        </w:rPr>
        <w:lastRenderedPageBreak/>
        <w:t xml:space="preserve">between activity and platinum structure is the result of compensating for support-modification. Considering that activity is proportional to the number of active sites, the support-modification and activity should also have a proportional relationship. However, it is evident that when the activity changes significantly (AD_1 vs AD_5), the changes in reaction order caused by the support-modification are not as apparent, indicating no proportional relationship. This justifies why the contribution of support-modification to the activity is negligible in the proportional correlation between activity and Pt structure. A parallel comparison of </w:t>
      </w:r>
      <w:proofErr w:type="spellStart"/>
      <w:r w:rsidRPr="00346892">
        <w:rPr>
          <w:szCs w:val="24"/>
          <w:lang w:val="en-US"/>
        </w:rPr>
        <w:t>AD_x</w:t>
      </w:r>
      <w:proofErr w:type="spellEnd"/>
      <w:r w:rsidRPr="00346892">
        <w:rPr>
          <w:szCs w:val="24"/>
          <w:lang w:val="en-US"/>
        </w:rPr>
        <w:t xml:space="preserve"> and </w:t>
      </w:r>
      <w:proofErr w:type="spellStart"/>
      <w:r w:rsidRPr="00346892">
        <w:rPr>
          <w:szCs w:val="24"/>
          <w:lang w:val="en-US"/>
        </w:rPr>
        <w:t>NP_x</w:t>
      </w:r>
      <w:proofErr w:type="spellEnd"/>
      <w:r w:rsidRPr="00346892">
        <w:rPr>
          <w:szCs w:val="24"/>
          <w:lang w:val="en-US"/>
        </w:rPr>
        <w:t xml:space="preserve"> supports a similar conclusion, as the addition of the same amount of sodium to AD_0 and NP_0 results in markedly different activities. The strong correlation between WGS activity and platinum structure suggests that the platinum structure is the predominant descriptor for WGS activity. </w:t>
      </w:r>
    </w:p>
    <w:p w:rsidR="00570988" w:rsidRPr="00346892" w:rsidRDefault="00570988" w:rsidP="00570988">
      <w:pPr>
        <w:spacing w:before="100" w:beforeAutospacing="1" w:after="120" w:line="360" w:lineRule="auto"/>
        <w:jc w:val="both"/>
        <w:rPr>
          <w:lang w:val="en-US"/>
        </w:rPr>
      </w:pPr>
    </w:p>
    <w:p w:rsidR="00570988" w:rsidRPr="00346892" w:rsidRDefault="00570988" w:rsidP="00570988">
      <w:pPr>
        <w:jc w:val="both"/>
        <w:rPr>
          <w:u w:val="single"/>
          <w:lang w:val="en-US"/>
        </w:rPr>
      </w:pPr>
    </w:p>
    <w:p w:rsidR="00570988" w:rsidRPr="00346892" w:rsidRDefault="00570988" w:rsidP="00570988">
      <w:pPr>
        <w:rPr>
          <w:u w:val="single"/>
          <w:lang w:val="en-US"/>
        </w:rPr>
      </w:pPr>
      <w:r w:rsidRPr="00346892">
        <w:rPr>
          <w:u w:val="single"/>
          <w:lang w:val="en-US"/>
        </w:rPr>
        <w:br w:type="page"/>
      </w:r>
    </w:p>
    <w:p w:rsidR="00570988" w:rsidRPr="00346892" w:rsidRDefault="00570988" w:rsidP="00570988">
      <w:pPr>
        <w:spacing w:after="120" w:line="360" w:lineRule="auto"/>
        <w:jc w:val="both"/>
        <w:rPr>
          <w:b/>
          <w:lang w:val="en-US"/>
        </w:rPr>
      </w:pPr>
      <w:r w:rsidRPr="00346892">
        <w:rPr>
          <w:b/>
          <w:lang w:val="en-US"/>
        </w:rPr>
        <w:lastRenderedPageBreak/>
        <w:t xml:space="preserve">S2.7 Compatibility analysis of APXPS data with activity tests by flow reactor to allow an </w:t>
      </w:r>
      <w:r w:rsidRPr="00346892">
        <w:rPr>
          <w:b/>
          <w:i/>
          <w:lang w:val="en-US"/>
        </w:rPr>
        <w:t>operando</w:t>
      </w:r>
      <w:r w:rsidRPr="00346892">
        <w:rPr>
          <w:b/>
          <w:lang w:val="en-US"/>
        </w:rPr>
        <w:t xml:space="preserve"> analysis</w:t>
      </w:r>
    </w:p>
    <w:p w:rsidR="00570988" w:rsidRPr="00346892" w:rsidRDefault="00570988" w:rsidP="00570988">
      <w:pPr>
        <w:spacing w:after="120" w:line="360" w:lineRule="auto"/>
        <w:jc w:val="both"/>
        <w:rPr>
          <w:lang w:val="en-US"/>
        </w:rPr>
      </w:pPr>
      <w:r w:rsidRPr="00346892">
        <w:rPr>
          <w:lang w:val="en-US"/>
        </w:rPr>
        <w:t>Below is a discussion of the following three compatibility issues.</w:t>
      </w:r>
    </w:p>
    <w:p w:rsidR="00570988" w:rsidRPr="00346892" w:rsidRDefault="00570988" w:rsidP="00570988">
      <w:pPr>
        <w:spacing w:after="120" w:line="360" w:lineRule="auto"/>
        <w:jc w:val="both"/>
        <w:rPr>
          <w:b/>
          <w:lang w:val="en-US"/>
        </w:rPr>
      </w:pPr>
      <w:r w:rsidRPr="00346892">
        <w:rPr>
          <w:b/>
          <w:lang w:val="en-US"/>
        </w:rPr>
        <w:t>1) Activities in the APXPS chamber versus in the flow reactor</w:t>
      </w:r>
    </w:p>
    <w:p w:rsidR="00570988" w:rsidRPr="00346892" w:rsidRDefault="00570988" w:rsidP="00570988">
      <w:pPr>
        <w:spacing w:after="120" w:line="360" w:lineRule="auto"/>
        <w:jc w:val="both"/>
        <w:rPr>
          <w:lang w:val="en-US"/>
        </w:rPr>
      </w:pPr>
      <w:r w:rsidRPr="00346892">
        <w:rPr>
          <w:lang w:val="en-US"/>
        </w:rPr>
        <w:t>Figure S26 compares the results of a fast activity test (S1.2) performed in the flow reactor with the hydrogen signal by means of MS during the APXPS experiment</w:t>
      </w:r>
      <w:r w:rsidRPr="00346892">
        <w:rPr>
          <w:b/>
          <w:bCs/>
          <w:lang w:val="en-US"/>
        </w:rPr>
        <w:t xml:space="preserve">. </w:t>
      </w:r>
      <w:r w:rsidRPr="00346892">
        <w:rPr>
          <w:lang w:val="en-US"/>
        </w:rPr>
        <w:t xml:space="preserve">The XPS cell is not a flow reactor; the catalyst pellet is different for each catalyst in terms of the amount of sample and pellet thickness (not a catalytic bed). However, the reaction </w:t>
      </w:r>
      <w:proofErr w:type="gramStart"/>
      <w:r w:rsidRPr="00346892">
        <w:rPr>
          <w:lang w:val="en-US"/>
        </w:rPr>
        <w:t>can be followed</w:t>
      </w:r>
      <w:proofErr w:type="gramEnd"/>
      <w:r w:rsidRPr="00346892">
        <w:rPr>
          <w:lang w:val="en-US"/>
        </w:rPr>
        <w:t xml:space="preserve"> quantitatively by following the production of hydrogen. Therefore, it is possible to make only qualitative comparisons across the samples. </w:t>
      </w:r>
    </w:p>
    <w:p w:rsidR="00570988" w:rsidRPr="00346892" w:rsidRDefault="00570988" w:rsidP="00570988">
      <w:pPr>
        <w:spacing w:after="120" w:line="360" w:lineRule="auto"/>
        <w:jc w:val="both"/>
        <w:rPr>
          <w:lang w:val="en-US"/>
        </w:rPr>
      </w:pPr>
      <w:r w:rsidRPr="00346892">
        <w:rPr>
          <w:lang w:val="en-US"/>
        </w:rPr>
        <w:t>On the other hand, it is relevant to compare the hydrogen signals for the same sample at different temperatures. As the temperature increases to the working temperature window of the catalyst, the hydrogen signal increases, indicating that the catalyst is functioning</w:t>
      </w:r>
      <w:proofErr w:type="gramStart"/>
      <w:r w:rsidRPr="00346892">
        <w:rPr>
          <w:lang w:val="en-US"/>
        </w:rPr>
        <w:t>;</w:t>
      </w:r>
      <w:proofErr w:type="gramEnd"/>
      <w:r w:rsidRPr="00346892">
        <w:rPr>
          <w:lang w:val="en-US"/>
        </w:rPr>
        <w:t xml:space="preserve"> the hydrogen signal at 300 °C is higher than that at 250 °C, in line with the results measured by the flow reactor. The red and black curves indicate good agreement. For example, they show the activation behavior of the AD_0 sample at 300 °C and the low CO conversion, reflected by the low H</w:t>
      </w:r>
      <w:r w:rsidRPr="00346892">
        <w:rPr>
          <w:vertAlign w:val="subscript"/>
          <w:lang w:val="en-US"/>
        </w:rPr>
        <w:t>2</w:t>
      </w:r>
      <w:r w:rsidRPr="00346892">
        <w:rPr>
          <w:lang w:val="en-US"/>
        </w:rPr>
        <w:t xml:space="preserve"> production of the AD_5 sample at 300 °C. </w:t>
      </w:r>
    </w:p>
    <w:p w:rsidR="00570988" w:rsidRPr="00346892" w:rsidRDefault="00570988" w:rsidP="00570988">
      <w:pPr>
        <w:spacing w:after="120" w:line="360" w:lineRule="auto"/>
        <w:jc w:val="both"/>
        <w:rPr>
          <w:lang w:val="en-US"/>
        </w:rPr>
      </w:pPr>
      <w:r w:rsidRPr="00346892">
        <w:rPr>
          <w:lang w:val="en-US"/>
        </w:rPr>
        <w:t xml:space="preserve">Based on the equivalence of partial pressure levels experienced by the samples in both the XPS chamber and the flow reactor, as well as the strong correlation observed in the conversion and production data, we put forth the suggestion that this combination provides a viable means for conducting </w:t>
      </w:r>
      <w:r w:rsidRPr="00346892">
        <w:rPr>
          <w:i/>
          <w:lang w:val="en-US"/>
        </w:rPr>
        <w:t>operando</w:t>
      </w:r>
      <w:r w:rsidRPr="00346892">
        <w:rPr>
          <w:lang w:val="en-US"/>
        </w:rPr>
        <w:t xml:space="preserve"> analyses.</w:t>
      </w:r>
    </w:p>
    <w:p w:rsidR="00570988" w:rsidRPr="00346892" w:rsidRDefault="00570988" w:rsidP="00570988">
      <w:pPr>
        <w:spacing w:after="120" w:line="360" w:lineRule="auto"/>
        <w:jc w:val="both"/>
        <w:rPr>
          <w:b/>
          <w:lang w:val="en-US"/>
        </w:rPr>
      </w:pPr>
      <w:r w:rsidRPr="00346892">
        <w:rPr>
          <w:b/>
          <w:lang w:val="en-US"/>
        </w:rPr>
        <w:t xml:space="preserve">2) Pt structures during </w:t>
      </w:r>
      <w:r w:rsidRPr="00346892">
        <w:rPr>
          <w:b/>
          <w:i/>
          <w:lang w:val="en-US"/>
        </w:rPr>
        <w:t>operando</w:t>
      </w:r>
      <w:r w:rsidRPr="00346892">
        <w:rPr>
          <w:b/>
          <w:lang w:val="en-US"/>
        </w:rPr>
        <w:t xml:space="preserve"> XPS in CO+H</w:t>
      </w:r>
      <w:r w:rsidRPr="00346892">
        <w:rPr>
          <w:b/>
          <w:vertAlign w:val="subscript"/>
          <w:lang w:val="en-US"/>
        </w:rPr>
        <w:t>2</w:t>
      </w:r>
      <w:r w:rsidRPr="00346892">
        <w:rPr>
          <w:b/>
          <w:lang w:val="en-US"/>
        </w:rPr>
        <w:t>O versus in CO+H</w:t>
      </w:r>
      <w:r w:rsidRPr="00346892">
        <w:rPr>
          <w:b/>
          <w:vertAlign w:val="subscript"/>
          <w:lang w:val="en-US"/>
        </w:rPr>
        <w:t>2</w:t>
      </w:r>
      <w:r w:rsidRPr="00346892">
        <w:rPr>
          <w:b/>
          <w:lang w:val="en-US"/>
        </w:rPr>
        <w:t>O+H</w:t>
      </w:r>
      <w:r w:rsidRPr="00346892">
        <w:rPr>
          <w:b/>
          <w:vertAlign w:val="subscript"/>
          <w:lang w:val="en-US"/>
        </w:rPr>
        <w:t>2</w:t>
      </w:r>
      <w:r w:rsidRPr="00346892">
        <w:rPr>
          <w:b/>
          <w:lang w:val="en-US"/>
        </w:rPr>
        <w:t>+CO</w:t>
      </w:r>
      <w:r w:rsidRPr="00346892">
        <w:rPr>
          <w:b/>
          <w:vertAlign w:val="subscript"/>
          <w:lang w:val="en-US"/>
        </w:rPr>
        <w:t>2</w:t>
      </w:r>
      <w:r w:rsidRPr="00346892">
        <w:rPr>
          <w:b/>
          <w:lang w:val="en-US"/>
        </w:rPr>
        <w:t xml:space="preserve"> during Arrhenius measurement</w:t>
      </w:r>
    </w:p>
    <w:p w:rsidR="00570988" w:rsidRPr="00346892" w:rsidRDefault="00570988" w:rsidP="00570988">
      <w:pPr>
        <w:spacing w:after="120" w:line="360" w:lineRule="auto"/>
        <w:jc w:val="both"/>
        <w:rPr>
          <w:lang w:val="en-US"/>
        </w:rPr>
      </w:pPr>
      <w:r w:rsidRPr="00346892">
        <w:rPr>
          <w:lang w:val="en-US"/>
        </w:rPr>
        <w:t>APXPS experiments were carried out in CO+H</w:t>
      </w:r>
      <w:r w:rsidRPr="00346892">
        <w:rPr>
          <w:vertAlign w:val="subscript"/>
          <w:lang w:val="en-US"/>
        </w:rPr>
        <w:t>2</w:t>
      </w:r>
      <w:r w:rsidRPr="00346892">
        <w:rPr>
          <w:lang w:val="en-US"/>
        </w:rPr>
        <w:t xml:space="preserve">O, while </w:t>
      </w:r>
      <w:proofErr w:type="gramStart"/>
      <w:r w:rsidRPr="00346892">
        <w:rPr>
          <w:lang w:val="en-US"/>
        </w:rPr>
        <w:t>the Arrhenius data were acquired by co-dosing reagents and products (CO+H</w:t>
      </w:r>
      <w:r w:rsidRPr="00346892">
        <w:rPr>
          <w:vertAlign w:val="subscript"/>
          <w:lang w:val="en-US"/>
        </w:rPr>
        <w:t>2</w:t>
      </w:r>
      <w:r w:rsidRPr="00346892">
        <w:rPr>
          <w:lang w:val="en-US"/>
        </w:rPr>
        <w:t>O+CO</w:t>
      </w:r>
      <w:r w:rsidRPr="00346892">
        <w:rPr>
          <w:vertAlign w:val="subscript"/>
          <w:lang w:val="en-US"/>
        </w:rPr>
        <w:t>2</w:t>
      </w:r>
      <w:r w:rsidRPr="00346892">
        <w:rPr>
          <w:lang w:val="en-US"/>
        </w:rPr>
        <w:t>+H</w:t>
      </w:r>
      <w:r w:rsidRPr="00346892">
        <w:rPr>
          <w:vertAlign w:val="subscript"/>
          <w:lang w:val="en-US"/>
        </w:rPr>
        <w:t>2</w:t>
      </w:r>
      <w:r w:rsidRPr="00346892">
        <w:rPr>
          <w:lang w:val="en-US"/>
        </w:rPr>
        <w:t>)</w:t>
      </w:r>
      <w:proofErr w:type="gramEnd"/>
      <w:r w:rsidRPr="00346892">
        <w:rPr>
          <w:lang w:val="en-US"/>
        </w:rPr>
        <w:t>. The pretreatment of the samples is also different:  Before data acquisition in CO+H</w:t>
      </w:r>
      <w:r w:rsidRPr="00346892">
        <w:rPr>
          <w:vertAlign w:val="subscript"/>
          <w:lang w:val="en-US"/>
        </w:rPr>
        <w:t>2</w:t>
      </w:r>
      <w:r w:rsidRPr="00346892">
        <w:rPr>
          <w:lang w:val="en-US"/>
        </w:rPr>
        <w:t>O, the samples were heated in 0.1 mbar CO + 0.3 mbar H</w:t>
      </w:r>
      <w:r w:rsidRPr="00346892">
        <w:rPr>
          <w:vertAlign w:val="subscript"/>
          <w:lang w:val="en-US"/>
        </w:rPr>
        <w:t>2</w:t>
      </w:r>
      <w:r w:rsidRPr="00346892">
        <w:rPr>
          <w:lang w:val="en-US"/>
        </w:rPr>
        <w:t>O up to 300 °C then cooled down to 250 °C before measurement. In the case of CO+H</w:t>
      </w:r>
      <w:r w:rsidRPr="00346892">
        <w:rPr>
          <w:vertAlign w:val="subscript"/>
          <w:lang w:val="en-US"/>
        </w:rPr>
        <w:t>2</w:t>
      </w:r>
      <w:r w:rsidRPr="00346892">
        <w:rPr>
          <w:lang w:val="en-US"/>
        </w:rPr>
        <w:t>O+CO</w:t>
      </w:r>
      <w:r w:rsidRPr="00346892">
        <w:rPr>
          <w:vertAlign w:val="subscript"/>
          <w:lang w:val="en-US"/>
        </w:rPr>
        <w:t>2</w:t>
      </w:r>
      <w:r w:rsidRPr="00346892">
        <w:rPr>
          <w:lang w:val="en-US"/>
        </w:rPr>
        <w:t>+H</w:t>
      </w:r>
      <w:r w:rsidRPr="00346892">
        <w:rPr>
          <w:vertAlign w:val="subscript"/>
          <w:lang w:val="en-US"/>
        </w:rPr>
        <w:t>2</w:t>
      </w:r>
      <w:r w:rsidRPr="00346892">
        <w:rPr>
          <w:lang w:val="en-US"/>
        </w:rPr>
        <w:t>, the samples were heated in 0.1 mbar CO + 0.3 mbar H</w:t>
      </w:r>
      <w:r w:rsidRPr="00346892">
        <w:rPr>
          <w:vertAlign w:val="subscript"/>
          <w:lang w:val="en-US"/>
        </w:rPr>
        <w:t>2</w:t>
      </w:r>
      <w:r w:rsidRPr="00346892">
        <w:rPr>
          <w:lang w:val="en-US"/>
        </w:rPr>
        <w:t xml:space="preserve">O up to 500 °C then cooled down to 250 °C and measured after </w:t>
      </w:r>
      <w:r w:rsidRPr="00346892">
        <w:rPr>
          <w:lang w:val="en-US"/>
        </w:rPr>
        <w:lastRenderedPageBreak/>
        <w:t>switching to CO+H</w:t>
      </w:r>
      <w:r w:rsidRPr="00346892">
        <w:rPr>
          <w:vertAlign w:val="subscript"/>
          <w:lang w:val="en-US"/>
        </w:rPr>
        <w:t>2</w:t>
      </w:r>
      <w:r w:rsidRPr="00346892">
        <w:rPr>
          <w:lang w:val="en-US"/>
        </w:rPr>
        <w:t>O+CO</w:t>
      </w:r>
      <w:r w:rsidRPr="00346892">
        <w:rPr>
          <w:vertAlign w:val="subscript"/>
          <w:lang w:val="en-US"/>
        </w:rPr>
        <w:t>2</w:t>
      </w:r>
      <w:r w:rsidRPr="00346892">
        <w:rPr>
          <w:lang w:val="en-US"/>
        </w:rPr>
        <w:t>+H</w:t>
      </w:r>
      <w:r w:rsidRPr="00346892">
        <w:rPr>
          <w:vertAlign w:val="subscript"/>
          <w:lang w:val="en-US"/>
        </w:rPr>
        <w:t>2</w:t>
      </w:r>
      <w:r w:rsidRPr="00346892">
        <w:rPr>
          <w:lang w:val="en-US"/>
        </w:rPr>
        <w:t xml:space="preserve">. To evaluate whether the spectroscopic data can be directly compared to the results of the Arrhenius tests, we compared the </w:t>
      </w:r>
      <w:r w:rsidRPr="00346892">
        <w:rPr>
          <w:i/>
          <w:lang w:val="en-US"/>
        </w:rPr>
        <w:t>Pt 4f</w:t>
      </w:r>
      <w:r w:rsidRPr="00346892">
        <w:rPr>
          <w:lang w:val="en-US"/>
        </w:rPr>
        <w:t xml:space="preserve"> spectra of NP_0 and NP_5 samples acquired at 250 °C in 0.1 mbar CO + 0.3 mbar H</w:t>
      </w:r>
      <w:r w:rsidRPr="00346892">
        <w:rPr>
          <w:vertAlign w:val="subscript"/>
          <w:lang w:val="en-US"/>
        </w:rPr>
        <w:t>2</w:t>
      </w:r>
      <w:r w:rsidRPr="00346892">
        <w:rPr>
          <w:lang w:val="en-US"/>
        </w:rPr>
        <w:t>O and 0.1 mbar CO + 0.3 mbar H</w:t>
      </w:r>
      <w:r w:rsidRPr="00346892">
        <w:rPr>
          <w:vertAlign w:val="subscript"/>
          <w:lang w:val="en-US"/>
        </w:rPr>
        <w:t>2</w:t>
      </w:r>
      <w:r w:rsidRPr="00346892">
        <w:rPr>
          <w:lang w:val="en-US"/>
        </w:rPr>
        <w:t>O + 0.1 mbar CO</w:t>
      </w:r>
      <w:r w:rsidRPr="00346892">
        <w:rPr>
          <w:vertAlign w:val="subscript"/>
          <w:lang w:val="en-US"/>
        </w:rPr>
        <w:t>2</w:t>
      </w:r>
      <w:r w:rsidRPr="00346892">
        <w:rPr>
          <w:lang w:val="en-US"/>
        </w:rPr>
        <w:t>+ 0.5 mbar H</w:t>
      </w:r>
      <w:r w:rsidRPr="00346892">
        <w:rPr>
          <w:vertAlign w:val="subscript"/>
          <w:lang w:val="en-US"/>
        </w:rPr>
        <w:t>2</w:t>
      </w:r>
      <w:r w:rsidRPr="00346892">
        <w:rPr>
          <w:lang w:val="en-US"/>
        </w:rPr>
        <w:t xml:space="preserve">. Figures S27-28 give </w:t>
      </w:r>
      <w:r w:rsidRPr="00346892">
        <w:rPr>
          <w:i/>
          <w:lang w:val="en-US"/>
        </w:rPr>
        <w:t>Pt 4f</w:t>
      </w:r>
      <w:r w:rsidRPr="00346892">
        <w:rPr>
          <w:lang w:val="en-US"/>
        </w:rPr>
        <w:t xml:space="preserve"> spectra and Table S13 lists the results of fitting. The differences between the two experimental conditions are minor, indicating that XPS data can describe the structural information of samples in their working state; </w:t>
      </w:r>
      <w:proofErr w:type="gramStart"/>
      <w:r w:rsidRPr="00346892">
        <w:rPr>
          <w:lang w:val="en-US"/>
        </w:rPr>
        <w:t>thus</w:t>
      </w:r>
      <w:proofErr w:type="gramEnd"/>
      <w:r w:rsidRPr="00346892">
        <w:rPr>
          <w:lang w:val="en-US"/>
        </w:rPr>
        <w:t xml:space="preserve"> the correlation of Arrhenius plots with spectroscopy data is relevant.</w:t>
      </w:r>
    </w:p>
    <w:p w:rsidR="00570988" w:rsidRPr="00346892" w:rsidRDefault="00570988" w:rsidP="00570988">
      <w:pPr>
        <w:spacing w:after="120" w:line="360" w:lineRule="auto"/>
        <w:jc w:val="both"/>
        <w:rPr>
          <w:b/>
          <w:lang w:val="en-US"/>
        </w:rPr>
      </w:pPr>
      <w:r w:rsidRPr="00346892">
        <w:rPr>
          <w:b/>
          <w:lang w:val="en-US"/>
        </w:rPr>
        <w:t>3) Industrial relevance of this work</w:t>
      </w:r>
    </w:p>
    <w:p w:rsidR="00570988" w:rsidRPr="00346892" w:rsidRDefault="00570988" w:rsidP="00570988">
      <w:pPr>
        <w:spacing w:after="120" w:line="360" w:lineRule="auto"/>
        <w:jc w:val="both"/>
        <w:rPr>
          <w:szCs w:val="32"/>
          <w:lang w:val="en-US"/>
        </w:rPr>
      </w:pPr>
      <w:r w:rsidRPr="00346892">
        <w:rPr>
          <w:szCs w:val="32"/>
          <w:lang w:val="en-US"/>
        </w:rPr>
        <w:t xml:space="preserve">To remove relatively low CO concentrations from a reformate </w:t>
      </w:r>
      <w:proofErr w:type="gramStart"/>
      <w:r w:rsidRPr="00346892">
        <w:rPr>
          <w:szCs w:val="32"/>
          <w:lang w:val="en-US"/>
        </w:rPr>
        <w:t>gas,</w:t>
      </w:r>
      <w:proofErr w:type="gramEnd"/>
      <w:r w:rsidRPr="00346892">
        <w:rPr>
          <w:szCs w:val="32"/>
          <w:lang w:val="en-US"/>
        </w:rPr>
        <w:t xml:space="preserve"> WGS is a chemical method that can be used as an alternative to preferential oxidation (PROX) and </w:t>
      </w:r>
      <w:proofErr w:type="spellStart"/>
      <w:r w:rsidRPr="00346892">
        <w:rPr>
          <w:szCs w:val="32"/>
          <w:lang w:val="en-US"/>
        </w:rPr>
        <w:t>methanation</w:t>
      </w:r>
      <w:proofErr w:type="spellEnd"/>
      <w:r w:rsidRPr="00346892">
        <w:rPr>
          <w:szCs w:val="32"/>
          <w:lang w:val="en-US"/>
        </w:rPr>
        <w:t>. Typically, a WGS reactor is used in series with a PROX reactor to achieve CO concentrations lower than 10 ppm for hydrogen fuel cell applications</w:t>
      </w:r>
      <w:r w:rsidRPr="00346892">
        <w:rPr>
          <w:noProof/>
          <w:szCs w:val="32"/>
          <w:vertAlign w:val="superscript"/>
          <w:lang w:val="en-US"/>
        </w:rPr>
        <w:t>41</w:t>
      </w:r>
      <w:r w:rsidRPr="00346892">
        <w:rPr>
          <w:szCs w:val="32"/>
          <w:lang w:val="en-US"/>
        </w:rPr>
        <w:t xml:space="preserve">, which are susceptible to carbon monoxide poisoning. Unfortunately, the commercial WGS catalysts are unsuitable for fuel cell applications. The development of water gas shift catalysts for the application in fuel cell technology is of current interest due to the demand for clean fuel and the critical role of the water gas shift reaction in hydrogen fuel cells. </w:t>
      </w:r>
      <w:proofErr w:type="gramStart"/>
      <w:r w:rsidRPr="00346892">
        <w:rPr>
          <w:szCs w:val="32"/>
          <w:lang w:val="en-US"/>
        </w:rPr>
        <w:t>Therefore, the conditions we applied in the flow reactor (100 ppm CO+ 300 ppm H</w:t>
      </w:r>
      <w:r w:rsidRPr="00346892">
        <w:rPr>
          <w:szCs w:val="32"/>
          <w:vertAlign w:val="subscript"/>
          <w:lang w:val="en-US"/>
        </w:rPr>
        <w:t>2</w:t>
      </w:r>
      <w:r w:rsidRPr="00346892">
        <w:rPr>
          <w:szCs w:val="32"/>
          <w:lang w:val="en-US"/>
        </w:rPr>
        <w:t>O) and in the APXPS (0.1 mbar CO+ 0.3 mbar H</w:t>
      </w:r>
      <w:r w:rsidRPr="00346892">
        <w:rPr>
          <w:szCs w:val="32"/>
          <w:vertAlign w:val="subscript"/>
          <w:lang w:val="en-US"/>
        </w:rPr>
        <w:t>2</w:t>
      </w:r>
      <w:r w:rsidRPr="00346892">
        <w:rPr>
          <w:szCs w:val="32"/>
          <w:lang w:val="en-US"/>
        </w:rPr>
        <w:t>O) are industrially relevant.</w:t>
      </w:r>
      <w:proofErr w:type="gramEnd"/>
      <w:r w:rsidRPr="00346892">
        <w:rPr>
          <w:szCs w:val="32"/>
          <w:lang w:val="en-US"/>
        </w:rPr>
        <w:t xml:space="preserve"> A comprehensive understanding of the structure-activity relationship under such conditions will finally enable the rational design of WGS catalysts.</w:t>
      </w:r>
    </w:p>
    <w:p w:rsidR="00570988" w:rsidRPr="00346892" w:rsidRDefault="00570988" w:rsidP="00570988">
      <w:pPr>
        <w:jc w:val="both"/>
        <w:rPr>
          <w:szCs w:val="32"/>
          <w:lang w:val="en-US"/>
        </w:rPr>
      </w:pPr>
    </w:p>
    <w:p w:rsidR="00570988" w:rsidRPr="00346892" w:rsidRDefault="00570988" w:rsidP="00570988">
      <w:pPr>
        <w:rPr>
          <w:u w:val="single"/>
          <w:lang w:val="en-US"/>
        </w:rPr>
      </w:pPr>
      <w:r w:rsidRPr="00346892">
        <w:rPr>
          <w:u w:val="single"/>
          <w:lang w:val="en-US"/>
        </w:rPr>
        <w:br w:type="page"/>
      </w:r>
    </w:p>
    <w:p w:rsidR="00570988" w:rsidRPr="00346892" w:rsidRDefault="00570988" w:rsidP="00570988">
      <w:pPr>
        <w:spacing w:after="120" w:line="360" w:lineRule="auto"/>
        <w:jc w:val="both"/>
        <w:rPr>
          <w:b/>
          <w:lang w:val="en-US"/>
        </w:rPr>
      </w:pPr>
      <w:r w:rsidRPr="00346892">
        <w:rPr>
          <w:b/>
          <w:lang w:val="en-US"/>
        </w:rPr>
        <w:lastRenderedPageBreak/>
        <w:t xml:space="preserve">S2.8 Discussion of contrasting results in the literature with regard to identification of the active site </w:t>
      </w:r>
    </w:p>
    <w:p w:rsidR="00570988" w:rsidRPr="00346892" w:rsidRDefault="00570988" w:rsidP="00570988">
      <w:pPr>
        <w:spacing w:after="120" w:line="360" w:lineRule="auto"/>
        <w:jc w:val="both"/>
        <w:rPr>
          <w:lang w:val="en-US"/>
        </w:rPr>
      </w:pPr>
      <w:r w:rsidRPr="00346892">
        <w:rPr>
          <w:lang w:val="en-US"/>
        </w:rPr>
        <w:t xml:space="preserve">Our results provide a complete characterization of the structure-activity relationship, based on interface-sensitive spectroscopy and reactivity data, with the support of NPs model simulations. The following points summarize the main disagreements with regard to previously reported data, in an attempt to highlight the novelty and strength of this work.   </w:t>
      </w:r>
    </w:p>
    <w:p w:rsidR="00570988" w:rsidRPr="00346892" w:rsidRDefault="00570988" w:rsidP="00570988">
      <w:pPr>
        <w:spacing w:after="120" w:line="360" w:lineRule="auto"/>
        <w:jc w:val="both"/>
        <w:rPr>
          <w:lang w:val="en-US"/>
        </w:rPr>
      </w:pPr>
      <w:r w:rsidRPr="00346892">
        <w:rPr>
          <w:b/>
          <w:lang w:val="en-US"/>
        </w:rPr>
        <w:t>1)</w:t>
      </w:r>
      <w:r w:rsidRPr="00346892">
        <w:rPr>
          <w:lang w:val="en-US"/>
        </w:rPr>
        <w:t xml:space="preserve"> As suggested by APXPS, the corner/CPS sites represent low fractions among the platinum species. This weak feature is hard to estimate by bulk-sensitive techniques such as X-ray Absorption Spectroscopy (XAS). </w:t>
      </w:r>
      <w:r w:rsidRPr="00346892">
        <w:rPr>
          <w:szCs w:val="24"/>
          <w:shd w:val="clear" w:color="auto" w:fill="FFFFFF"/>
          <w:lang w:val="en-US"/>
        </w:rPr>
        <w:t xml:space="preserve">Previous studies support this claim, showing that samples consisting exclusively of AD species and those with coexisting AD and small clusters showed qualitatively similar XAS features </w:t>
      </w:r>
      <w:r w:rsidRPr="00346892">
        <w:rPr>
          <w:noProof/>
          <w:szCs w:val="24"/>
          <w:shd w:val="clear" w:color="auto" w:fill="FFFFFF"/>
          <w:vertAlign w:val="superscript"/>
          <w:lang w:val="en-US"/>
        </w:rPr>
        <w:t>73,74</w:t>
      </w:r>
      <w:r w:rsidRPr="00346892">
        <w:rPr>
          <w:sz w:val="26"/>
          <w:szCs w:val="26"/>
          <w:shd w:val="clear" w:color="auto" w:fill="FFFFFF"/>
          <w:lang w:val="en-US"/>
        </w:rPr>
        <w:t>.</w:t>
      </w:r>
      <w:r w:rsidRPr="00346892">
        <w:rPr>
          <w:lang w:val="en-US"/>
        </w:rPr>
        <w:t xml:space="preserve"> </w:t>
      </w:r>
    </w:p>
    <w:p w:rsidR="00570988" w:rsidRPr="00346892" w:rsidRDefault="00570988" w:rsidP="00570988">
      <w:pPr>
        <w:spacing w:after="120" w:line="360" w:lineRule="auto"/>
        <w:jc w:val="both"/>
        <w:rPr>
          <w:lang w:val="en-US"/>
        </w:rPr>
      </w:pPr>
      <w:r w:rsidRPr="00346892">
        <w:rPr>
          <w:b/>
          <w:lang w:val="en-US"/>
        </w:rPr>
        <w:t>2)</w:t>
      </w:r>
      <w:r w:rsidRPr="00346892">
        <w:rPr>
          <w:lang w:val="en-US"/>
        </w:rPr>
        <w:t xml:space="preserve"> Due to final state effects, the EMSI and electron transfer from Pt 5d to the CO molecule upon adsorption, the </w:t>
      </w:r>
      <w:r w:rsidRPr="00346892">
        <w:rPr>
          <w:i/>
          <w:lang w:val="en-US"/>
        </w:rPr>
        <w:t>Pt 4f</w:t>
      </w:r>
      <w:r w:rsidRPr="00346892">
        <w:rPr>
          <w:lang w:val="en-US"/>
        </w:rPr>
        <w:t xml:space="preserve"> component assigned to corner sites is at a higher binding energy than that of a platinum foil reference. The binding energy is close to that of oxidized platinum and can be confused with AD (Pt</w:t>
      </w:r>
      <w:r w:rsidRPr="00346892">
        <w:rPr>
          <w:vertAlign w:val="superscript"/>
          <w:lang w:val="en-US"/>
        </w:rPr>
        <w:t>2+</w:t>
      </w:r>
      <w:r w:rsidRPr="00346892">
        <w:rPr>
          <w:lang w:val="en-US"/>
        </w:rPr>
        <w:t xml:space="preserve">); for that </w:t>
      </w:r>
      <w:proofErr w:type="gramStart"/>
      <w:r w:rsidRPr="00346892">
        <w:rPr>
          <w:lang w:val="en-US"/>
        </w:rPr>
        <w:t>reason</w:t>
      </w:r>
      <w:proofErr w:type="gramEnd"/>
      <w:r w:rsidRPr="00346892">
        <w:rPr>
          <w:lang w:val="en-US"/>
        </w:rPr>
        <w:t xml:space="preserve"> some research groups describe it by the term Pt</w:t>
      </w:r>
      <w:r w:rsidRPr="00346892">
        <w:rPr>
          <w:vertAlign w:val="superscript"/>
        </w:rPr>
        <w:t>δ</w:t>
      </w:r>
      <w:r w:rsidRPr="00346892">
        <w:rPr>
          <w:vertAlign w:val="superscript"/>
          <w:lang w:val="en-US"/>
        </w:rPr>
        <w:t>+</w:t>
      </w:r>
      <w:r w:rsidRPr="00346892">
        <w:rPr>
          <w:lang w:val="en-US"/>
        </w:rPr>
        <w:t xml:space="preserve"> </w:t>
      </w:r>
      <w:r w:rsidRPr="00346892">
        <w:rPr>
          <w:noProof/>
          <w:vertAlign w:val="superscript"/>
          <w:lang w:val="en-US"/>
        </w:rPr>
        <w:t>6,75</w:t>
      </w:r>
      <w:r w:rsidRPr="00346892">
        <w:rPr>
          <w:lang w:val="en-US"/>
        </w:rPr>
        <w:t xml:space="preserve">. </w:t>
      </w:r>
    </w:p>
    <w:p w:rsidR="00570988" w:rsidRPr="00346892" w:rsidRDefault="00570988" w:rsidP="00570988">
      <w:pPr>
        <w:spacing w:after="120" w:line="360" w:lineRule="auto"/>
        <w:jc w:val="both"/>
        <w:rPr>
          <w:lang w:val="en-US"/>
        </w:rPr>
      </w:pPr>
      <w:r w:rsidRPr="00346892">
        <w:rPr>
          <w:b/>
          <w:lang w:val="en-US"/>
        </w:rPr>
        <w:t>3)</w:t>
      </w:r>
      <w:r w:rsidRPr="00346892">
        <w:rPr>
          <w:lang w:val="en-US"/>
        </w:rPr>
        <w:t xml:space="preserve"> AD Pt</w:t>
      </w:r>
      <w:r w:rsidRPr="00346892">
        <w:rPr>
          <w:vertAlign w:val="superscript"/>
          <w:lang w:val="en-US"/>
        </w:rPr>
        <w:t>2+</w:t>
      </w:r>
      <w:r w:rsidRPr="00346892">
        <w:rPr>
          <w:lang w:val="en-US"/>
        </w:rPr>
        <w:t xml:space="preserve"> may behave as a precursor for smaller clusters, formed upon sintering during the reaction (as demonstrated by our microscopy and XPS results), which possess more CPS sites and, thus, lower activation energy according to our prediction. This may explain why AD catalysts </w:t>
      </w:r>
      <w:proofErr w:type="gramStart"/>
      <w:r w:rsidRPr="00346892">
        <w:rPr>
          <w:lang w:val="en-US"/>
        </w:rPr>
        <w:t>are usually considered</w:t>
      </w:r>
      <w:proofErr w:type="gramEnd"/>
      <w:r w:rsidRPr="00346892">
        <w:rPr>
          <w:lang w:val="en-US"/>
        </w:rPr>
        <w:t xml:space="preserve"> more active than large NP catalysts. </w:t>
      </w:r>
    </w:p>
    <w:p w:rsidR="00570988" w:rsidRPr="00346892" w:rsidRDefault="00570988" w:rsidP="00570988">
      <w:pPr>
        <w:rPr>
          <w:b/>
          <w:lang w:val="en-US"/>
        </w:rPr>
      </w:pPr>
      <w:r w:rsidRPr="00346892">
        <w:rPr>
          <w:b/>
          <w:lang w:val="en-US"/>
        </w:rPr>
        <w:br w:type="page"/>
      </w:r>
    </w:p>
    <w:p w:rsidR="00570988" w:rsidRPr="00346892" w:rsidRDefault="00570988" w:rsidP="00570988">
      <w:pPr>
        <w:jc w:val="both"/>
        <w:rPr>
          <w:b/>
          <w:lang w:val="en-US"/>
        </w:rPr>
      </w:pPr>
      <w:r w:rsidRPr="00346892">
        <w:rPr>
          <w:b/>
          <w:lang w:val="en-US"/>
        </w:rPr>
        <w:lastRenderedPageBreak/>
        <w:t xml:space="preserve">S2.9 Discussion of the WGS performance of progressively deposited Pt on </w:t>
      </w:r>
      <w:proofErr w:type="gramStart"/>
      <w:r w:rsidRPr="00346892">
        <w:rPr>
          <w:b/>
          <w:lang w:val="en-US"/>
        </w:rPr>
        <w:t>CeO</w:t>
      </w:r>
      <w:r w:rsidRPr="00346892">
        <w:rPr>
          <w:b/>
          <w:vertAlign w:val="subscript"/>
          <w:lang w:val="en-US"/>
        </w:rPr>
        <w:t>2</w:t>
      </w:r>
      <w:r w:rsidRPr="00346892">
        <w:rPr>
          <w:b/>
          <w:lang w:val="en-US"/>
        </w:rPr>
        <w:t>(</w:t>
      </w:r>
      <w:proofErr w:type="gramEnd"/>
      <w:r w:rsidRPr="00346892">
        <w:rPr>
          <w:b/>
          <w:lang w:val="en-US"/>
        </w:rPr>
        <w:t>111)</w:t>
      </w:r>
    </w:p>
    <w:p w:rsidR="00570988" w:rsidRPr="00346892" w:rsidRDefault="00570988" w:rsidP="00570988">
      <w:pPr>
        <w:spacing w:after="120" w:line="360" w:lineRule="auto"/>
        <w:jc w:val="both"/>
        <w:rPr>
          <w:lang w:val="en-US"/>
        </w:rPr>
      </w:pPr>
      <w:r w:rsidRPr="00346892">
        <w:rPr>
          <w:lang w:val="en-US"/>
        </w:rPr>
        <w:t>Our results elucidate the exceptional WGS activity behavior observed in the model Pt/</w:t>
      </w:r>
      <w:proofErr w:type="gramStart"/>
      <w:r w:rsidRPr="00346892">
        <w:rPr>
          <w:lang w:val="en-US"/>
        </w:rPr>
        <w:t>CeO</w:t>
      </w:r>
      <w:r w:rsidRPr="00346892">
        <w:rPr>
          <w:vertAlign w:val="subscript"/>
          <w:lang w:val="en-US"/>
        </w:rPr>
        <w:t>2</w:t>
      </w:r>
      <w:r w:rsidRPr="00346892">
        <w:rPr>
          <w:lang w:val="en-US"/>
        </w:rPr>
        <w:t>(</w:t>
      </w:r>
      <w:proofErr w:type="gramEnd"/>
      <w:r w:rsidRPr="00346892">
        <w:rPr>
          <w:lang w:val="en-US"/>
        </w:rPr>
        <w:t>111) catalyst</w:t>
      </w:r>
      <w:r w:rsidRPr="00346892">
        <w:rPr>
          <w:noProof/>
          <w:vertAlign w:val="superscript"/>
          <w:lang w:val="en-US"/>
        </w:rPr>
        <w:t>46</w:t>
      </w:r>
      <w:r w:rsidRPr="00346892">
        <w:rPr>
          <w:lang w:val="en-US"/>
        </w:rPr>
        <w:t xml:space="preserve">. As platinum is progressively deposited onto the initially inactive </w:t>
      </w:r>
      <w:proofErr w:type="gramStart"/>
      <w:r w:rsidRPr="00346892">
        <w:rPr>
          <w:lang w:val="en-US"/>
        </w:rPr>
        <w:t>CeO</w:t>
      </w:r>
      <w:r w:rsidRPr="00346892">
        <w:rPr>
          <w:vertAlign w:val="subscript"/>
          <w:lang w:val="en-US"/>
        </w:rPr>
        <w:t>2</w:t>
      </w:r>
      <w:r w:rsidRPr="00346892">
        <w:rPr>
          <w:lang w:val="en-US"/>
        </w:rPr>
        <w:t>(</w:t>
      </w:r>
      <w:proofErr w:type="gramEnd"/>
      <w:r w:rsidRPr="00346892">
        <w:rPr>
          <w:lang w:val="en-US"/>
        </w:rPr>
        <w:t xml:space="preserve">111) surface, the WGS activity exhibits a volcano-shaped curve in correlation with Pt coverage, initially increasing and then decreasing. The peak activity occurs in catalysts containing Pt particles ranging from 1-2 nm in size. This phenomenon can be rationalized by our findings: as Pt is deposited, AD species initially form on the </w:t>
      </w:r>
      <w:proofErr w:type="gramStart"/>
      <w:r w:rsidRPr="00346892">
        <w:rPr>
          <w:lang w:val="en-US"/>
        </w:rPr>
        <w:t>CeO</w:t>
      </w:r>
      <w:r w:rsidRPr="00346892">
        <w:rPr>
          <w:vertAlign w:val="subscript"/>
          <w:lang w:val="en-US"/>
        </w:rPr>
        <w:t>2</w:t>
      </w:r>
      <w:r w:rsidRPr="00346892">
        <w:rPr>
          <w:lang w:val="en-US"/>
        </w:rPr>
        <w:t>(</w:t>
      </w:r>
      <w:proofErr w:type="gramEnd"/>
      <w:r w:rsidRPr="00346892">
        <w:rPr>
          <w:lang w:val="en-US"/>
        </w:rPr>
        <w:t xml:space="preserve">111) surface, contributing minimally to the WGS activity. However, when the fraction of small Pt clusters (&lt;1.25 nm) emerges, the WGS conversion rate starts to increase, peaking with the maximum number of small clusters (&lt;1.25 nm). Continued increases in Pt only promote the formation and increase of larger particles at the expense of smaller clusters (&lt;1.25 nm), while the larger NPs contribute little activity due to the dramatic change in electronic structure effects. The absence of activity change for Pt coverages between 0.8 and 2.4 monolayers is likely attributed to the persistence of the main active sites, i.e., the few small clusters (&lt;1.25 nm), while additional larger particles contribute marginally to the activity. This suggests that merely increasing the Pt loading (augmenting the number of clusters and sites) without controlling the size fails to enhance the number of active sites. Our conclusions also align with results obtained for gold (Au) deposited on </w:t>
      </w:r>
      <w:proofErr w:type="gramStart"/>
      <w:r w:rsidRPr="00346892">
        <w:rPr>
          <w:lang w:val="en-US"/>
        </w:rPr>
        <w:t>Mo(</w:t>
      </w:r>
      <w:proofErr w:type="gramEnd"/>
      <w:r w:rsidRPr="00346892">
        <w:rPr>
          <w:lang w:val="en-US"/>
        </w:rPr>
        <w:t>112)-(8 × 2)-</w:t>
      </w:r>
      <w:proofErr w:type="spellStart"/>
      <w:r w:rsidRPr="00346892">
        <w:rPr>
          <w:lang w:val="en-US"/>
        </w:rPr>
        <w:t>TiOx</w:t>
      </w:r>
      <w:proofErr w:type="spellEnd"/>
      <w:r w:rsidRPr="00346892">
        <w:rPr>
          <w:lang w:val="en-US"/>
        </w:rPr>
        <w:t xml:space="preserve"> in the context of CO oxidation</w:t>
      </w:r>
      <w:r w:rsidRPr="00346892">
        <w:rPr>
          <w:noProof/>
          <w:vertAlign w:val="superscript"/>
          <w:lang w:val="en-US"/>
        </w:rPr>
        <w:t>76</w:t>
      </w:r>
      <w:r w:rsidRPr="00346892">
        <w:rPr>
          <w:lang w:val="en-US"/>
        </w:rPr>
        <w:t>.</w:t>
      </w:r>
    </w:p>
    <w:p w:rsidR="00570988" w:rsidRPr="00346892" w:rsidRDefault="00570988" w:rsidP="00570988">
      <w:pPr>
        <w:spacing w:after="120" w:line="360" w:lineRule="auto"/>
        <w:jc w:val="both"/>
        <w:rPr>
          <w:szCs w:val="32"/>
          <w:lang w:val="en-US"/>
        </w:rPr>
      </w:pPr>
      <w:r w:rsidRPr="00346892">
        <w:rPr>
          <w:szCs w:val="32"/>
          <w:lang w:val="en-US"/>
        </w:rPr>
        <w:br w:type="page"/>
      </w:r>
    </w:p>
    <w:p w:rsidR="00570988" w:rsidRPr="00346892" w:rsidRDefault="00570988" w:rsidP="00570988">
      <w:pPr>
        <w:jc w:val="center"/>
      </w:pPr>
      <w:r w:rsidRPr="00346892">
        <w:rPr>
          <w:noProof/>
          <w:lang w:eastAsia="de-CH"/>
        </w:rPr>
        <w:lastRenderedPageBreak/>
        <w:drawing>
          <wp:inline distT="0" distB="0" distL="0" distR="0" wp14:anchorId="130F1519" wp14:editId="44A92218">
            <wp:extent cx="2793338" cy="2139351"/>
            <wp:effectExtent l="0" t="0" r="7620" b="0"/>
            <wp:docPr id="28" name="Picture 28" descr="C:\Users\li_x1\Desktop\TOF250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_x1\Desktop\TOF250SI.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7970" cy="2142899"/>
                    </a:xfrm>
                    <a:prstGeom prst="rect">
                      <a:avLst/>
                    </a:prstGeom>
                    <a:noFill/>
                    <a:ln>
                      <a:noFill/>
                    </a:ln>
                  </pic:spPr>
                </pic:pic>
              </a:graphicData>
            </a:graphic>
          </wp:inline>
        </w:drawing>
      </w:r>
    </w:p>
    <w:p w:rsidR="00570988" w:rsidRPr="00346892" w:rsidRDefault="00570988" w:rsidP="00570988">
      <w:pPr>
        <w:jc w:val="both"/>
        <w:rPr>
          <w:sz w:val="22"/>
          <w:lang w:val="en-US"/>
        </w:rPr>
      </w:pPr>
      <w:r w:rsidRPr="00346892">
        <w:rPr>
          <w:b/>
          <w:sz w:val="22"/>
          <w:lang w:val="en-US"/>
        </w:rPr>
        <w:t>Figure S1.</w:t>
      </w:r>
      <w:r w:rsidRPr="00346892">
        <w:rPr>
          <w:sz w:val="22"/>
          <w:lang w:val="en-US"/>
        </w:rPr>
        <w:t xml:space="preserve"> WGS reaction rate of fresh/used AD_0 samples at 250°C calculated by the light-off conversion. Feeding: 100 ppm CO + 300 ppm H</w:t>
      </w:r>
      <w:r w:rsidRPr="00346892">
        <w:rPr>
          <w:sz w:val="22"/>
          <w:vertAlign w:val="subscript"/>
          <w:lang w:val="en-US"/>
        </w:rPr>
        <w:t>2</w:t>
      </w:r>
      <w:r w:rsidRPr="00346892">
        <w:rPr>
          <w:sz w:val="22"/>
          <w:lang w:val="en-US"/>
        </w:rPr>
        <w:t xml:space="preserve">O, total flow=100 ml/min. Sample mass: 2mg catalyst and 200mg </w:t>
      </w:r>
      <w:proofErr w:type="spellStart"/>
      <w:r w:rsidRPr="00346892">
        <w:rPr>
          <w:sz w:val="22"/>
          <w:lang w:val="en-US"/>
        </w:rPr>
        <w:t>SiC.</w:t>
      </w:r>
      <w:proofErr w:type="spellEnd"/>
    </w:p>
    <w:p w:rsidR="00570988" w:rsidRPr="00346892" w:rsidRDefault="00570988" w:rsidP="00570988">
      <w:pPr>
        <w:jc w:val="center"/>
        <w:rPr>
          <w:sz w:val="22"/>
        </w:rPr>
      </w:pPr>
      <w:r w:rsidRPr="00346892">
        <w:rPr>
          <w:sz w:val="22"/>
          <w:lang w:val="en-US"/>
        </w:rPr>
        <w:br w:type="page"/>
      </w:r>
      <w:r w:rsidRPr="00346892">
        <w:rPr>
          <w:noProof/>
          <w:sz w:val="22"/>
          <w:lang w:eastAsia="de-CH"/>
        </w:rPr>
        <w:lastRenderedPageBreak/>
        <w:drawing>
          <wp:inline distT="0" distB="0" distL="0" distR="0" wp14:anchorId="278DCD89" wp14:editId="0612B9F2">
            <wp:extent cx="3894904" cy="2983014"/>
            <wp:effectExtent l="0" t="0" r="0" b="8255"/>
            <wp:docPr id="30" name="Picture 30" descr="C:\Users\li_x1\Desktop\Graph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_x1\Desktop\Graph9.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96875" cy="2984524"/>
                    </a:xfrm>
                    <a:prstGeom prst="rect">
                      <a:avLst/>
                    </a:prstGeom>
                    <a:noFill/>
                    <a:ln>
                      <a:noFill/>
                    </a:ln>
                  </pic:spPr>
                </pic:pic>
              </a:graphicData>
            </a:graphic>
          </wp:inline>
        </w:drawing>
      </w:r>
    </w:p>
    <w:p w:rsidR="00570988" w:rsidRPr="00346892" w:rsidRDefault="00570988" w:rsidP="00570988">
      <w:pPr>
        <w:jc w:val="both"/>
        <w:rPr>
          <w:sz w:val="22"/>
          <w:lang w:val="en-US"/>
        </w:rPr>
      </w:pPr>
      <w:r w:rsidRPr="00346892">
        <w:rPr>
          <w:b/>
          <w:sz w:val="22"/>
          <w:lang w:val="en-US"/>
        </w:rPr>
        <w:t>Figure S2.</w:t>
      </w:r>
      <w:r w:rsidRPr="00346892">
        <w:rPr>
          <w:sz w:val="22"/>
          <w:lang w:val="en-US"/>
        </w:rPr>
        <w:t xml:space="preserve"> Light-off curve of AD_0 and NP_0 at 100-500°C during ramp-up and ramp-down. Feeding: 100 ppm CO + 300 ppm H</w:t>
      </w:r>
      <w:r w:rsidRPr="00346892">
        <w:rPr>
          <w:sz w:val="22"/>
          <w:vertAlign w:val="subscript"/>
          <w:lang w:val="en-US"/>
        </w:rPr>
        <w:t>2</w:t>
      </w:r>
      <w:r w:rsidRPr="00346892">
        <w:rPr>
          <w:sz w:val="22"/>
          <w:lang w:val="en-US"/>
        </w:rPr>
        <w:t xml:space="preserve">O, total flow=100 ml/min. Sample mass: 2mg catalyst and 200mg </w:t>
      </w:r>
      <w:proofErr w:type="spellStart"/>
      <w:r w:rsidRPr="00346892">
        <w:rPr>
          <w:sz w:val="22"/>
          <w:lang w:val="en-US"/>
        </w:rPr>
        <w:t>SiC.</w:t>
      </w:r>
      <w:proofErr w:type="spellEnd"/>
    </w:p>
    <w:p w:rsidR="00570988" w:rsidRPr="00346892" w:rsidRDefault="00570988" w:rsidP="00570988">
      <w:pPr>
        <w:jc w:val="center"/>
        <w:rPr>
          <w:sz w:val="22"/>
          <w:lang w:val="en-US"/>
        </w:rPr>
      </w:pPr>
      <w:r w:rsidRPr="00346892">
        <w:rPr>
          <w:sz w:val="22"/>
          <w:lang w:val="en-US"/>
        </w:rPr>
        <w:br w:type="page"/>
      </w:r>
    </w:p>
    <w:p w:rsidR="00570988" w:rsidRPr="00346892" w:rsidRDefault="00570988" w:rsidP="00570988">
      <w:pPr>
        <w:jc w:val="center"/>
        <w:rPr>
          <w:sz w:val="22"/>
        </w:rPr>
      </w:pPr>
      <w:r w:rsidRPr="00346892">
        <w:rPr>
          <w:noProof/>
          <w:sz w:val="22"/>
          <w:lang w:eastAsia="de-CH"/>
        </w:rPr>
        <w:lastRenderedPageBreak/>
        <w:drawing>
          <wp:inline distT="0" distB="0" distL="0" distR="0" wp14:anchorId="17741CBC" wp14:editId="5C7F0507">
            <wp:extent cx="5731510" cy="2759632"/>
            <wp:effectExtent l="0" t="0" r="0" b="0"/>
            <wp:docPr id="31" name="Picture 31" descr="C:\Users\li_x1\Documents\dropbox\Dropbox\PSI\Papers\Na-PtCeO2 structure-performance relationship\Figures\Figure 220819\SI\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_x1\Documents\dropbox\Dropbox\PSI\Papers\Na-PtCeO2 structure-performance relationship\Figures\Figure 220819\SI\S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759632"/>
                    </a:xfrm>
                    <a:prstGeom prst="rect">
                      <a:avLst/>
                    </a:prstGeom>
                    <a:noFill/>
                    <a:ln>
                      <a:noFill/>
                    </a:ln>
                  </pic:spPr>
                </pic:pic>
              </a:graphicData>
            </a:graphic>
          </wp:inline>
        </w:drawing>
      </w:r>
    </w:p>
    <w:p w:rsidR="00570988" w:rsidRPr="00346892" w:rsidRDefault="00570988" w:rsidP="00570988">
      <w:pPr>
        <w:jc w:val="both"/>
        <w:rPr>
          <w:sz w:val="22"/>
          <w:lang w:val="en-US"/>
        </w:rPr>
      </w:pPr>
      <w:r w:rsidRPr="00346892">
        <w:rPr>
          <w:b/>
          <w:sz w:val="22"/>
          <w:lang w:val="en-US"/>
        </w:rPr>
        <w:t>Figure S3.</w:t>
      </w:r>
      <w:r w:rsidRPr="00346892">
        <w:rPr>
          <w:sz w:val="22"/>
          <w:lang w:val="en-US"/>
        </w:rPr>
        <w:t xml:space="preserve"> Light-off curve of </w:t>
      </w:r>
      <w:proofErr w:type="spellStart"/>
      <w:r w:rsidRPr="00346892">
        <w:rPr>
          <w:sz w:val="22"/>
          <w:lang w:val="en-US"/>
        </w:rPr>
        <w:t>AD_x</w:t>
      </w:r>
      <w:proofErr w:type="spellEnd"/>
      <w:r w:rsidRPr="00346892">
        <w:rPr>
          <w:sz w:val="22"/>
          <w:lang w:val="en-US"/>
        </w:rPr>
        <w:t xml:space="preserve"> catalysts loaded with various amount of sodium at 100-500°C during (A) ramp-up and (B) ramp-down. To compare the activity of used AD_0 and AD_1/AD_5 samples, fast activity test results for the used </w:t>
      </w:r>
      <w:proofErr w:type="spellStart"/>
      <w:r w:rsidRPr="00346892">
        <w:rPr>
          <w:sz w:val="22"/>
          <w:lang w:val="en-US"/>
        </w:rPr>
        <w:t>AD_x</w:t>
      </w:r>
      <w:proofErr w:type="spellEnd"/>
      <w:r w:rsidRPr="00346892">
        <w:rPr>
          <w:sz w:val="22"/>
          <w:lang w:val="en-US"/>
        </w:rPr>
        <w:t xml:space="preserve"> samples after cool down </w:t>
      </w:r>
      <w:proofErr w:type="gramStart"/>
      <w:r w:rsidRPr="00346892">
        <w:rPr>
          <w:sz w:val="22"/>
          <w:lang w:val="en-US"/>
        </w:rPr>
        <w:t>are shown</w:t>
      </w:r>
      <w:proofErr w:type="gramEnd"/>
      <w:r w:rsidRPr="00346892">
        <w:rPr>
          <w:sz w:val="22"/>
          <w:lang w:val="en-US"/>
        </w:rPr>
        <w:t xml:space="preserve"> in empty circles in (B). Feeding: 100 ppm CO + 300 ppm H</w:t>
      </w:r>
      <w:r w:rsidRPr="00346892">
        <w:rPr>
          <w:sz w:val="22"/>
          <w:vertAlign w:val="subscript"/>
          <w:lang w:val="en-US"/>
        </w:rPr>
        <w:t>2</w:t>
      </w:r>
      <w:r w:rsidRPr="00346892">
        <w:rPr>
          <w:sz w:val="22"/>
          <w:lang w:val="en-US"/>
        </w:rPr>
        <w:t xml:space="preserve">O, total flow=100 ml/min. Sample mass: 2mg catalyst and 200mg </w:t>
      </w:r>
      <w:proofErr w:type="spellStart"/>
      <w:r w:rsidRPr="00346892">
        <w:rPr>
          <w:sz w:val="22"/>
          <w:lang w:val="en-US"/>
        </w:rPr>
        <w:t>SiC.</w:t>
      </w:r>
      <w:proofErr w:type="spellEnd"/>
    </w:p>
    <w:p w:rsidR="00570988" w:rsidRPr="00346892" w:rsidRDefault="00570988" w:rsidP="00570988">
      <w:pPr>
        <w:rPr>
          <w:sz w:val="22"/>
          <w:lang w:val="en-US"/>
        </w:rPr>
      </w:pPr>
    </w:p>
    <w:p w:rsidR="00570988" w:rsidRPr="00346892" w:rsidRDefault="00570988" w:rsidP="00570988">
      <w:pPr>
        <w:jc w:val="center"/>
        <w:rPr>
          <w:sz w:val="22"/>
          <w:lang w:val="en-US"/>
        </w:rPr>
      </w:pPr>
    </w:p>
    <w:p w:rsidR="00570988" w:rsidRPr="00346892" w:rsidRDefault="00570988" w:rsidP="00570988">
      <w:pPr>
        <w:rPr>
          <w:sz w:val="22"/>
          <w:lang w:val="en-US"/>
        </w:rPr>
      </w:pPr>
      <w:r w:rsidRPr="00346892">
        <w:rPr>
          <w:sz w:val="22"/>
          <w:lang w:val="en-US"/>
        </w:rPr>
        <w:br w:type="page"/>
      </w:r>
    </w:p>
    <w:p w:rsidR="00570988" w:rsidRPr="00346892" w:rsidRDefault="00570988" w:rsidP="00570988">
      <w:pPr>
        <w:jc w:val="center"/>
        <w:rPr>
          <w:sz w:val="22"/>
        </w:rPr>
      </w:pPr>
      <w:r w:rsidRPr="00346892">
        <w:rPr>
          <w:noProof/>
          <w:sz w:val="22"/>
          <w:lang w:eastAsia="de-CH"/>
        </w:rPr>
        <w:lastRenderedPageBreak/>
        <w:drawing>
          <wp:inline distT="0" distB="0" distL="0" distR="0" wp14:anchorId="0FF0C83E" wp14:editId="233EBF2D">
            <wp:extent cx="5731510" cy="2850797"/>
            <wp:effectExtent l="0" t="0" r="0" b="0"/>
            <wp:docPr id="5" name="Picture 5" descr="C:\Users\li_x1\Documents\dropbox\Dropbox\PSI\Papers\Na-PtCeO2 structure-performance relationship\Figures\Figure 220819\SI\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_x1\Documents\dropbox\Dropbox\PSI\Papers\Na-PtCeO2 structure-performance relationship\Figures\Figure 220819\SI\S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850797"/>
                    </a:xfrm>
                    <a:prstGeom prst="rect">
                      <a:avLst/>
                    </a:prstGeom>
                    <a:noFill/>
                    <a:ln>
                      <a:noFill/>
                    </a:ln>
                  </pic:spPr>
                </pic:pic>
              </a:graphicData>
            </a:graphic>
          </wp:inline>
        </w:drawing>
      </w:r>
    </w:p>
    <w:p w:rsidR="00570988" w:rsidRPr="00346892" w:rsidRDefault="00570988" w:rsidP="00570988">
      <w:pPr>
        <w:jc w:val="both"/>
        <w:rPr>
          <w:sz w:val="22"/>
          <w:lang w:val="en-US"/>
        </w:rPr>
      </w:pPr>
      <w:r w:rsidRPr="00346892">
        <w:rPr>
          <w:b/>
          <w:sz w:val="22"/>
          <w:lang w:val="en-US"/>
        </w:rPr>
        <w:t>Figure S4.</w:t>
      </w:r>
      <w:r w:rsidRPr="00346892">
        <w:rPr>
          <w:sz w:val="22"/>
          <w:lang w:val="en-US"/>
        </w:rPr>
        <w:t xml:space="preserve"> Light-off curve of </w:t>
      </w:r>
      <w:proofErr w:type="spellStart"/>
      <w:r w:rsidRPr="00346892">
        <w:rPr>
          <w:sz w:val="22"/>
          <w:lang w:val="en-US"/>
        </w:rPr>
        <w:t>NP_x</w:t>
      </w:r>
      <w:proofErr w:type="spellEnd"/>
      <w:r w:rsidRPr="00346892">
        <w:rPr>
          <w:sz w:val="22"/>
          <w:lang w:val="en-US"/>
        </w:rPr>
        <w:t xml:space="preserve"> catalysts loaded with various amount of sodium at 100‒500°C during (A) ramp-up and (B) ramp-down. To compare the activity of used </w:t>
      </w:r>
      <w:proofErr w:type="spellStart"/>
      <w:r w:rsidRPr="00346892">
        <w:rPr>
          <w:sz w:val="22"/>
          <w:lang w:val="en-US"/>
        </w:rPr>
        <w:t>NP_x</w:t>
      </w:r>
      <w:proofErr w:type="spellEnd"/>
      <w:r w:rsidRPr="00346892">
        <w:rPr>
          <w:sz w:val="22"/>
          <w:lang w:val="en-US"/>
        </w:rPr>
        <w:t xml:space="preserve"> samples, fast activity test results for the used </w:t>
      </w:r>
      <w:proofErr w:type="spellStart"/>
      <w:r w:rsidRPr="00346892">
        <w:rPr>
          <w:sz w:val="22"/>
          <w:lang w:val="en-US"/>
        </w:rPr>
        <w:t>NP_x</w:t>
      </w:r>
      <w:proofErr w:type="spellEnd"/>
      <w:r w:rsidRPr="00346892">
        <w:rPr>
          <w:sz w:val="22"/>
          <w:lang w:val="en-US"/>
        </w:rPr>
        <w:t xml:space="preserve"> samples after cool down </w:t>
      </w:r>
      <w:proofErr w:type="gramStart"/>
      <w:r w:rsidRPr="00346892">
        <w:rPr>
          <w:sz w:val="22"/>
          <w:lang w:val="en-US"/>
        </w:rPr>
        <w:t>are shown</w:t>
      </w:r>
      <w:proofErr w:type="gramEnd"/>
      <w:r w:rsidRPr="00346892">
        <w:rPr>
          <w:sz w:val="22"/>
          <w:lang w:val="en-US"/>
        </w:rPr>
        <w:t xml:space="preserve"> in empty squares in (B).  Feeding: 100 ppm CO + 300 ppm H</w:t>
      </w:r>
      <w:r w:rsidRPr="00346892">
        <w:rPr>
          <w:sz w:val="22"/>
          <w:vertAlign w:val="subscript"/>
          <w:lang w:val="en-US"/>
        </w:rPr>
        <w:t>2</w:t>
      </w:r>
      <w:r w:rsidRPr="00346892">
        <w:rPr>
          <w:sz w:val="22"/>
          <w:lang w:val="en-US"/>
        </w:rPr>
        <w:t xml:space="preserve">O, total flow=100 ml/min. Sample mass: 2mg catalyst and 200mg </w:t>
      </w:r>
      <w:proofErr w:type="spellStart"/>
      <w:r w:rsidRPr="00346892">
        <w:rPr>
          <w:sz w:val="22"/>
          <w:lang w:val="en-US"/>
        </w:rPr>
        <w:t>SiC.</w:t>
      </w:r>
      <w:proofErr w:type="spellEnd"/>
    </w:p>
    <w:p w:rsidR="00570988" w:rsidRPr="00346892" w:rsidRDefault="00570988" w:rsidP="00570988">
      <w:pPr>
        <w:jc w:val="center"/>
        <w:rPr>
          <w:sz w:val="22"/>
          <w:lang w:val="en-US"/>
        </w:rPr>
      </w:pPr>
    </w:p>
    <w:p w:rsidR="00570988" w:rsidRPr="00346892" w:rsidRDefault="00570988" w:rsidP="00570988">
      <w:pPr>
        <w:jc w:val="center"/>
        <w:rPr>
          <w:sz w:val="22"/>
          <w:lang w:val="en-US"/>
        </w:rPr>
      </w:pPr>
    </w:p>
    <w:p w:rsidR="00570988" w:rsidRPr="00346892" w:rsidRDefault="00570988" w:rsidP="00570988">
      <w:pPr>
        <w:jc w:val="center"/>
        <w:rPr>
          <w:sz w:val="22"/>
          <w:lang w:val="en-US"/>
        </w:rPr>
      </w:pPr>
    </w:p>
    <w:p w:rsidR="00570988" w:rsidRPr="00346892" w:rsidRDefault="00570988" w:rsidP="00570988">
      <w:pPr>
        <w:jc w:val="center"/>
        <w:rPr>
          <w:sz w:val="22"/>
          <w:lang w:val="en-US"/>
        </w:rPr>
      </w:pPr>
    </w:p>
    <w:p w:rsidR="00570988" w:rsidRPr="00346892" w:rsidRDefault="00570988" w:rsidP="00570988">
      <w:pPr>
        <w:jc w:val="center"/>
        <w:rPr>
          <w:sz w:val="22"/>
          <w:lang w:val="en-US"/>
        </w:rPr>
      </w:pPr>
      <w:r w:rsidRPr="00346892">
        <w:rPr>
          <w:sz w:val="22"/>
          <w:lang w:val="en-US"/>
        </w:rPr>
        <w:br w:type="page"/>
      </w:r>
    </w:p>
    <w:p w:rsidR="00570988" w:rsidRPr="00346892" w:rsidRDefault="00570988" w:rsidP="00570988">
      <w:pPr>
        <w:jc w:val="center"/>
        <w:rPr>
          <w:sz w:val="22"/>
        </w:rPr>
      </w:pPr>
      <w:r w:rsidRPr="00346892">
        <w:rPr>
          <w:noProof/>
          <w:sz w:val="22"/>
          <w:lang w:eastAsia="de-CH"/>
        </w:rPr>
        <w:lastRenderedPageBreak/>
        <w:drawing>
          <wp:inline distT="0" distB="0" distL="0" distR="0" wp14:anchorId="3938F438" wp14:editId="58FDDE23">
            <wp:extent cx="5356860" cy="6892290"/>
            <wp:effectExtent l="0" t="0" r="0" b="3810"/>
            <wp:docPr id="18" name="Picture 18" descr="C:\Users\li_x1\Documents\dropbox\Dropbox\PSI\Papers\Na-PtCeO2 structure-performance relationship\Figures\Figure 220819\SI\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_x1\Documents\dropbox\Dropbox\PSI\Papers\Na-PtCeO2 structure-performance relationship\Figures\Figure 220819\SI\S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6860" cy="6892290"/>
                    </a:xfrm>
                    <a:prstGeom prst="rect">
                      <a:avLst/>
                    </a:prstGeom>
                    <a:noFill/>
                    <a:ln>
                      <a:noFill/>
                    </a:ln>
                  </pic:spPr>
                </pic:pic>
              </a:graphicData>
            </a:graphic>
          </wp:inline>
        </w:drawing>
      </w:r>
    </w:p>
    <w:p w:rsidR="00570988" w:rsidRPr="00346892" w:rsidRDefault="00570988" w:rsidP="00570988">
      <w:pPr>
        <w:rPr>
          <w:sz w:val="22"/>
          <w:lang w:val="en-US"/>
        </w:rPr>
      </w:pPr>
      <w:r w:rsidRPr="00346892">
        <w:rPr>
          <w:b/>
          <w:sz w:val="22"/>
          <w:lang w:val="en-US"/>
        </w:rPr>
        <w:t>Figure S5</w:t>
      </w:r>
      <w:r w:rsidRPr="00346892">
        <w:rPr>
          <w:sz w:val="22"/>
          <w:lang w:val="en-US"/>
        </w:rPr>
        <w:t xml:space="preserve">. Representative STEM images of the </w:t>
      </w:r>
      <w:proofErr w:type="spellStart"/>
      <w:r w:rsidRPr="00346892">
        <w:rPr>
          <w:sz w:val="22"/>
          <w:lang w:val="en-US"/>
        </w:rPr>
        <w:t>AD_x</w:t>
      </w:r>
      <w:proofErr w:type="spellEnd"/>
      <w:r w:rsidRPr="00346892">
        <w:rPr>
          <w:sz w:val="22"/>
          <w:lang w:val="en-US"/>
        </w:rPr>
        <w:t xml:space="preserve"> catalysts after WGS reaction.</w:t>
      </w:r>
    </w:p>
    <w:p w:rsidR="00570988" w:rsidRPr="00346892" w:rsidRDefault="00570988" w:rsidP="00570988">
      <w:pPr>
        <w:rPr>
          <w:sz w:val="22"/>
          <w:lang w:val="en-US"/>
        </w:rPr>
      </w:pPr>
      <w:r w:rsidRPr="00346892">
        <w:rPr>
          <w:sz w:val="22"/>
          <w:lang w:val="en-US"/>
        </w:rPr>
        <w:br w:type="page"/>
      </w:r>
    </w:p>
    <w:p w:rsidR="00570988" w:rsidRPr="00346892" w:rsidRDefault="00570988" w:rsidP="00570988">
      <w:pPr>
        <w:jc w:val="center"/>
        <w:rPr>
          <w:sz w:val="22"/>
        </w:rPr>
      </w:pPr>
      <w:r w:rsidRPr="00346892">
        <w:rPr>
          <w:noProof/>
          <w:sz w:val="22"/>
          <w:lang w:eastAsia="de-CH"/>
        </w:rPr>
        <w:lastRenderedPageBreak/>
        <w:drawing>
          <wp:inline distT="0" distB="0" distL="0" distR="0" wp14:anchorId="1E3FBDBB" wp14:editId="0E5E80AF">
            <wp:extent cx="5305425" cy="6892290"/>
            <wp:effectExtent l="0" t="0" r="9525" b="3810"/>
            <wp:docPr id="9" name="Picture 9" descr="C:\Users\li_x1\Documents\dropbox\Dropbox\PSI\Papers\Na-PtCeO2 structure-performance relationship\Figures\Figure 220819\SI\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_x1\Documents\dropbox\Dropbox\PSI\Papers\Na-PtCeO2 structure-performance relationship\Figures\Figure 220819\SI\s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5425" cy="6892290"/>
                    </a:xfrm>
                    <a:prstGeom prst="rect">
                      <a:avLst/>
                    </a:prstGeom>
                    <a:noFill/>
                    <a:ln>
                      <a:noFill/>
                    </a:ln>
                  </pic:spPr>
                </pic:pic>
              </a:graphicData>
            </a:graphic>
          </wp:inline>
        </w:drawing>
      </w:r>
    </w:p>
    <w:p w:rsidR="00570988" w:rsidRPr="00346892" w:rsidRDefault="00570988" w:rsidP="00570988">
      <w:pPr>
        <w:rPr>
          <w:sz w:val="22"/>
          <w:lang w:val="en-US"/>
        </w:rPr>
      </w:pPr>
      <w:r w:rsidRPr="00346892">
        <w:rPr>
          <w:b/>
          <w:sz w:val="22"/>
          <w:lang w:val="en-US"/>
        </w:rPr>
        <w:t>Figure S6.</w:t>
      </w:r>
      <w:r w:rsidRPr="00346892">
        <w:rPr>
          <w:sz w:val="22"/>
          <w:lang w:val="en-US"/>
        </w:rPr>
        <w:t xml:space="preserve"> Representative STEM images of the </w:t>
      </w:r>
      <w:proofErr w:type="spellStart"/>
      <w:r w:rsidRPr="00346892">
        <w:rPr>
          <w:sz w:val="22"/>
          <w:lang w:val="en-US"/>
        </w:rPr>
        <w:t>NP_x</w:t>
      </w:r>
      <w:proofErr w:type="spellEnd"/>
      <w:r w:rsidRPr="00346892">
        <w:rPr>
          <w:sz w:val="22"/>
          <w:lang w:val="en-US"/>
        </w:rPr>
        <w:t xml:space="preserve"> catalysts after WGS reaction.</w:t>
      </w:r>
    </w:p>
    <w:p w:rsidR="00570988" w:rsidRPr="00346892" w:rsidRDefault="00570988" w:rsidP="00570988">
      <w:pPr>
        <w:rPr>
          <w:sz w:val="22"/>
          <w:lang w:val="en-US"/>
        </w:rPr>
      </w:pPr>
    </w:p>
    <w:p w:rsidR="00570988" w:rsidRPr="00346892" w:rsidRDefault="00570988" w:rsidP="00570988">
      <w:pPr>
        <w:rPr>
          <w:sz w:val="22"/>
          <w:lang w:val="en-US"/>
        </w:rPr>
      </w:pPr>
      <w:r w:rsidRPr="00346892">
        <w:rPr>
          <w:sz w:val="22"/>
          <w:lang w:val="en-US"/>
        </w:rPr>
        <w:br w:type="page"/>
      </w:r>
    </w:p>
    <w:p w:rsidR="00570988" w:rsidRPr="00346892" w:rsidRDefault="00570988" w:rsidP="00570988">
      <w:pPr>
        <w:rPr>
          <w:sz w:val="22"/>
          <w:lang w:val="en-US"/>
        </w:rPr>
      </w:pPr>
    </w:p>
    <w:p w:rsidR="00570988" w:rsidRPr="00346892" w:rsidRDefault="00570988" w:rsidP="00570988">
      <w:pPr>
        <w:jc w:val="center"/>
        <w:rPr>
          <w:sz w:val="22"/>
        </w:rPr>
      </w:pPr>
      <w:r w:rsidRPr="00346892">
        <w:rPr>
          <w:noProof/>
          <w:sz w:val="22"/>
          <w:lang w:eastAsia="de-CH"/>
        </w:rPr>
        <w:drawing>
          <wp:inline distT="0" distB="0" distL="0" distR="0" wp14:anchorId="5A7B7391" wp14:editId="4D0D7225">
            <wp:extent cx="5731510" cy="2228862"/>
            <wp:effectExtent l="0" t="0" r="2540" b="0"/>
            <wp:docPr id="13" name="Picture 13" descr="C:\Users\li_x1\Documents\dropbox\Dropbox\PSI\Papers\Na-PtCeO2 structure-performance relationship\Figures\Figure 220819\SI\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_x1\Documents\dropbox\Dropbox\PSI\Papers\Na-PtCeO2 structure-performance relationship\Figures\Figure 220819\SI\S7.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228862"/>
                    </a:xfrm>
                    <a:prstGeom prst="rect">
                      <a:avLst/>
                    </a:prstGeom>
                    <a:noFill/>
                    <a:ln>
                      <a:noFill/>
                    </a:ln>
                  </pic:spPr>
                </pic:pic>
              </a:graphicData>
            </a:graphic>
          </wp:inline>
        </w:drawing>
      </w:r>
    </w:p>
    <w:p w:rsidR="00570988" w:rsidRPr="00346892" w:rsidRDefault="00570988" w:rsidP="00570988">
      <w:pPr>
        <w:rPr>
          <w:sz w:val="22"/>
          <w:lang w:val="en-US"/>
        </w:rPr>
      </w:pPr>
      <w:r w:rsidRPr="00346892">
        <w:rPr>
          <w:b/>
          <w:sz w:val="22"/>
          <w:lang w:val="en-US"/>
        </w:rPr>
        <w:t>Figure S7.</w:t>
      </w:r>
      <w:r w:rsidRPr="00346892">
        <w:rPr>
          <w:sz w:val="22"/>
          <w:lang w:val="en-US"/>
        </w:rPr>
        <w:t xml:space="preserve"> Particle size distribution of the platinum nanoparticles on used </w:t>
      </w:r>
      <w:proofErr w:type="spellStart"/>
      <w:r w:rsidRPr="00346892">
        <w:rPr>
          <w:sz w:val="22"/>
          <w:lang w:val="en-US"/>
        </w:rPr>
        <w:t>AD_x</w:t>
      </w:r>
      <w:proofErr w:type="spellEnd"/>
      <w:r w:rsidRPr="00346892">
        <w:rPr>
          <w:sz w:val="22"/>
          <w:lang w:val="en-US"/>
        </w:rPr>
        <w:t xml:space="preserve"> samples (A) and used </w:t>
      </w:r>
      <w:proofErr w:type="spellStart"/>
      <w:r w:rsidRPr="00346892">
        <w:rPr>
          <w:sz w:val="22"/>
          <w:lang w:val="en-US"/>
        </w:rPr>
        <w:t>NP_x</w:t>
      </w:r>
      <w:proofErr w:type="spellEnd"/>
      <w:r w:rsidRPr="00346892">
        <w:rPr>
          <w:sz w:val="22"/>
          <w:lang w:val="en-US"/>
        </w:rPr>
        <w:t xml:space="preserve"> samples (B) obtained from the STEM images.</w:t>
      </w:r>
    </w:p>
    <w:p w:rsidR="00570988" w:rsidRPr="00346892" w:rsidRDefault="00570988" w:rsidP="00570988">
      <w:pPr>
        <w:rPr>
          <w:sz w:val="22"/>
          <w:lang w:val="en-US"/>
        </w:rPr>
      </w:pPr>
    </w:p>
    <w:p w:rsidR="00570988" w:rsidRPr="00346892" w:rsidRDefault="00570988" w:rsidP="00570988">
      <w:pPr>
        <w:rPr>
          <w:sz w:val="22"/>
          <w:lang w:val="en-US"/>
        </w:rPr>
      </w:pPr>
      <w:r w:rsidRPr="00346892">
        <w:rPr>
          <w:sz w:val="22"/>
          <w:lang w:val="en-US"/>
        </w:rPr>
        <w:br w:type="page"/>
      </w:r>
    </w:p>
    <w:p w:rsidR="00570988" w:rsidRPr="00346892" w:rsidRDefault="00570988" w:rsidP="00570988">
      <w:pPr>
        <w:jc w:val="center"/>
        <w:rPr>
          <w:sz w:val="22"/>
        </w:rPr>
      </w:pPr>
      <w:r w:rsidRPr="00346892">
        <w:rPr>
          <w:noProof/>
          <w:sz w:val="22"/>
          <w:lang w:eastAsia="de-CH"/>
        </w:rPr>
        <w:lastRenderedPageBreak/>
        <w:drawing>
          <wp:inline distT="0" distB="0" distL="0" distR="0" wp14:anchorId="17E0C192" wp14:editId="246EC67F">
            <wp:extent cx="3372928" cy="1999145"/>
            <wp:effectExtent l="0" t="0" r="0" b="1270"/>
            <wp:docPr id="19" name="Picture 19" descr="C:\Users\li_x1\Desktop\CeO2_Pt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_x1\Desktop\CeO2_PtOx.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77263" cy="2001715"/>
                    </a:xfrm>
                    <a:prstGeom prst="rect">
                      <a:avLst/>
                    </a:prstGeom>
                    <a:noFill/>
                    <a:ln>
                      <a:noFill/>
                    </a:ln>
                  </pic:spPr>
                </pic:pic>
              </a:graphicData>
            </a:graphic>
          </wp:inline>
        </w:drawing>
      </w:r>
    </w:p>
    <w:p w:rsidR="00570988" w:rsidRPr="00346892" w:rsidRDefault="00570988" w:rsidP="00570988">
      <w:pPr>
        <w:autoSpaceDE w:val="0"/>
        <w:autoSpaceDN w:val="0"/>
        <w:adjustRightInd w:val="0"/>
        <w:jc w:val="both"/>
        <w:rPr>
          <w:sz w:val="22"/>
        </w:rPr>
      </w:pPr>
      <w:r w:rsidRPr="00346892">
        <w:rPr>
          <w:b/>
          <w:sz w:val="22"/>
          <w:lang w:val="en-US"/>
        </w:rPr>
        <w:t>Figure S8.</w:t>
      </w:r>
      <w:r w:rsidRPr="00346892">
        <w:rPr>
          <w:sz w:val="22"/>
          <w:lang w:val="en-US"/>
        </w:rPr>
        <w:t xml:space="preserve"> Structures of </w:t>
      </w:r>
      <w:proofErr w:type="spellStart"/>
      <w:r w:rsidRPr="00346892">
        <w:rPr>
          <w:sz w:val="22"/>
          <w:lang w:val="en-US"/>
        </w:rPr>
        <w:t>PtO</w:t>
      </w:r>
      <w:r w:rsidRPr="00346892">
        <w:rPr>
          <w:i/>
          <w:iCs/>
          <w:sz w:val="22"/>
          <w:lang w:val="en-US"/>
        </w:rPr>
        <w:t>x</w:t>
      </w:r>
      <w:proofErr w:type="spellEnd"/>
      <w:r w:rsidRPr="00346892">
        <w:rPr>
          <w:i/>
          <w:iCs/>
          <w:sz w:val="22"/>
          <w:lang w:val="en-US"/>
        </w:rPr>
        <w:t xml:space="preserve"> </w:t>
      </w:r>
      <w:r w:rsidRPr="00346892">
        <w:rPr>
          <w:sz w:val="22"/>
          <w:lang w:val="en-US"/>
        </w:rPr>
        <w:t>species on CeO</w:t>
      </w:r>
      <w:r w:rsidRPr="00346892">
        <w:rPr>
          <w:sz w:val="22"/>
          <w:vertAlign w:val="subscript"/>
          <w:lang w:val="en-US"/>
        </w:rPr>
        <w:t>2</w:t>
      </w:r>
      <w:r w:rsidRPr="00346892">
        <w:rPr>
          <w:sz w:val="22"/>
          <w:lang w:val="en-US"/>
        </w:rPr>
        <w:t xml:space="preserve"> (223) surface without and with </w:t>
      </w:r>
      <w:proofErr w:type="spellStart"/>
      <w:r w:rsidRPr="00346892">
        <w:rPr>
          <w:sz w:val="22"/>
          <w:lang w:val="en-US"/>
        </w:rPr>
        <w:t>NaOH</w:t>
      </w:r>
      <w:proofErr w:type="spellEnd"/>
      <w:r w:rsidRPr="00346892">
        <w:rPr>
          <w:sz w:val="22"/>
          <w:lang w:val="en-US"/>
        </w:rPr>
        <w:t xml:space="preserve"> species. Ce, O, Pt, Na and H atoms </w:t>
      </w:r>
      <w:proofErr w:type="gramStart"/>
      <w:r w:rsidRPr="00346892">
        <w:rPr>
          <w:sz w:val="22"/>
          <w:lang w:val="en-US"/>
        </w:rPr>
        <w:t>are shown</w:t>
      </w:r>
      <w:proofErr w:type="gramEnd"/>
      <w:r w:rsidRPr="00346892">
        <w:rPr>
          <w:sz w:val="22"/>
          <w:lang w:val="en-US"/>
        </w:rPr>
        <w:t xml:space="preserve"> as grey, red, green, purple and yellow spheres, respectively. The adsorption energy difference of </w:t>
      </w:r>
      <w:proofErr w:type="spellStart"/>
      <w:r w:rsidRPr="00346892">
        <w:rPr>
          <w:sz w:val="22"/>
          <w:lang w:val="en-US"/>
        </w:rPr>
        <w:t>PtO</w:t>
      </w:r>
      <w:r w:rsidRPr="00346892">
        <w:rPr>
          <w:i/>
          <w:iCs/>
          <w:sz w:val="22"/>
          <w:lang w:val="en-US"/>
        </w:rPr>
        <w:t>x</w:t>
      </w:r>
      <w:proofErr w:type="spellEnd"/>
      <w:r w:rsidRPr="00346892">
        <w:rPr>
          <w:i/>
          <w:iCs/>
          <w:sz w:val="22"/>
          <w:lang w:val="en-US"/>
        </w:rPr>
        <w:t xml:space="preserve"> </w:t>
      </w:r>
      <w:r w:rsidRPr="00346892">
        <w:rPr>
          <w:sz w:val="22"/>
          <w:lang w:val="en-US"/>
        </w:rPr>
        <w:t>species on CeO</w:t>
      </w:r>
      <w:r w:rsidRPr="00346892">
        <w:rPr>
          <w:sz w:val="22"/>
          <w:vertAlign w:val="subscript"/>
          <w:lang w:val="en-US"/>
        </w:rPr>
        <w:t>2</w:t>
      </w:r>
      <w:r w:rsidRPr="00346892">
        <w:rPr>
          <w:sz w:val="22"/>
          <w:lang w:val="en-US"/>
        </w:rPr>
        <w:t xml:space="preserve"> (223) surface with and without </w:t>
      </w:r>
      <w:proofErr w:type="spellStart"/>
      <w:r w:rsidRPr="00346892">
        <w:rPr>
          <w:sz w:val="22"/>
          <w:lang w:val="en-US"/>
        </w:rPr>
        <w:t>NaOH</w:t>
      </w:r>
      <w:proofErr w:type="spellEnd"/>
      <w:r w:rsidRPr="00346892">
        <w:rPr>
          <w:sz w:val="22"/>
          <w:lang w:val="en-US"/>
        </w:rPr>
        <w:t xml:space="preserve"> species </w:t>
      </w:r>
      <w:proofErr w:type="gramStart"/>
      <w:r w:rsidRPr="00346892">
        <w:rPr>
          <w:sz w:val="22"/>
          <w:lang w:val="en-US"/>
        </w:rPr>
        <w:t>are also</w:t>
      </w:r>
      <w:proofErr w:type="gramEnd"/>
      <w:r w:rsidRPr="00346892">
        <w:rPr>
          <w:sz w:val="22"/>
          <w:lang w:val="en-US"/>
        </w:rPr>
        <w:t xml:space="preserve"> shown. </w:t>
      </w:r>
      <w:r w:rsidRPr="00346892">
        <w:rPr>
          <w:sz w:val="22"/>
        </w:rPr>
        <w:t xml:space="preserve">Adsorption </w:t>
      </w:r>
      <w:proofErr w:type="spellStart"/>
      <w:r w:rsidRPr="00346892">
        <w:rPr>
          <w:sz w:val="22"/>
        </w:rPr>
        <w:t>energies</w:t>
      </w:r>
      <w:proofErr w:type="spellEnd"/>
      <w:r w:rsidRPr="00346892">
        <w:rPr>
          <w:sz w:val="22"/>
        </w:rPr>
        <w:t xml:space="preserve"> </w:t>
      </w:r>
      <w:proofErr w:type="spellStart"/>
      <w:r w:rsidRPr="00346892">
        <w:rPr>
          <w:sz w:val="22"/>
        </w:rPr>
        <w:t>are</w:t>
      </w:r>
      <w:proofErr w:type="spellEnd"/>
      <w:r w:rsidRPr="00346892">
        <w:rPr>
          <w:sz w:val="22"/>
        </w:rPr>
        <w:t xml:space="preserve"> </w:t>
      </w:r>
      <w:proofErr w:type="spellStart"/>
      <w:r w:rsidRPr="00346892">
        <w:rPr>
          <w:sz w:val="22"/>
        </w:rPr>
        <w:t>calculated</w:t>
      </w:r>
      <w:proofErr w:type="spellEnd"/>
      <w:r w:rsidRPr="00346892">
        <w:rPr>
          <w:sz w:val="22"/>
        </w:rPr>
        <w:t xml:space="preserve"> </w:t>
      </w:r>
      <w:proofErr w:type="spellStart"/>
      <w:r w:rsidRPr="00346892">
        <w:rPr>
          <w:sz w:val="22"/>
        </w:rPr>
        <w:t>using</w:t>
      </w:r>
      <w:proofErr w:type="spellEnd"/>
      <w:r w:rsidRPr="00346892">
        <w:rPr>
          <w:sz w:val="22"/>
        </w:rPr>
        <w:t xml:space="preserve"> </w:t>
      </w:r>
      <w:proofErr w:type="spellStart"/>
      <w:r w:rsidRPr="00346892">
        <w:rPr>
          <w:sz w:val="22"/>
        </w:rPr>
        <w:t>Eq</w:t>
      </w:r>
      <w:proofErr w:type="spellEnd"/>
      <w:r w:rsidRPr="00346892">
        <w:rPr>
          <w:sz w:val="22"/>
        </w:rPr>
        <w:t>. (1).</w:t>
      </w:r>
    </w:p>
    <w:p w:rsidR="00570988" w:rsidRPr="00346892" w:rsidRDefault="00570988" w:rsidP="00570988">
      <w:pPr>
        <w:rPr>
          <w:sz w:val="22"/>
        </w:rPr>
      </w:pPr>
      <w:r w:rsidRPr="00346892">
        <w:rPr>
          <w:sz w:val="22"/>
        </w:rPr>
        <w:br w:type="page"/>
      </w:r>
    </w:p>
    <w:p w:rsidR="00570988" w:rsidRPr="00346892" w:rsidRDefault="00570988" w:rsidP="00570988">
      <w:pPr>
        <w:autoSpaceDE w:val="0"/>
        <w:autoSpaceDN w:val="0"/>
        <w:adjustRightInd w:val="0"/>
        <w:jc w:val="center"/>
        <w:rPr>
          <w:sz w:val="22"/>
        </w:rPr>
      </w:pPr>
      <w:r w:rsidRPr="00346892">
        <w:rPr>
          <w:noProof/>
          <w:sz w:val="22"/>
          <w:lang w:eastAsia="de-CH"/>
        </w:rPr>
        <w:lastRenderedPageBreak/>
        <w:drawing>
          <wp:inline distT="0" distB="0" distL="0" distR="0" wp14:anchorId="48C1C26A" wp14:editId="4C4C32E6">
            <wp:extent cx="3479470" cy="4713226"/>
            <wp:effectExtent l="0" t="0" r="6985"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l="21451" r="22056"/>
                    <a:stretch/>
                  </pic:blipFill>
                  <pic:spPr bwMode="auto">
                    <a:xfrm>
                      <a:off x="0" y="0"/>
                      <a:ext cx="3483640" cy="4718875"/>
                    </a:xfrm>
                    <a:prstGeom prst="rect">
                      <a:avLst/>
                    </a:prstGeom>
                    <a:ln>
                      <a:noFill/>
                    </a:ln>
                    <a:extLst>
                      <a:ext uri="{53640926-AAD7-44D8-BBD7-CCE9431645EC}">
                        <a14:shadowObscured xmlns:a14="http://schemas.microsoft.com/office/drawing/2010/main"/>
                      </a:ext>
                    </a:extLst>
                  </pic:spPr>
                </pic:pic>
              </a:graphicData>
            </a:graphic>
          </wp:inline>
        </w:drawing>
      </w:r>
    </w:p>
    <w:p w:rsidR="00570988" w:rsidRPr="00346892" w:rsidRDefault="00570988" w:rsidP="00570988">
      <w:pPr>
        <w:autoSpaceDE w:val="0"/>
        <w:autoSpaceDN w:val="0"/>
        <w:adjustRightInd w:val="0"/>
        <w:jc w:val="both"/>
        <w:rPr>
          <w:sz w:val="22"/>
          <w:lang w:val="en-US"/>
        </w:rPr>
      </w:pPr>
      <w:r w:rsidRPr="00346892">
        <w:rPr>
          <w:b/>
          <w:sz w:val="22"/>
          <w:lang w:val="en-US"/>
        </w:rPr>
        <w:t xml:space="preserve">Figure S9. </w:t>
      </w:r>
      <w:r w:rsidRPr="00346892">
        <w:rPr>
          <w:sz w:val="22"/>
          <w:lang w:val="en-US"/>
        </w:rPr>
        <w:t xml:space="preserve">Comparison of raw </w:t>
      </w:r>
      <w:r w:rsidRPr="00346892">
        <w:rPr>
          <w:i/>
          <w:sz w:val="22"/>
          <w:lang w:val="en-US"/>
        </w:rPr>
        <w:t>Pt 4f</w:t>
      </w:r>
      <w:r w:rsidRPr="00346892">
        <w:rPr>
          <w:sz w:val="22"/>
          <w:lang w:val="en-US"/>
        </w:rPr>
        <w:t xml:space="preserve"> XP spectra collected at 250ºC in CO+H</w:t>
      </w:r>
      <w:r w:rsidRPr="00346892">
        <w:rPr>
          <w:sz w:val="22"/>
          <w:vertAlign w:val="subscript"/>
          <w:lang w:val="en-US"/>
        </w:rPr>
        <w:t>2</w:t>
      </w:r>
      <w:r w:rsidRPr="00346892">
        <w:rPr>
          <w:sz w:val="22"/>
          <w:lang w:val="en-US"/>
        </w:rPr>
        <w:t xml:space="preserve">O (0.1+0.3 mbar) for </w:t>
      </w:r>
      <w:proofErr w:type="spellStart"/>
      <w:r w:rsidRPr="00346892">
        <w:rPr>
          <w:sz w:val="22"/>
          <w:lang w:val="en-US"/>
        </w:rPr>
        <w:t>AD_x</w:t>
      </w:r>
      <w:proofErr w:type="spellEnd"/>
      <w:r w:rsidRPr="00346892">
        <w:rPr>
          <w:sz w:val="22"/>
          <w:lang w:val="en-US"/>
        </w:rPr>
        <w:t xml:space="preserve"> and </w:t>
      </w:r>
      <w:proofErr w:type="spellStart"/>
      <w:r w:rsidRPr="00346892">
        <w:rPr>
          <w:sz w:val="22"/>
          <w:lang w:val="en-US"/>
        </w:rPr>
        <w:t>NP_x</w:t>
      </w:r>
      <w:proofErr w:type="spellEnd"/>
      <w:r w:rsidRPr="00346892">
        <w:rPr>
          <w:sz w:val="22"/>
          <w:lang w:val="en-US"/>
        </w:rPr>
        <w:t xml:space="preserve"> samples.</w:t>
      </w:r>
    </w:p>
    <w:p w:rsidR="00570988" w:rsidRPr="00346892" w:rsidRDefault="00570988" w:rsidP="00570988">
      <w:pPr>
        <w:autoSpaceDE w:val="0"/>
        <w:autoSpaceDN w:val="0"/>
        <w:adjustRightInd w:val="0"/>
        <w:jc w:val="both"/>
        <w:rPr>
          <w:sz w:val="22"/>
          <w:lang w:val="en-US"/>
        </w:rPr>
      </w:pPr>
      <w:r w:rsidRPr="00346892">
        <w:rPr>
          <w:sz w:val="22"/>
          <w:lang w:val="en-US"/>
        </w:rPr>
        <w:br w:type="page"/>
      </w:r>
    </w:p>
    <w:p w:rsidR="00570988" w:rsidRPr="00346892" w:rsidRDefault="00570988" w:rsidP="00570988">
      <w:pPr>
        <w:jc w:val="center"/>
        <w:rPr>
          <w:sz w:val="22"/>
        </w:rPr>
      </w:pPr>
      <w:r w:rsidRPr="00346892">
        <w:rPr>
          <w:noProof/>
          <w:sz w:val="22"/>
          <w:lang w:eastAsia="de-CH"/>
        </w:rPr>
        <w:lastRenderedPageBreak/>
        <w:drawing>
          <wp:inline distT="0" distB="0" distL="0" distR="0" wp14:anchorId="22498BF4" wp14:editId="7A8AE6C7">
            <wp:extent cx="4044528" cy="3992216"/>
            <wp:effectExtent l="0" t="0" r="0" b="0"/>
            <wp:docPr id="42" name="Picture 42" descr="C:\Users\li_x1\Documents\dropbox\Dropbox\PSI\Papers\Na-PtCeO2 structure-performance relationship\Figures\Figure 220819\SI\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i_x1\Documents\dropbox\Dropbox\PSI\Papers\Na-PtCeO2 structure-performance relationship\Figures\Figure 220819\SI\S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7922" cy="3995567"/>
                    </a:xfrm>
                    <a:prstGeom prst="rect">
                      <a:avLst/>
                    </a:prstGeom>
                    <a:noFill/>
                    <a:ln>
                      <a:noFill/>
                    </a:ln>
                  </pic:spPr>
                </pic:pic>
              </a:graphicData>
            </a:graphic>
          </wp:inline>
        </w:drawing>
      </w:r>
    </w:p>
    <w:p w:rsidR="00570988" w:rsidRPr="00346892" w:rsidRDefault="00570988" w:rsidP="00570988">
      <w:pPr>
        <w:jc w:val="both"/>
        <w:rPr>
          <w:sz w:val="22"/>
          <w:lang w:val="en-US"/>
        </w:rPr>
      </w:pPr>
      <w:r w:rsidRPr="00346892">
        <w:rPr>
          <w:b/>
          <w:sz w:val="22"/>
          <w:lang w:val="en-US"/>
        </w:rPr>
        <w:t>Figure S10.</w:t>
      </w:r>
      <w:r w:rsidRPr="00346892">
        <w:rPr>
          <w:sz w:val="22"/>
          <w:lang w:val="en-US"/>
        </w:rPr>
        <w:t xml:space="preserve"> (A) Typical STEM image of Pt NP for determining the particle shape in the model. (B)Illustrations of supported NP models (truncated octahedron) and atom fractions at different sites as a function of the NP model diameter.</w:t>
      </w:r>
    </w:p>
    <w:p w:rsidR="00570988" w:rsidRPr="00346892" w:rsidRDefault="00570988" w:rsidP="00570988">
      <w:pPr>
        <w:rPr>
          <w:sz w:val="22"/>
          <w:lang w:val="en-US"/>
        </w:rPr>
      </w:pPr>
      <w:r w:rsidRPr="00346892">
        <w:rPr>
          <w:sz w:val="22"/>
          <w:lang w:val="en-US"/>
        </w:rPr>
        <w:br w:type="page"/>
      </w:r>
    </w:p>
    <w:p w:rsidR="00570988" w:rsidRPr="00346892" w:rsidRDefault="00570988" w:rsidP="00570988">
      <w:pPr>
        <w:jc w:val="center"/>
        <w:rPr>
          <w:sz w:val="22"/>
          <w:lang w:val="en-US"/>
        </w:rPr>
      </w:pPr>
    </w:p>
    <w:p w:rsidR="00570988" w:rsidRPr="00346892" w:rsidRDefault="00570988" w:rsidP="00570988">
      <w:pPr>
        <w:jc w:val="center"/>
        <w:rPr>
          <w:sz w:val="22"/>
        </w:rPr>
      </w:pPr>
      <w:r w:rsidRPr="00346892">
        <w:rPr>
          <w:noProof/>
          <w:sz w:val="22"/>
          <w:lang w:eastAsia="de-CH"/>
        </w:rPr>
        <w:drawing>
          <wp:inline distT="0" distB="0" distL="0" distR="0" wp14:anchorId="3DC46A03" wp14:editId="3323C989">
            <wp:extent cx="3241154" cy="4123426"/>
            <wp:effectExtent l="0" t="0" r="0" b="0"/>
            <wp:docPr id="20" name="Picture 20" descr="C:\Users\li_x1\Documents\dropbox\Dropbox\PSI\Papers\Na-PtCeO2 structure-performance relationship\Figures\Figure 220819\SI\fitting detai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i_x1\Documents\dropbox\Dropbox\PSI\Papers\Na-PtCeO2 structure-performance relationship\Figures\Figure 220819\SI\fitting details.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7423" cy="4131401"/>
                    </a:xfrm>
                    <a:prstGeom prst="rect">
                      <a:avLst/>
                    </a:prstGeom>
                    <a:noFill/>
                    <a:ln>
                      <a:noFill/>
                    </a:ln>
                  </pic:spPr>
                </pic:pic>
              </a:graphicData>
            </a:graphic>
          </wp:inline>
        </w:drawing>
      </w:r>
    </w:p>
    <w:p w:rsidR="00570988" w:rsidRPr="00346892" w:rsidRDefault="00570988" w:rsidP="00570988">
      <w:pPr>
        <w:rPr>
          <w:sz w:val="22"/>
          <w:lang w:val="en-US"/>
        </w:rPr>
      </w:pPr>
      <w:r w:rsidRPr="00346892">
        <w:rPr>
          <w:b/>
          <w:sz w:val="22"/>
          <w:lang w:val="en-US"/>
        </w:rPr>
        <w:t>Figure S11.</w:t>
      </w:r>
      <w:r w:rsidRPr="00346892">
        <w:rPr>
          <w:sz w:val="22"/>
          <w:lang w:val="en-US"/>
        </w:rPr>
        <w:t xml:space="preserve"> An example of </w:t>
      </w:r>
      <w:r w:rsidRPr="00346892">
        <w:rPr>
          <w:i/>
          <w:sz w:val="22"/>
          <w:lang w:val="en-US"/>
        </w:rPr>
        <w:t>Pt 4f</w:t>
      </w:r>
      <w:r w:rsidRPr="00346892">
        <w:rPr>
          <w:sz w:val="22"/>
          <w:lang w:val="en-US"/>
        </w:rPr>
        <w:t xml:space="preserve"> fitting details and the corresponding sites </w:t>
      </w:r>
      <w:proofErr w:type="gramStart"/>
      <w:r w:rsidRPr="00346892">
        <w:rPr>
          <w:sz w:val="22"/>
          <w:lang w:val="en-US"/>
        </w:rPr>
        <w:t>are highlighted</w:t>
      </w:r>
      <w:proofErr w:type="gramEnd"/>
      <w:r w:rsidRPr="00346892">
        <w:rPr>
          <w:sz w:val="22"/>
          <w:lang w:val="en-US"/>
        </w:rPr>
        <w:t xml:space="preserve"> with the same colors. Bulk Pt</w:t>
      </w:r>
      <w:r w:rsidRPr="00346892">
        <w:rPr>
          <w:sz w:val="22"/>
          <w:vertAlign w:val="superscript"/>
          <w:lang w:val="en-US"/>
        </w:rPr>
        <w:t xml:space="preserve">0 </w:t>
      </w:r>
      <w:r w:rsidRPr="00346892">
        <w:rPr>
          <w:sz w:val="22"/>
          <w:lang w:val="en-US"/>
        </w:rPr>
        <w:t>atoms are in purple color but covered by the atoms on surface.</w:t>
      </w:r>
    </w:p>
    <w:p w:rsidR="00570988" w:rsidRPr="00346892" w:rsidRDefault="00570988" w:rsidP="00570988">
      <w:pPr>
        <w:rPr>
          <w:sz w:val="22"/>
          <w:lang w:val="en-US"/>
        </w:rPr>
      </w:pPr>
      <w:r w:rsidRPr="00346892">
        <w:rPr>
          <w:sz w:val="22"/>
          <w:lang w:val="en-US"/>
        </w:rPr>
        <w:br w:type="page"/>
      </w:r>
    </w:p>
    <w:p w:rsidR="00570988" w:rsidRPr="00346892" w:rsidRDefault="00570988" w:rsidP="00570988">
      <w:pPr>
        <w:jc w:val="center"/>
        <w:rPr>
          <w:sz w:val="22"/>
        </w:rPr>
      </w:pPr>
      <w:r w:rsidRPr="00346892">
        <w:rPr>
          <w:noProof/>
          <w:sz w:val="22"/>
          <w:lang w:eastAsia="de-CH"/>
        </w:rPr>
        <w:lastRenderedPageBreak/>
        <w:drawing>
          <wp:inline distT="0" distB="0" distL="0" distR="0" wp14:anchorId="7EF75B71" wp14:editId="727BF39C">
            <wp:extent cx="5731510" cy="4505237"/>
            <wp:effectExtent l="0" t="0" r="2540" b="0"/>
            <wp:docPr id="7" name="Picture 7" descr="C:\Users\li_x1\Documents\dropbox\Dropbox\PSI\Papers\Na-PtCeO2 structure-performance relationship\Figures\Figure 220819\SI\AD fit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_x1\Documents\dropbox\Dropbox\PSI\Papers\Na-PtCeO2 structure-performance relationship\Figures\Figure 220819\SI\AD fitting.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4505237"/>
                    </a:xfrm>
                    <a:prstGeom prst="rect">
                      <a:avLst/>
                    </a:prstGeom>
                    <a:noFill/>
                    <a:ln>
                      <a:noFill/>
                    </a:ln>
                  </pic:spPr>
                </pic:pic>
              </a:graphicData>
            </a:graphic>
          </wp:inline>
        </w:drawing>
      </w:r>
    </w:p>
    <w:p w:rsidR="00570988" w:rsidRPr="00346892" w:rsidRDefault="00570988" w:rsidP="00570988">
      <w:pPr>
        <w:rPr>
          <w:sz w:val="22"/>
          <w:lang w:val="en-US"/>
        </w:rPr>
      </w:pPr>
      <w:r w:rsidRPr="00346892">
        <w:rPr>
          <w:b/>
          <w:sz w:val="22"/>
          <w:lang w:val="en-US"/>
        </w:rPr>
        <w:t>Figure S12.</w:t>
      </w:r>
      <w:r w:rsidRPr="00346892">
        <w:rPr>
          <w:sz w:val="22"/>
          <w:lang w:val="en-US"/>
        </w:rPr>
        <w:t xml:space="preserve"> Experimental X-ray photoelectron spectra and peak fitting of the </w:t>
      </w:r>
      <w:r w:rsidRPr="00346892">
        <w:rPr>
          <w:i/>
          <w:sz w:val="22"/>
          <w:lang w:val="en-US"/>
        </w:rPr>
        <w:t>Pt 4f</w:t>
      </w:r>
      <w:r w:rsidRPr="00346892">
        <w:rPr>
          <w:sz w:val="22"/>
          <w:lang w:val="en-US"/>
        </w:rPr>
        <w:t xml:space="preserve"> region over AD_0 (A), AD_1 (B) and AD_5 (C) samples obtained in 0.1 mbar CO + 0.3 mbar H</w:t>
      </w:r>
      <w:r w:rsidRPr="00346892">
        <w:rPr>
          <w:sz w:val="22"/>
          <w:vertAlign w:val="subscript"/>
          <w:lang w:val="en-US"/>
        </w:rPr>
        <w:t>2</w:t>
      </w:r>
      <w:r w:rsidRPr="00346892">
        <w:rPr>
          <w:sz w:val="22"/>
          <w:lang w:val="en-US"/>
        </w:rPr>
        <w:t>O, during ramp-up at 250-300°C and cool-down at 300-100°C, using 620 eV of photon energy.</w:t>
      </w:r>
    </w:p>
    <w:p w:rsidR="00570988" w:rsidRPr="00346892" w:rsidRDefault="00570988" w:rsidP="00570988">
      <w:pPr>
        <w:rPr>
          <w:sz w:val="22"/>
          <w:lang w:val="en-US"/>
        </w:rPr>
      </w:pPr>
      <w:r w:rsidRPr="00346892">
        <w:rPr>
          <w:sz w:val="22"/>
          <w:lang w:val="en-US"/>
        </w:rPr>
        <w:br w:type="page"/>
      </w:r>
    </w:p>
    <w:p w:rsidR="00570988" w:rsidRPr="00346892" w:rsidRDefault="00570988" w:rsidP="00570988">
      <w:pPr>
        <w:jc w:val="center"/>
        <w:rPr>
          <w:sz w:val="22"/>
        </w:rPr>
      </w:pPr>
      <w:r w:rsidRPr="00346892">
        <w:rPr>
          <w:noProof/>
          <w:sz w:val="22"/>
          <w:lang w:eastAsia="de-CH"/>
        </w:rPr>
        <w:lastRenderedPageBreak/>
        <w:drawing>
          <wp:inline distT="0" distB="0" distL="0" distR="0" wp14:anchorId="183DA7BA" wp14:editId="10584E62">
            <wp:extent cx="5731510" cy="4503250"/>
            <wp:effectExtent l="0" t="0" r="0" b="0"/>
            <wp:docPr id="8" name="Picture 8" descr="C:\Users\li_x1\Documents\dropbox\Dropbox\PSI\Papers\Na-PtCeO2 structure-performance relationship\Figures\Figure 220819\SI\Pt4f fitting N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_x1\Documents\dropbox\Dropbox\PSI\Papers\Na-PtCeO2 structure-performance relationship\Figures\Figure 220819\SI\Pt4f fitting NP.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4503250"/>
                    </a:xfrm>
                    <a:prstGeom prst="rect">
                      <a:avLst/>
                    </a:prstGeom>
                    <a:noFill/>
                    <a:ln>
                      <a:noFill/>
                    </a:ln>
                  </pic:spPr>
                </pic:pic>
              </a:graphicData>
            </a:graphic>
          </wp:inline>
        </w:drawing>
      </w:r>
    </w:p>
    <w:p w:rsidR="00570988" w:rsidRPr="00346892" w:rsidRDefault="00570988" w:rsidP="00570988">
      <w:pPr>
        <w:rPr>
          <w:sz w:val="22"/>
          <w:lang w:val="en-US"/>
        </w:rPr>
      </w:pPr>
      <w:r w:rsidRPr="00346892">
        <w:rPr>
          <w:b/>
          <w:sz w:val="22"/>
          <w:lang w:val="en-US"/>
        </w:rPr>
        <w:t>Figure S13.</w:t>
      </w:r>
      <w:r w:rsidRPr="00346892">
        <w:rPr>
          <w:sz w:val="22"/>
          <w:lang w:val="en-US"/>
        </w:rPr>
        <w:t xml:space="preserve"> Experimental X-ray photoelectron spectra and peak fitting of the </w:t>
      </w:r>
      <w:r w:rsidRPr="00346892">
        <w:rPr>
          <w:i/>
          <w:sz w:val="22"/>
          <w:lang w:val="en-US"/>
        </w:rPr>
        <w:t>Pt 4f</w:t>
      </w:r>
      <w:r w:rsidRPr="00346892">
        <w:rPr>
          <w:sz w:val="22"/>
          <w:lang w:val="en-US"/>
        </w:rPr>
        <w:t xml:space="preserve"> region over NP_0 (A), NP_1 (B) and NP_5 (C) samples obtained in 0.1 mbar CO + 0.3 mbar H</w:t>
      </w:r>
      <w:r w:rsidRPr="00346892">
        <w:rPr>
          <w:sz w:val="22"/>
          <w:vertAlign w:val="subscript"/>
          <w:lang w:val="en-US"/>
        </w:rPr>
        <w:t>2</w:t>
      </w:r>
      <w:r w:rsidRPr="00346892">
        <w:rPr>
          <w:sz w:val="22"/>
          <w:lang w:val="en-US"/>
        </w:rPr>
        <w:t>O, during ramp-up at 250-300°C and cool-down at 300-100°C, using 620 eV of photon energy.</w:t>
      </w:r>
    </w:p>
    <w:p w:rsidR="00570988" w:rsidRPr="00346892" w:rsidRDefault="00570988" w:rsidP="00570988">
      <w:pPr>
        <w:rPr>
          <w:sz w:val="22"/>
          <w:lang w:val="en-US"/>
        </w:rPr>
      </w:pPr>
      <w:r w:rsidRPr="00346892">
        <w:rPr>
          <w:sz w:val="22"/>
          <w:lang w:val="en-US"/>
        </w:rPr>
        <w:br w:type="page"/>
      </w:r>
    </w:p>
    <w:p w:rsidR="00570988" w:rsidRPr="00346892" w:rsidRDefault="00570988" w:rsidP="00570988">
      <w:pPr>
        <w:rPr>
          <w:sz w:val="22"/>
          <w:lang w:val="en-US"/>
        </w:rPr>
      </w:pPr>
    </w:p>
    <w:p w:rsidR="00570988" w:rsidRPr="00346892" w:rsidRDefault="00570988" w:rsidP="00570988">
      <w:pPr>
        <w:rPr>
          <w:sz w:val="22"/>
        </w:rPr>
      </w:pPr>
      <w:r w:rsidRPr="00346892">
        <w:rPr>
          <w:noProof/>
          <w:sz w:val="22"/>
          <w:lang w:eastAsia="de-CH"/>
        </w:rPr>
        <w:drawing>
          <wp:inline distT="0" distB="0" distL="0" distR="0" wp14:anchorId="26C3C7D7" wp14:editId="3FD64C76">
            <wp:extent cx="5731510" cy="3925186"/>
            <wp:effectExtent l="0" t="0" r="0" b="0"/>
            <wp:docPr id="12" name="Picture 12" descr="C:\Users\li_x1\Documents\dropbox\Dropbox\PSI\Papers\Na-PtCeO2 structure-performance relationship\Figures\Figure 220819\SI\SI221130\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_x1\Documents\dropbox\Dropbox\PSI\Papers\Na-PtCeO2 structure-performance relationship\Figures\Figure 220819\SI\SI221130\s14.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925186"/>
                    </a:xfrm>
                    <a:prstGeom prst="rect">
                      <a:avLst/>
                    </a:prstGeom>
                    <a:noFill/>
                    <a:ln>
                      <a:noFill/>
                    </a:ln>
                  </pic:spPr>
                </pic:pic>
              </a:graphicData>
            </a:graphic>
          </wp:inline>
        </w:drawing>
      </w:r>
    </w:p>
    <w:p w:rsidR="00570988" w:rsidRPr="00346892" w:rsidRDefault="00570988" w:rsidP="00570988">
      <w:pPr>
        <w:jc w:val="both"/>
        <w:rPr>
          <w:sz w:val="22"/>
          <w:lang w:val="en-US"/>
        </w:rPr>
      </w:pPr>
      <w:r w:rsidRPr="00346892">
        <w:rPr>
          <w:b/>
          <w:sz w:val="22"/>
          <w:lang w:val="en-US"/>
        </w:rPr>
        <w:t>Figure S14.</w:t>
      </w:r>
      <w:r w:rsidRPr="00346892">
        <w:rPr>
          <w:sz w:val="22"/>
          <w:lang w:val="en-US"/>
        </w:rPr>
        <w:t xml:space="preserve"> Illustrations of supported NP models and atom fractions at different sites as a function of the NP model diameter. (A) “Pancake” and (B) “Diamond”. Atom fractions of (C) corner and (D) perimeter sites as a function of the NP model diameter.</w:t>
      </w:r>
    </w:p>
    <w:p w:rsidR="00570988" w:rsidRPr="00346892" w:rsidRDefault="00570988" w:rsidP="00570988">
      <w:pPr>
        <w:rPr>
          <w:sz w:val="22"/>
          <w:lang w:val="en-US"/>
        </w:rPr>
      </w:pPr>
      <w:r w:rsidRPr="00346892">
        <w:rPr>
          <w:sz w:val="22"/>
          <w:lang w:val="en-US"/>
        </w:rPr>
        <w:br w:type="page"/>
      </w:r>
    </w:p>
    <w:p w:rsidR="00570988" w:rsidRPr="00346892" w:rsidRDefault="00570988" w:rsidP="00570988">
      <w:pPr>
        <w:rPr>
          <w:sz w:val="22"/>
        </w:rPr>
      </w:pPr>
      <w:r w:rsidRPr="00346892">
        <w:rPr>
          <w:noProof/>
          <w:sz w:val="22"/>
          <w:lang w:eastAsia="de-CH"/>
        </w:rPr>
        <w:lastRenderedPageBreak/>
        <w:drawing>
          <wp:inline distT="0" distB="0" distL="0" distR="0" wp14:anchorId="1B401E0A" wp14:editId="05CD30F1">
            <wp:extent cx="5731510" cy="4384121"/>
            <wp:effectExtent l="0" t="0" r="2540" b="0"/>
            <wp:docPr id="48" name="Picture 48" descr="C:\Users\li_x1\Desktop\THRESHOL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i_x1\Desktop\THRESHOLD.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384121"/>
                    </a:xfrm>
                    <a:prstGeom prst="rect">
                      <a:avLst/>
                    </a:prstGeom>
                    <a:noFill/>
                    <a:ln>
                      <a:noFill/>
                    </a:ln>
                  </pic:spPr>
                </pic:pic>
              </a:graphicData>
            </a:graphic>
          </wp:inline>
        </w:drawing>
      </w:r>
    </w:p>
    <w:p w:rsidR="00570988" w:rsidRPr="00346892" w:rsidRDefault="00570988" w:rsidP="00570988">
      <w:pPr>
        <w:rPr>
          <w:sz w:val="22"/>
          <w:lang w:val="en-US"/>
        </w:rPr>
      </w:pPr>
      <w:r w:rsidRPr="00346892">
        <w:rPr>
          <w:b/>
          <w:sz w:val="22"/>
          <w:lang w:val="en-US"/>
        </w:rPr>
        <w:t>Figure S15.</w:t>
      </w:r>
      <w:r w:rsidRPr="00346892">
        <w:rPr>
          <w:sz w:val="22"/>
          <w:lang w:val="en-US"/>
        </w:rPr>
        <w:t xml:space="preserve"> Correlation between WGS activity and fraction of corner atoms on small NPs using different threshold (1.2, 1.25, 1.3, 1.4 and 1.5nm) to divide “smaller” and “larger” Pt NPs.</w:t>
      </w:r>
    </w:p>
    <w:p w:rsidR="00570988" w:rsidRPr="00346892" w:rsidRDefault="00570988" w:rsidP="00570988">
      <w:pPr>
        <w:rPr>
          <w:sz w:val="22"/>
          <w:lang w:val="en-US"/>
        </w:rPr>
      </w:pPr>
    </w:p>
    <w:p w:rsidR="00570988" w:rsidRPr="00346892" w:rsidRDefault="00570988" w:rsidP="00570988">
      <w:pPr>
        <w:rPr>
          <w:sz w:val="22"/>
          <w:lang w:val="en-US"/>
        </w:rPr>
      </w:pPr>
      <w:r w:rsidRPr="00346892">
        <w:rPr>
          <w:sz w:val="22"/>
          <w:lang w:val="en-US"/>
        </w:rPr>
        <w:br w:type="page"/>
      </w:r>
    </w:p>
    <w:p w:rsidR="00570988" w:rsidRPr="00346892" w:rsidRDefault="00570988" w:rsidP="00570988">
      <w:pPr>
        <w:rPr>
          <w:sz w:val="22"/>
        </w:rPr>
      </w:pPr>
      <w:r w:rsidRPr="00346892">
        <w:rPr>
          <w:noProof/>
          <w:sz w:val="22"/>
          <w:lang w:eastAsia="de-CH"/>
        </w:rPr>
        <w:lastRenderedPageBreak/>
        <w:drawing>
          <wp:inline distT="0" distB="0" distL="0" distR="0" wp14:anchorId="2BDB2FB8" wp14:editId="12C27918">
            <wp:extent cx="5731510" cy="7881763"/>
            <wp:effectExtent l="0" t="0" r="0" b="0"/>
            <wp:docPr id="29" name="Picture 29" descr="C:\Users\li_x1\Documents\dropbox\Dropbox\PSI\Papers\Na-PtCeO2 structure-performance relationship\Figures\Figure 220819\SI\SI221130\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_x1\Documents\dropbox\Dropbox\PSI\Papers\Na-PtCeO2 structure-performance relationship\Figures\Figure 220819\SI\SI221130\s16.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7881763"/>
                    </a:xfrm>
                    <a:prstGeom prst="rect">
                      <a:avLst/>
                    </a:prstGeom>
                    <a:noFill/>
                    <a:ln>
                      <a:noFill/>
                    </a:ln>
                  </pic:spPr>
                </pic:pic>
              </a:graphicData>
            </a:graphic>
          </wp:inline>
        </w:drawing>
      </w:r>
    </w:p>
    <w:p w:rsidR="00570988" w:rsidRPr="00346892" w:rsidRDefault="00570988" w:rsidP="00570988">
      <w:pPr>
        <w:rPr>
          <w:sz w:val="22"/>
          <w:lang w:val="en-US"/>
        </w:rPr>
      </w:pPr>
      <w:r w:rsidRPr="00346892">
        <w:rPr>
          <w:b/>
          <w:sz w:val="22"/>
          <w:lang w:val="en-US"/>
        </w:rPr>
        <w:lastRenderedPageBreak/>
        <w:t>Figure S16.</w:t>
      </w:r>
      <w:r w:rsidRPr="00346892">
        <w:rPr>
          <w:sz w:val="22"/>
          <w:lang w:val="en-US"/>
        </w:rPr>
        <w:t xml:space="preserve"> Experimental X-ray photoelectron spectra and peak fitting of the </w:t>
      </w:r>
      <w:r w:rsidRPr="00346892">
        <w:rPr>
          <w:i/>
          <w:sz w:val="22"/>
          <w:lang w:val="en-US"/>
        </w:rPr>
        <w:t>Ce 3d</w:t>
      </w:r>
      <w:r w:rsidRPr="00346892">
        <w:rPr>
          <w:sz w:val="22"/>
          <w:lang w:val="en-US"/>
        </w:rPr>
        <w:t xml:space="preserve"> region over all the samples obtained in 0.1 mbar CO + 0.3 mbar H</w:t>
      </w:r>
      <w:r w:rsidRPr="00346892">
        <w:rPr>
          <w:sz w:val="22"/>
          <w:vertAlign w:val="subscript"/>
          <w:lang w:val="en-US"/>
        </w:rPr>
        <w:t>2</w:t>
      </w:r>
      <w:r w:rsidRPr="00346892">
        <w:rPr>
          <w:sz w:val="22"/>
          <w:lang w:val="en-US"/>
        </w:rPr>
        <w:t>O, during ramp-up at 250-300°C and cool-down at 300-100°C, using 1200 eV of photon energy.</w:t>
      </w:r>
      <w:r w:rsidRPr="00346892">
        <w:rPr>
          <w:sz w:val="22"/>
          <w:lang w:val="en-US"/>
        </w:rPr>
        <w:br w:type="page"/>
      </w:r>
    </w:p>
    <w:p w:rsidR="00570988" w:rsidRPr="00346892" w:rsidRDefault="00570988" w:rsidP="00570988">
      <w:pPr>
        <w:jc w:val="center"/>
        <w:rPr>
          <w:sz w:val="22"/>
        </w:rPr>
      </w:pPr>
      <w:r w:rsidRPr="00346892">
        <w:rPr>
          <w:noProof/>
          <w:sz w:val="22"/>
          <w:lang w:eastAsia="de-CH"/>
        </w:rPr>
        <w:lastRenderedPageBreak/>
        <w:drawing>
          <wp:inline distT="0" distB="0" distL="0" distR="0" wp14:anchorId="49AC39A0" wp14:editId="6F2B99E5">
            <wp:extent cx="5730875" cy="2447925"/>
            <wp:effectExtent l="0" t="0" r="3175" b="9525"/>
            <wp:docPr id="10" name="Picture 10" descr="C:\Users\li_x1\Desktop\S17Ce3dspeci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_x1\Desktop\S17Ce3dspeciation.tif"/>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0834" b="23387"/>
                    <a:stretch/>
                  </pic:blipFill>
                  <pic:spPr bwMode="auto">
                    <a:xfrm>
                      <a:off x="0" y="0"/>
                      <a:ext cx="5731510" cy="2448196"/>
                    </a:xfrm>
                    <a:prstGeom prst="rect">
                      <a:avLst/>
                    </a:prstGeom>
                    <a:noFill/>
                    <a:ln>
                      <a:noFill/>
                    </a:ln>
                    <a:extLst>
                      <a:ext uri="{53640926-AAD7-44D8-BBD7-CCE9431645EC}">
                        <a14:shadowObscured xmlns:a14="http://schemas.microsoft.com/office/drawing/2010/main"/>
                      </a:ext>
                    </a:extLst>
                  </pic:spPr>
                </pic:pic>
              </a:graphicData>
            </a:graphic>
          </wp:inline>
        </w:drawing>
      </w:r>
    </w:p>
    <w:p w:rsidR="00570988" w:rsidRPr="00346892" w:rsidRDefault="00570988" w:rsidP="00570988">
      <w:pPr>
        <w:jc w:val="both"/>
        <w:rPr>
          <w:sz w:val="22"/>
          <w:lang w:val="en-US"/>
        </w:rPr>
      </w:pPr>
      <w:r w:rsidRPr="00346892">
        <w:rPr>
          <w:b/>
          <w:sz w:val="22"/>
          <w:lang w:val="en-US"/>
        </w:rPr>
        <w:t>Figure S17.</w:t>
      </w:r>
      <w:r w:rsidRPr="00346892">
        <w:rPr>
          <w:sz w:val="22"/>
          <w:lang w:val="en-US"/>
        </w:rPr>
        <w:t xml:space="preserve"> Stacked bar plot showing the evolution of </w:t>
      </w:r>
      <w:r w:rsidRPr="00346892">
        <w:rPr>
          <w:i/>
          <w:sz w:val="22"/>
          <w:lang w:val="en-US"/>
        </w:rPr>
        <w:t>Ce 3d</w:t>
      </w:r>
      <w:r w:rsidRPr="00346892">
        <w:rPr>
          <w:sz w:val="22"/>
          <w:lang w:val="en-US"/>
        </w:rPr>
        <w:t xml:space="preserve"> species on all samples at different temperatures in a 0.1 mbar CO + 0.3 mbar H</w:t>
      </w:r>
      <w:r w:rsidRPr="00346892">
        <w:rPr>
          <w:sz w:val="22"/>
          <w:vertAlign w:val="subscript"/>
          <w:lang w:val="en-US"/>
        </w:rPr>
        <w:t>2</w:t>
      </w:r>
      <w:r w:rsidRPr="00346892">
        <w:rPr>
          <w:sz w:val="22"/>
          <w:lang w:val="en-US"/>
        </w:rPr>
        <w:t>O reaction environment.</w:t>
      </w:r>
    </w:p>
    <w:p w:rsidR="00570988" w:rsidRPr="00346892" w:rsidRDefault="00570988" w:rsidP="00570988">
      <w:pPr>
        <w:rPr>
          <w:sz w:val="22"/>
          <w:lang w:val="en-US"/>
        </w:rPr>
      </w:pPr>
      <w:r w:rsidRPr="00346892">
        <w:rPr>
          <w:sz w:val="22"/>
          <w:lang w:val="en-US"/>
        </w:rPr>
        <w:br w:type="page"/>
      </w:r>
    </w:p>
    <w:p w:rsidR="00570988" w:rsidRPr="00346892" w:rsidRDefault="00570988" w:rsidP="00570988">
      <w:pPr>
        <w:jc w:val="center"/>
        <w:rPr>
          <w:sz w:val="22"/>
        </w:rPr>
      </w:pPr>
      <w:r w:rsidRPr="00346892">
        <w:rPr>
          <w:noProof/>
          <w:sz w:val="22"/>
          <w:lang w:eastAsia="de-CH"/>
        </w:rPr>
        <w:lastRenderedPageBreak/>
        <w:drawing>
          <wp:inline distT="0" distB="0" distL="0" distR="0" wp14:anchorId="76BBE02C" wp14:editId="2093ED19">
            <wp:extent cx="5731510" cy="4383553"/>
            <wp:effectExtent l="0" t="0" r="2540" b="0"/>
            <wp:docPr id="16" name="Picture 16" descr="C:\Users\li_x1\Desktop\S18 - 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_x1\Desktop\S18 - Copy.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4383553"/>
                    </a:xfrm>
                    <a:prstGeom prst="rect">
                      <a:avLst/>
                    </a:prstGeom>
                    <a:noFill/>
                    <a:ln>
                      <a:noFill/>
                    </a:ln>
                  </pic:spPr>
                </pic:pic>
              </a:graphicData>
            </a:graphic>
          </wp:inline>
        </w:drawing>
      </w:r>
    </w:p>
    <w:p w:rsidR="00570988" w:rsidRPr="00346892" w:rsidRDefault="00570988" w:rsidP="00570988">
      <w:pPr>
        <w:rPr>
          <w:sz w:val="22"/>
          <w:lang w:val="en-US"/>
        </w:rPr>
      </w:pPr>
      <w:r w:rsidRPr="00346892">
        <w:rPr>
          <w:b/>
          <w:sz w:val="22"/>
          <w:lang w:val="en-US"/>
        </w:rPr>
        <w:t>Figure S18.</w:t>
      </w:r>
      <w:r w:rsidRPr="00346892">
        <w:rPr>
          <w:sz w:val="22"/>
          <w:lang w:val="en-US"/>
        </w:rPr>
        <w:t xml:space="preserve"> Fraction of Ce</w:t>
      </w:r>
      <w:r w:rsidRPr="00346892">
        <w:rPr>
          <w:sz w:val="22"/>
          <w:vertAlign w:val="superscript"/>
          <w:lang w:val="en-US"/>
        </w:rPr>
        <w:t xml:space="preserve">3+ </w:t>
      </w:r>
      <w:r w:rsidRPr="00346892">
        <w:rPr>
          <w:sz w:val="22"/>
          <w:lang w:val="en-US"/>
        </w:rPr>
        <w:t>in CO+H</w:t>
      </w:r>
      <w:r w:rsidRPr="00346892">
        <w:rPr>
          <w:sz w:val="22"/>
          <w:vertAlign w:val="subscript"/>
          <w:lang w:val="en-US"/>
        </w:rPr>
        <w:t>2</w:t>
      </w:r>
      <w:r w:rsidRPr="00346892">
        <w:rPr>
          <w:sz w:val="22"/>
          <w:lang w:val="en-US"/>
        </w:rPr>
        <w:t>O at 100°C during cool-down as a function of Pt NP size.</w:t>
      </w:r>
    </w:p>
    <w:p w:rsidR="00570988" w:rsidRPr="00346892" w:rsidRDefault="00570988" w:rsidP="00570988">
      <w:pPr>
        <w:rPr>
          <w:sz w:val="22"/>
          <w:lang w:val="en-US"/>
        </w:rPr>
      </w:pPr>
      <w:r w:rsidRPr="00346892">
        <w:rPr>
          <w:sz w:val="22"/>
          <w:lang w:val="en-US"/>
        </w:rPr>
        <w:br w:type="page"/>
      </w:r>
    </w:p>
    <w:p w:rsidR="00570988" w:rsidRPr="00346892" w:rsidRDefault="00570988" w:rsidP="00570988">
      <w:pPr>
        <w:jc w:val="center"/>
        <w:rPr>
          <w:sz w:val="22"/>
          <w:lang w:val="en-US"/>
        </w:rPr>
      </w:pPr>
    </w:p>
    <w:p w:rsidR="00570988" w:rsidRPr="005A128F" w:rsidRDefault="00570988" w:rsidP="00570988">
      <w:pPr>
        <w:jc w:val="center"/>
        <w:rPr>
          <w:sz w:val="22"/>
          <w:lang w:val="en-US"/>
        </w:rPr>
      </w:pPr>
    </w:p>
    <w:p w:rsidR="00570988" w:rsidRPr="00346892" w:rsidRDefault="00570988" w:rsidP="00570988">
      <w:pPr>
        <w:jc w:val="center"/>
        <w:rPr>
          <w:sz w:val="22"/>
        </w:rPr>
      </w:pPr>
      <w:r w:rsidRPr="00346892">
        <w:rPr>
          <w:noProof/>
          <w:sz w:val="22"/>
          <w:lang w:eastAsia="de-CH"/>
        </w:rPr>
        <w:drawing>
          <wp:inline distT="0" distB="0" distL="0" distR="0" wp14:anchorId="65FBAE53" wp14:editId="035B829E">
            <wp:extent cx="5546090" cy="5142230"/>
            <wp:effectExtent l="0" t="0" r="0" b="0"/>
            <wp:docPr id="6" name="Picture 6" descr="C:\Users\li_x1\Documents\dropbox\Dropbox\PSI\Papers\Na-PtCeO2 structure-performance relationship\Figures\Figure 220819\SI\SI221130\300ppi\S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_x1\Documents\dropbox\Dropbox\PSI\Papers\Na-PtCeO2 structure-performance relationship\Figures\Figure 220819\SI\SI221130\300ppi\S19-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46090" cy="5142230"/>
                    </a:xfrm>
                    <a:prstGeom prst="rect">
                      <a:avLst/>
                    </a:prstGeom>
                    <a:noFill/>
                    <a:ln>
                      <a:noFill/>
                    </a:ln>
                  </pic:spPr>
                </pic:pic>
              </a:graphicData>
            </a:graphic>
          </wp:inline>
        </w:drawing>
      </w:r>
    </w:p>
    <w:p w:rsidR="00570988" w:rsidRPr="00346892" w:rsidRDefault="00570988" w:rsidP="00570988">
      <w:pPr>
        <w:rPr>
          <w:sz w:val="22"/>
          <w:lang w:val="en-US"/>
        </w:rPr>
      </w:pPr>
      <w:r w:rsidRPr="00346892">
        <w:rPr>
          <w:b/>
          <w:sz w:val="22"/>
          <w:lang w:val="en-US"/>
        </w:rPr>
        <w:t>Figure S19.</w:t>
      </w:r>
      <w:r w:rsidRPr="00346892">
        <w:rPr>
          <w:sz w:val="22"/>
          <w:lang w:val="en-US"/>
        </w:rPr>
        <w:t xml:space="preserve"> Correlation of the fraction of different platinum sites with WGS activity at 250°C.</w:t>
      </w:r>
    </w:p>
    <w:p w:rsidR="00570988" w:rsidRPr="00346892" w:rsidRDefault="00570988" w:rsidP="00570988">
      <w:pPr>
        <w:rPr>
          <w:sz w:val="22"/>
          <w:lang w:val="en-US"/>
        </w:rPr>
      </w:pPr>
      <w:r w:rsidRPr="00346892">
        <w:rPr>
          <w:sz w:val="22"/>
          <w:lang w:val="en-US"/>
        </w:rPr>
        <w:br w:type="page"/>
      </w:r>
    </w:p>
    <w:p w:rsidR="00570988" w:rsidRPr="00346892" w:rsidRDefault="00570988" w:rsidP="00570988">
      <w:pPr>
        <w:jc w:val="center"/>
        <w:rPr>
          <w:sz w:val="22"/>
        </w:rPr>
      </w:pPr>
      <w:r w:rsidRPr="00346892">
        <w:rPr>
          <w:noProof/>
          <w:sz w:val="22"/>
          <w:lang w:eastAsia="de-CH"/>
        </w:rPr>
        <w:lastRenderedPageBreak/>
        <w:drawing>
          <wp:inline distT="0" distB="0" distL="0" distR="0" wp14:anchorId="68AEA06B" wp14:editId="0E4D0B7B">
            <wp:extent cx="4235450" cy="7746365"/>
            <wp:effectExtent l="0" t="0" r="0" b="0"/>
            <wp:docPr id="27" name="Picture 27" descr="C:\Users\li_x1\Documents\dropbox\Dropbox\PSI\Papers\Na-PtCeO2 structure-performance relationship\Figures\Figure 220819\SI\SI221130\300ppi\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_x1\Documents\dropbox\Dropbox\PSI\Papers\Na-PtCeO2 structure-performance relationship\Figures\Figure 220819\SI\SI221130\300ppi\s2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35450" cy="7746365"/>
                    </a:xfrm>
                    <a:prstGeom prst="rect">
                      <a:avLst/>
                    </a:prstGeom>
                    <a:noFill/>
                    <a:ln>
                      <a:noFill/>
                    </a:ln>
                  </pic:spPr>
                </pic:pic>
              </a:graphicData>
            </a:graphic>
          </wp:inline>
        </w:drawing>
      </w:r>
    </w:p>
    <w:p w:rsidR="00570988" w:rsidRPr="00346892" w:rsidRDefault="00570988" w:rsidP="00570988">
      <w:pPr>
        <w:rPr>
          <w:sz w:val="22"/>
          <w:lang w:val="en-US"/>
        </w:rPr>
      </w:pPr>
      <w:r w:rsidRPr="00346892">
        <w:rPr>
          <w:b/>
          <w:sz w:val="22"/>
          <w:lang w:val="en-US"/>
        </w:rPr>
        <w:lastRenderedPageBreak/>
        <w:t>Figure S20.</w:t>
      </w:r>
      <w:r w:rsidRPr="00346892">
        <w:rPr>
          <w:sz w:val="22"/>
          <w:lang w:val="en-US"/>
        </w:rPr>
        <w:t xml:space="preserve"> (A) Comparison of measured activity data and the fitting by kinetic model as a function of temperature. (B) Overall correlation plot of the fitted data with experimental data.</w:t>
      </w:r>
    </w:p>
    <w:p w:rsidR="00570988" w:rsidRPr="00346892" w:rsidRDefault="00570988" w:rsidP="00570988">
      <w:pPr>
        <w:rPr>
          <w:sz w:val="22"/>
          <w:lang w:val="en-US"/>
        </w:rPr>
      </w:pPr>
      <w:r w:rsidRPr="00346892">
        <w:rPr>
          <w:noProof/>
          <w:sz w:val="22"/>
          <w:lang w:eastAsia="de-CH"/>
        </w:rPr>
        <w:drawing>
          <wp:inline distT="0" distB="0" distL="0" distR="0" wp14:anchorId="3CBE22A9" wp14:editId="654470FA">
            <wp:extent cx="5731510" cy="3292539"/>
            <wp:effectExtent l="0" t="0" r="0" b="0"/>
            <wp:docPr id="1" name="Picture 1" descr="C:\Users\li_x1\Documents\dropbox\Dropbox\PSI\Papers\Na-PtCeO2 structure-performance relationship\Figures\Figure 220819\300ppi\Fig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_x1\Documents\dropbox\Dropbox\PSI\Papers\Na-PtCeO2 structure-performance relationship\Figures\Figure 220819\300ppi\Fig 4.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3292539"/>
                    </a:xfrm>
                    <a:prstGeom prst="rect">
                      <a:avLst/>
                    </a:prstGeom>
                    <a:noFill/>
                    <a:ln>
                      <a:noFill/>
                    </a:ln>
                  </pic:spPr>
                </pic:pic>
              </a:graphicData>
            </a:graphic>
          </wp:inline>
        </w:drawing>
      </w:r>
    </w:p>
    <w:p w:rsidR="00570988" w:rsidRPr="00346892" w:rsidRDefault="00570988" w:rsidP="00570988">
      <w:pPr>
        <w:jc w:val="both"/>
        <w:rPr>
          <w:sz w:val="22"/>
          <w:lang w:val="en-US"/>
        </w:rPr>
      </w:pPr>
      <w:r w:rsidRPr="00346892">
        <w:rPr>
          <w:b/>
          <w:sz w:val="22"/>
          <w:lang w:val="en-US"/>
        </w:rPr>
        <w:t xml:space="preserve">Figure S21. </w:t>
      </w:r>
      <w:r w:rsidRPr="00346892">
        <w:rPr>
          <w:sz w:val="22"/>
          <w:lang w:val="en-US"/>
        </w:rPr>
        <w:t>(A)</w:t>
      </w:r>
      <w:r w:rsidRPr="00346892">
        <w:rPr>
          <w:b/>
          <w:sz w:val="22"/>
          <w:lang w:val="en-US"/>
        </w:rPr>
        <w:t xml:space="preserve"> </w:t>
      </w:r>
      <w:r w:rsidRPr="00346892">
        <w:rPr>
          <w:sz w:val="22"/>
          <w:lang w:val="en-US"/>
        </w:rPr>
        <w:t>Comparison of the reaction orders of H</w:t>
      </w:r>
      <w:r w:rsidRPr="00346892">
        <w:rPr>
          <w:sz w:val="22"/>
          <w:vertAlign w:val="subscript"/>
          <w:lang w:val="en-US"/>
        </w:rPr>
        <w:t>2</w:t>
      </w:r>
      <w:r w:rsidRPr="00346892">
        <w:rPr>
          <w:sz w:val="22"/>
          <w:lang w:val="en-US"/>
        </w:rPr>
        <w:t xml:space="preserve"> and H</w:t>
      </w:r>
      <w:r w:rsidRPr="00346892">
        <w:rPr>
          <w:sz w:val="22"/>
          <w:vertAlign w:val="subscript"/>
          <w:lang w:val="en-US"/>
        </w:rPr>
        <w:t>2</w:t>
      </w:r>
      <w:r w:rsidRPr="00346892">
        <w:rPr>
          <w:sz w:val="22"/>
          <w:lang w:val="en-US"/>
        </w:rPr>
        <w:t xml:space="preserve">O for </w:t>
      </w:r>
      <w:proofErr w:type="spellStart"/>
      <w:r w:rsidRPr="00346892">
        <w:rPr>
          <w:sz w:val="22"/>
          <w:lang w:val="en-US"/>
        </w:rPr>
        <w:t>AD_x</w:t>
      </w:r>
      <w:proofErr w:type="spellEnd"/>
      <w:r w:rsidRPr="00346892">
        <w:rPr>
          <w:sz w:val="22"/>
          <w:lang w:val="en-US"/>
        </w:rPr>
        <w:t xml:space="preserve"> samples. (B) </w:t>
      </w:r>
      <w:r w:rsidRPr="00346892">
        <w:rPr>
          <w:rFonts w:cs="Helvetica"/>
          <w:i/>
          <w:sz w:val="22"/>
          <w:lang w:val="en-US"/>
        </w:rPr>
        <w:t>O 1s</w:t>
      </w:r>
      <w:r w:rsidRPr="00346892">
        <w:rPr>
          <w:rFonts w:cs="Helvetica"/>
          <w:sz w:val="22"/>
          <w:lang w:val="en-US"/>
        </w:rPr>
        <w:t xml:space="preserve"> spectra of </w:t>
      </w:r>
      <w:proofErr w:type="spellStart"/>
      <w:r w:rsidRPr="00346892">
        <w:rPr>
          <w:rFonts w:cs="Helvetica"/>
          <w:sz w:val="22"/>
          <w:lang w:val="en-US"/>
        </w:rPr>
        <w:t>AD_x</w:t>
      </w:r>
      <w:proofErr w:type="spellEnd"/>
      <w:r w:rsidRPr="00346892">
        <w:rPr>
          <w:rFonts w:cs="Helvetica"/>
          <w:sz w:val="22"/>
          <w:lang w:val="en-US"/>
        </w:rPr>
        <w:t xml:space="preserve"> samples in 0.1 mbar CO + 0.3 mbar H</w:t>
      </w:r>
      <w:r w:rsidRPr="00346892">
        <w:rPr>
          <w:rFonts w:cs="Helvetica"/>
          <w:sz w:val="22"/>
          <w:vertAlign w:val="subscript"/>
          <w:lang w:val="en-US"/>
        </w:rPr>
        <w:t>2</w:t>
      </w:r>
      <w:r w:rsidRPr="00346892">
        <w:rPr>
          <w:rFonts w:cs="Helvetica"/>
          <w:sz w:val="22"/>
          <w:lang w:val="en-US"/>
        </w:rPr>
        <w:t>O at 250 °C during cool-down. The intensity was normalized using lattice oxygen peak intensity.</w:t>
      </w:r>
    </w:p>
    <w:p w:rsidR="00570988" w:rsidRPr="00346892" w:rsidRDefault="00570988" w:rsidP="00570988">
      <w:pPr>
        <w:rPr>
          <w:sz w:val="22"/>
          <w:lang w:val="en-US"/>
        </w:rPr>
      </w:pPr>
    </w:p>
    <w:p w:rsidR="00570988" w:rsidRPr="00346892" w:rsidRDefault="00570988" w:rsidP="00570988">
      <w:pPr>
        <w:rPr>
          <w:sz w:val="22"/>
          <w:lang w:val="en-US"/>
        </w:rPr>
      </w:pPr>
      <w:r w:rsidRPr="00346892">
        <w:rPr>
          <w:sz w:val="22"/>
          <w:lang w:val="en-US"/>
        </w:rPr>
        <w:br w:type="page"/>
      </w:r>
    </w:p>
    <w:p w:rsidR="00570988" w:rsidRPr="00346892" w:rsidRDefault="00570988" w:rsidP="00570988">
      <w:pPr>
        <w:jc w:val="center"/>
        <w:rPr>
          <w:sz w:val="22"/>
          <w:lang w:val="en-US"/>
        </w:rPr>
      </w:pPr>
      <w:r w:rsidRPr="00346892">
        <w:rPr>
          <w:noProof/>
          <w:sz w:val="22"/>
          <w:lang w:eastAsia="de-CH"/>
        </w:rPr>
        <w:lastRenderedPageBreak/>
        <w:drawing>
          <wp:inline distT="0" distB="0" distL="0" distR="0" wp14:anchorId="0DAF20E2" wp14:editId="128D2D76">
            <wp:extent cx="5404485" cy="2136140"/>
            <wp:effectExtent l="0" t="0" r="0" b="0"/>
            <wp:docPr id="44" name="Picture 44" descr="C:\Users\li_x1\Documents\dropbox\Dropbox\PSI\Papers\Na-PtCeO2 structure-performance relationship\Figures\Figure 220819\SI\SI221130\300ppi\AD or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i_x1\Documents\dropbox\Dropbox\PSI\Papers\Na-PtCeO2 structure-performance relationship\Figures\Figure 220819\SI\SI221130\300ppi\AD order.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4485" cy="2136140"/>
                    </a:xfrm>
                    <a:prstGeom prst="rect">
                      <a:avLst/>
                    </a:prstGeom>
                    <a:noFill/>
                    <a:ln>
                      <a:noFill/>
                    </a:ln>
                  </pic:spPr>
                </pic:pic>
              </a:graphicData>
            </a:graphic>
          </wp:inline>
        </w:drawing>
      </w:r>
    </w:p>
    <w:p w:rsidR="00570988" w:rsidRPr="00346892" w:rsidRDefault="00570988" w:rsidP="00570988">
      <w:pPr>
        <w:jc w:val="both"/>
        <w:rPr>
          <w:b/>
          <w:sz w:val="22"/>
          <w:lang w:val="en-US"/>
        </w:rPr>
      </w:pPr>
      <w:r w:rsidRPr="00346892">
        <w:rPr>
          <w:b/>
          <w:sz w:val="22"/>
          <w:lang w:val="en-US"/>
        </w:rPr>
        <w:t xml:space="preserve">Figure S22. </w:t>
      </w:r>
      <w:r w:rsidRPr="00346892">
        <w:rPr>
          <w:sz w:val="22"/>
          <w:lang w:val="en-US"/>
        </w:rPr>
        <w:t>Apparent reaction orders for CO, CO</w:t>
      </w:r>
      <w:r w:rsidRPr="00346892">
        <w:rPr>
          <w:sz w:val="22"/>
          <w:vertAlign w:val="subscript"/>
          <w:lang w:val="en-US"/>
        </w:rPr>
        <w:t>2</w:t>
      </w:r>
      <w:r w:rsidRPr="00346892">
        <w:rPr>
          <w:sz w:val="22"/>
          <w:lang w:val="en-US"/>
        </w:rPr>
        <w:t>, H</w:t>
      </w:r>
      <w:r w:rsidRPr="00346892">
        <w:rPr>
          <w:sz w:val="22"/>
          <w:vertAlign w:val="subscript"/>
          <w:lang w:val="en-US"/>
        </w:rPr>
        <w:t>2</w:t>
      </w:r>
      <w:r w:rsidRPr="00346892">
        <w:rPr>
          <w:sz w:val="22"/>
          <w:lang w:val="en-US"/>
        </w:rPr>
        <w:t>, and H</w:t>
      </w:r>
      <w:r w:rsidRPr="00346892">
        <w:rPr>
          <w:sz w:val="22"/>
          <w:vertAlign w:val="subscript"/>
          <w:lang w:val="en-US"/>
        </w:rPr>
        <w:t>2</w:t>
      </w:r>
      <w:r w:rsidRPr="00346892">
        <w:rPr>
          <w:sz w:val="22"/>
          <w:lang w:val="en-US"/>
        </w:rPr>
        <w:t>O for (A) AD_0, (B) AD_1 and (C) AD_5 over WGS reaction. Standard conditions were 0.01% CO, 0.01% CO</w:t>
      </w:r>
      <w:r w:rsidRPr="00346892">
        <w:rPr>
          <w:sz w:val="22"/>
          <w:vertAlign w:val="subscript"/>
          <w:lang w:val="en-US"/>
        </w:rPr>
        <w:t>2</w:t>
      </w:r>
      <w:r w:rsidRPr="00346892">
        <w:rPr>
          <w:sz w:val="22"/>
          <w:lang w:val="en-US"/>
        </w:rPr>
        <w:t>,0.03% H</w:t>
      </w:r>
      <w:r w:rsidRPr="00346892">
        <w:rPr>
          <w:sz w:val="22"/>
          <w:vertAlign w:val="subscript"/>
          <w:lang w:val="en-US"/>
        </w:rPr>
        <w:t>2</w:t>
      </w:r>
      <w:r w:rsidRPr="00346892">
        <w:rPr>
          <w:sz w:val="22"/>
          <w:lang w:val="en-US"/>
        </w:rPr>
        <w:t>O, 0.05% H</w:t>
      </w:r>
      <w:r w:rsidRPr="00346892">
        <w:rPr>
          <w:sz w:val="22"/>
          <w:vertAlign w:val="subscript"/>
          <w:lang w:val="en-US"/>
        </w:rPr>
        <w:t>2</w:t>
      </w:r>
      <w:r w:rsidRPr="00346892">
        <w:rPr>
          <w:sz w:val="22"/>
          <w:lang w:val="en-US"/>
        </w:rPr>
        <w:t xml:space="preserve"> and balance Ar. Order determination at standard conditions with each component varying in the range of </w:t>
      </w:r>
      <w:r w:rsidRPr="00346892">
        <w:rPr>
          <w:rFonts w:cs="Helvetica"/>
          <w:sz w:val="22"/>
          <w:lang w:val="en-US"/>
        </w:rPr>
        <w:t xml:space="preserve">0.0053 – 0.0206 % </w:t>
      </w:r>
      <w:r w:rsidRPr="00346892">
        <w:rPr>
          <w:sz w:val="22"/>
          <w:lang w:val="en-US"/>
        </w:rPr>
        <w:t xml:space="preserve">for CO, </w:t>
      </w:r>
      <w:r w:rsidRPr="00346892">
        <w:rPr>
          <w:rFonts w:cs="Helvetica"/>
          <w:sz w:val="22"/>
          <w:lang w:val="en-US"/>
        </w:rPr>
        <w:t>0.002 – 0.01 %</w:t>
      </w:r>
      <w:r w:rsidRPr="00346892">
        <w:rPr>
          <w:sz w:val="22"/>
          <w:lang w:val="en-US"/>
        </w:rPr>
        <w:t xml:space="preserve"> for CO</w:t>
      </w:r>
      <w:r w:rsidRPr="00346892">
        <w:rPr>
          <w:sz w:val="22"/>
          <w:vertAlign w:val="subscript"/>
          <w:lang w:val="en-US"/>
        </w:rPr>
        <w:t>2</w:t>
      </w:r>
      <w:r w:rsidRPr="00346892">
        <w:rPr>
          <w:sz w:val="22"/>
          <w:lang w:val="en-US"/>
        </w:rPr>
        <w:t xml:space="preserve">, </w:t>
      </w:r>
      <w:r w:rsidRPr="00346892">
        <w:rPr>
          <w:rFonts w:cs="Helvetica"/>
          <w:sz w:val="22"/>
          <w:lang w:val="en-US"/>
        </w:rPr>
        <w:t xml:space="preserve">0.022 – 0.078% </w:t>
      </w:r>
      <w:r w:rsidRPr="00346892">
        <w:rPr>
          <w:sz w:val="22"/>
          <w:lang w:val="en-US"/>
        </w:rPr>
        <w:t>for H</w:t>
      </w:r>
      <w:r w:rsidRPr="00346892">
        <w:rPr>
          <w:sz w:val="22"/>
          <w:vertAlign w:val="subscript"/>
          <w:lang w:val="en-US"/>
        </w:rPr>
        <w:t>2</w:t>
      </w:r>
      <w:r w:rsidRPr="00346892">
        <w:rPr>
          <w:sz w:val="22"/>
          <w:lang w:val="en-US"/>
        </w:rPr>
        <w:t xml:space="preserve">, and </w:t>
      </w:r>
      <w:r w:rsidRPr="00346892">
        <w:rPr>
          <w:rFonts w:cs="Helvetica"/>
          <w:sz w:val="22"/>
          <w:lang w:val="en-US"/>
        </w:rPr>
        <w:t>0.013 – 0.148 %</w:t>
      </w:r>
      <w:r w:rsidRPr="00346892">
        <w:rPr>
          <w:sz w:val="22"/>
          <w:lang w:val="en-US"/>
        </w:rPr>
        <w:t>for H</w:t>
      </w:r>
      <w:r w:rsidRPr="00346892">
        <w:rPr>
          <w:sz w:val="22"/>
          <w:vertAlign w:val="subscript"/>
          <w:lang w:val="en-US"/>
        </w:rPr>
        <w:t>2</w:t>
      </w:r>
      <w:r w:rsidRPr="00346892">
        <w:rPr>
          <w:sz w:val="22"/>
          <w:lang w:val="en-US"/>
        </w:rPr>
        <w:t>O.</w:t>
      </w:r>
    </w:p>
    <w:p w:rsidR="00570988" w:rsidRPr="00346892" w:rsidRDefault="00570988" w:rsidP="00570988">
      <w:pPr>
        <w:spacing w:after="160" w:line="259" w:lineRule="auto"/>
        <w:rPr>
          <w:b/>
          <w:sz w:val="22"/>
          <w:lang w:val="en-US"/>
        </w:rPr>
      </w:pPr>
      <w:r w:rsidRPr="00346892">
        <w:rPr>
          <w:b/>
          <w:sz w:val="22"/>
          <w:lang w:val="en-US"/>
        </w:rPr>
        <w:br w:type="page"/>
      </w:r>
    </w:p>
    <w:p w:rsidR="00570988" w:rsidRPr="00346892" w:rsidRDefault="00570988" w:rsidP="00570988">
      <w:pPr>
        <w:jc w:val="center"/>
        <w:rPr>
          <w:sz w:val="22"/>
          <w:lang w:val="en-US"/>
        </w:rPr>
      </w:pPr>
    </w:p>
    <w:p w:rsidR="00570988" w:rsidRPr="00346892" w:rsidRDefault="00570988" w:rsidP="00570988">
      <w:pPr>
        <w:rPr>
          <w:sz w:val="22"/>
          <w:lang w:val="en-US"/>
        </w:rPr>
      </w:pPr>
      <w:r w:rsidRPr="00346892">
        <w:rPr>
          <w:noProof/>
          <w:sz w:val="22"/>
          <w:lang w:eastAsia="de-CH"/>
        </w:rPr>
        <w:drawing>
          <wp:inline distT="0" distB="0" distL="0" distR="0" wp14:anchorId="4D15B38D" wp14:editId="5495FE17">
            <wp:extent cx="5731510" cy="4386284"/>
            <wp:effectExtent l="0" t="0" r="2540" b="0"/>
            <wp:docPr id="43" name="Picture 43" descr="C:\Users\li_x1\Desktop\Graph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i_x1\Desktop\Graph13.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4386284"/>
                    </a:xfrm>
                    <a:prstGeom prst="rect">
                      <a:avLst/>
                    </a:prstGeom>
                    <a:noFill/>
                    <a:ln>
                      <a:noFill/>
                    </a:ln>
                  </pic:spPr>
                </pic:pic>
              </a:graphicData>
            </a:graphic>
          </wp:inline>
        </w:drawing>
      </w:r>
    </w:p>
    <w:p w:rsidR="00570988" w:rsidRPr="00346892" w:rsidRDefault="00570988" w:rsidP="00570988">
      <w:pPr>
        <w:jc w:val="both"/>
        <w:rPr>
          <w:sz w:val="22"/>
          <w:lang w:val="en-US"/>
        </w:rPr>
      </w:pPr>
      <w:r w:rsidRPr="00346892">
        <w:rPr>
          <w:b/>
          <w:sz w:val="22"/>
          <w:lang w:val="en-US"/>
        </w:rPr>
        <w:t xml:space="preserve">Figure S23. </w:t>
      </w:r>
      <w:r w:rsidRPr="00346892">
        <w:rPr>
          <w:rFonts w:cs="Helvetica"/>
          <w:i/>
          <w:sz w:val="22"/>
          <w:lang w:val="en-US"/>
        </w:rPr>
        <w:t>C 1s</w:t>
      </w:r>
      <w:r w:rsidRPr="00346892">
        <w:rPr>
          <w:rFonts w:cs="Helvetica"/>
          <w:sz w:val="22"/>
          <w:lang w:val="en-US"/>
        </w:rPr>
        <w:t xml:space="preserve"> spectra of </w:t>
      </w:r>
      <w:proofErr w:type="spellStart"/>
      <w:r w:rsidRPr="00346892">
        <w:rPr>
          <w:rFonts w:cs="Helvetica"/>
          <w:sz w:val="22"/>
          <w:lang w:val="en-US"/>
        </w:rPr>
        <w:t>AD_x</w:t>
      </w:r>
      <w:proofErr w:type="spellEnd"/>
      <w:r w:rsidRPr="00346892">
        <w:rPr>
          <w:rFonts w:cs="Helvetica"/>
          <w:sz w:val="22"/>
          <w:lang w:val="en-US"/>
        </w:rPr>
        <w:t xml:space="preserve"> samples acquired under the same conditions and photon energy with </w:t>
      </w:r>
      <w:r w:rsidRPr="00346892">
        <w:rPr>
          <w:rFonts w:cs="Helvetica"/>
          <w:i/>
          <w:sz w:val="22"/>
          <w:lang w:val="en-US"/>
        </w:rPr>
        <w:t>O 1s</w:t>
      </w:r>
      <w:r w:rsidRPr="00346892">
        <w:rPr>
          <w:rFonts w:cs="Helvetica"/>
          <w:sz w:val="22"/>
          <w:lang w:val="en-US"/>
        </w:rPr>
        <w:t xml:space="preserve"> for energy alignment. The intensity was normalized using adventitious carbon peak intensity.</w:t>
      </w:r>
    </w:p>
    <w:p w:rsidR="00570988" w:rsidRPr="00346892" w:rsidRDefault="00570988" w:rsidP="00570988">
      <w:pPr>
        <w:rPr>
          <w:sz w:val="22"/>
          <w:lang w:val="en-US"/>
        </w:rPr>
      </w:pPr>
    </w:p>
    <w:p w:rsidR="00570988" w:rsidRPr="00346892" w:rsidRDefault="00570988" w:rsidP="00570988">
      <w:pPr>
        <w:rPr>
          <w:sz w:val="22"/>
          <w:lang w:val="en-US"/>
        </w:rPr>
      </w:pPr>
    </w:p>
    <w:p w:rsidR="00570988" w:rsidRPr="00346892" w:rsidRDefault="00570988" w:rsidP="00570988">
      <w:pPr>
        <w:rPr>
          <w:sz w:val="22"/>
          <w:lang w:val="en-US"/>
        </w:rPr>
      </w:pPr>
      <w:r w:rsidRPr="00346892">
        <w:rPr>
          <w:noProof/>
          <w:sz w:val="22"/>
          <w:lang w:eastAsia="de-CH"/>
        </w:rPr>
        <w:lastRenderedPageBreak/>
        <w:drawing>
          <wp:inline distT="0" distB="0" distL="0" distR="0" wp14:anchorId="19419857" wp14:editId="047E0F3C">
            <wp:extent cx="5731510" cy="4619458"/>
            <wp:effectExtent l="0" t="0" r="2540" b="0"/>
            <wp:docPr id="46" name="Picture 46" descr="C:\Users\li_x1\Documents\dropbox\Dropbox\PSI\Papers\Na-PtCeO2 structure-performance relationship\Figures\Figure 220819\SI\ED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i_x1\Documents\dropbox\Dropbox\PSI\Papers\Na-PtCeO2 structure-performance relationship\Figures\Figure 220819\SI\EDX.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4619458"/>
                    </a:xfrm>
                    <a:prstGeom prst="rect">
                      <a:avLst/>
                    </a:prstGeom>
                    <a:noFill/>
                    <a:ln>
                      <a:noFill/>
                    </a:ln>
                  </pic:spPr>
                </pic:pic>
              </a:graphicData>
            </a:graphic>
          </wp:inline>
        </w:drawing>
      </w:r>
    </w:p>
    <w:p w:rsidR="00570988" w:rsidRPr="00346892" w:rsidRDefault="00570988" w:rsidP="00570988">
      <w:pPr>
        <w:rPr>
          <w:b/>
          <w:sz w:val="22"/>
          <w:lang w:val="en-US"/>
        </w:rPr>
      </w:pPr>
      <w:r w:rsidRPr="00346892">
        <w:rPr>
          <w:b/>
          <w:sz w:val="22"/>
          <w:lang w:val="en-US"/>
        </w:rPr>
        <w:t xml:space="preserve">Figure S24. </w:t>
      </w:r>
      <w:r w:rsidRPr="00346892">
        <w:rPr>
          <w:rFonts w:cs="Helvetica"/>
          <w:lang w:val="en-US"/>
        </w:rPr>
        <w:t xml:space="preserve">STEM and EDXS images of used AD_1. Two typical regions containing Ce and </w:t>
      </w:r>
      <w:proofErr w:type="spellStart"/>
      <w:r w:rsidRPr="00346892">
        <w:rPr>
          <w:rFonts w:cs="Helvetica"/>
          <w:lang w:val="en-US"/>
        </w:rPr>
        <w:t>Ce+Pt</w:t>
      </w:r>
      <w:proofErr w:type="spellEnd"/>
      <w:r w:rsidRPr="00346892">
        <w:rPr>
          <w:rFonts w:cs="Helvetica"/>
          <w:lang w:val="en-US"/>
        </w:rPr>
        <w:t xml:space="preserve"> are presented, but little Na signal </w:t>
      </w:r>
      <w:proofErr w:type="gramStart"/>
      <w:r w:rsidRPr="00346892">
        <w:rPr>
          <w:rFonts w:cs="Helvetica"/>
          <w:lang w:val="en-US"/>
        </w:rPr>
        <w:t>was detected</w:t>
      </w:r>
      <w:proofErr w:type="gramEnd"/>
      <w:r w:rsidRPr="00346892">
        <w:rPr>
          <w:rFonts w:cs="Helvetica"/>
          <w:lang w:val="en-US"/>
        </w:rPr>
        <w:t>.</w:t>
      </w:r>
    </w:p>
    <w:p w:rsidR="00570988" w:rsidRPr="00346892" w:rsidRDefault="00570988" w:rsidP="00570988">
      <w:pPr>
        <w:spacing w:after="160" w:line="259" w:lineRule="auto"/>
        <w:rPr>
          <w:sz w:val="22"/>
          <w:lang w:val="en-US"/>
        </w:rPr>
      </w:pPr>
      <w:r w:rsidRPr="00346892">
        <w:rPr>
          <w:sz w:val="22"/>
          <w:lang w:val="en-US"/>
        </w:rPr>
        <w:br w:type="page"/>
      </w:r>
    </w:p>
    <w:p w:rsidR="00570988" w:rsidRPr="00346892" w:rsidRDefault="00570988" w:rsidP="00570988">
      <w:pPr>
        <w:rPr>
          <w:sz w:val="22"/>
          <w:lang w:val="en-US"/>
        </w:rPr>
      </w:pPr>
    </w:p>
    <w:p w:rsidR="00570988" w:rsidRPr="00346892" w:rsidRDefault="00570988" w:rsidP="00570988">
      <w:pPr>
        <w:rPr>
          <w:sz w:val="22"/>
          <w:lang w:val="en-US"/>
        </w:rPr>
      </w:pPr>
    </w:p>
    <w:p w:rsidR="00570988" w:rsidRPr="00346892" w:rsidRDefault="00570988" w:rsidP="00570988">
      <w:pPr>
        <w:jc w:val="center"/>
        <w:rPr>
          <w:sz w:val="22"/>
          <w:lang w:val="en-US"/>
        </w:rPr>
      </w:pPr>
      <w:r w:rsidRPr="00346892">
        <w:rPr>
          <w:noProof/>
          <w:sz w:val="22"/>
          <w:lang w:eastAsia="de-CH"/>
        </w:rPr>
        <w:drawing>
          <wp:inline distT="0" distB="0" distL="0" distR="0" wp14:anchorId="731B2B2A" wp14:editId="7453D733">
            <wp:extent cx="3614969" cy="2765145"/>
            <wp:effectExtent l="0" t="0" r="5080" b="0"/>
            <wp:docPr id="49" name="Picture 49" descr="C:\Users\li_x1\Desktop\Graph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i_x1\Desktop\Graph15.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19437" cy="2768562"/>
                    </a:xfrm>
                    <a:prstGeom prst="rect">
                      <a:avLst/>
                    </a:prstGeom>
                    <a:noFill/>
                    <a:ln>
                      <a:noFill/>
                    </a:ln>
                  </pic:spPr>
                </pic:pic>
              </a:graphicData>
            </a:graphic>
          </wp:inline>
        </w:drawing>
      </w:r>
    </w:p>
    <w:p w:rsidR="00570988" w:rsidRPr="00346892" w:rsidRDefault="00570988" w:rsidP="00570988">
      <w:pPr>
        <w:spacing w:after="120" w:line="360" w:lineRule="auto"/>
        <w:jc w:val="center"/>
        <w:rPr>
          <w:rFonts w:cs="Helvetica"/>
          <w:lang w:val="en-US"/>
        </w:rPr>
      </w:pPr>
      <w:r w:rsidRPr="00346892">
        <w:rPr>
          <w:b/>
          <w:sz w:val="22"/>
          <w:lang w:val="en-US"/>
        </w:rPr>
        <w:t xml:space="preserve">Figure S25. </w:t>
      </w:r>
      <w:proofErr w:type="gramStart"/>
      <w:r w:rsidRPr="00346892">
        <w:rPr>
          <w:i/>
          <w:sz w:val="22"/>
          <w:lang w:val="en-US"/>
        </w:rPr>
        <w:t>ex-situ</w:t>
      </w:r>
      <w:proofErr w:type="gramEnd"/>
      <w:r w:rsidRPr="00346892">
        <w:rPr>
          <w:b/>
          <w:sz w:val="22"/>
          <w:lang w:val="en-US"/>
        </w:rPr>
        <w:t xml:space="preserve"> </w:t>
      </w:r>
      <w:r w:rsidRPr="00346892">
        <w:rPr>
          <w:rFonts w:cs="Helvetica"/>
          <w:lang w:val="en-US"/>
        </w:rPr>
        <w:t xml:space="preserve">XRD patterns of used </w:t>
      </w:r>
      <w:proofErr w:type="spellStart"/>
      <w:r w:rsidRPr="00346892">
        <w:rPr>
          <w:rFonts w:cs="Helvetica"/>
          <w:lang w:val="en-US"/>
        </w:rPr>
        <w:t>AD_x</w:t>
      </w:r>
      <w:proofErr w:type="spellEnd"/>
      <w:r w:rsidRPr="00346892">
        <w:rPr>
          <w:rFonts w:cs="Helvetica"/>
          <w:lang w:val="en-US"/>
        </w:rPr>
        <w:t xml:space="preserve"> samples after WGS in air at RT.</w:t>
      </w:r>
    </w:p>
    <w:p w:rsidR="00570988" w:rsidRPr="00346892" w:rsidRDefault="00570988" w:rsidP="00570988">
      <w:pPr>
        <w:jc w:val="center"/>
        <w:rPr>
          <w:b/>
          <w:sz w:val="22"/>
          <w:lang w:val="en-US"/>
        </w:rPr>
      </w:pPr>
    </w:p>
    <w:p w:rsidR="00570988" w:rsidRPr="00346892" w:rsidRDefault="00570988" w:rsidP="00570988">
      <w:pPr>
        <w:jc w:val="center"/>
        <w:rPr>
          <w:sz w:val="22"/>
          <w:lang w:val="en-US"/>
        </w:rPr>
      </w:pPr>
    </w:p>
    <w:p w:rsidR="00570988" w:rsidRPr="00346892" w:rsidRDefault="00570988" w:rsidP="00570988">
      <w:pPr>
        <w:jc w:val="center"/>
        <w:rPr>
          <w:sz w:val="22"/>
        </w:rPr>
      </w:pPr>
      <w:r w:rsidRPr="00346892">
        <w:rPr>
          <w:noProof/>
          <w:sz w:val="22"/>
          <w:lang w:eastAsia="de-CH"/>
        </w:rPr>
        <w:lastRenderedPageBreak/>
        <w:drawing>
          <wp:inline distT="0" distB="0" distL="0" distR="0" wp14:anchorId="4F73C3ED" wp14:editId="27303371">
            <wp:extent cx="4933830" cy="5892095"/>
            <wp:effectExtent l="0" t="0" r="635" b="0"/>
            <wp:docPr id="17" name="Picture 17" descr="C:\Users\li_x1\Documents\dropbox\Dropbox\PSI\Papers\Na-PtCeO2 structure-performance relationship\Figures\Figure 220819\SI\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_x1\Documents\dropbox\Dropbox\PSI\Papers\Na-PtCeO2 structure-performance relationship\Figures\Figure 220819\SI\S2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35194" cy="5893724"/>
                    </a:xfrm>
                    <a:prstGeom prst="rect">
                      <a:avLst/>
                    </a:prstGeom>
                    <a:noFill/>
                    <a:ln>
                      <a:noFill/>
                    </a:ln>
                  </pic:spPr>
                </pic:pic>
              </a:graphicData>
            </a:graphic>
          </wp:inline>
        </w:drawing>
      </w:r>
    </w:p>
    <w:p w:rsidR="00570988" w:rsidRPr="00346892" w:rsidRDefault="00570988" w:rsidP="00570988">
      <w:pPr>
        <w:jc w:val="both"/>
        <w:rPr>
          <w:sz w:val="22"/>
          <w:lang w:val="en-US"/>
        </w:rPr>
      </w:pPr>
      <w:r w:rsidRPr="00346892">
        <w:rPr>
          <w:b/>
          <w:sz w:val="22"/>
          <w:lang w:val="en-US"/>
        </w:rPr>
        <w:t>Figure S26.</w:t>
      </w:r>
      <w:r w:rsidRPr="00346892">
        <w:rPr>
          <w:sz w:val="22"/>
          <w:lang w:val="en-US"/>
        </w:rPr>
        <w:t xml:space="preserve"> WGS performance of all the samples measured during APXPS by mass spectrometer in terms of H</w:t>
      </w:r>
      <w:r w:rsidRPr="00346892">
        <w:rPr>
          <w:sz w:val="22"/>
          <w:vertAlign w:val="subscript"/>
          <w:lang w:val="en-US"/>
        </w:rPr>
        <w:t>2</w:t>
      </w:r>
      <w:r w:rsidRPr="00346892">
        <w:rPr>
          <w:sz w:val="22"/>
          <w:lang w:val="en-US"/>
        </w:rPr>
        <w:t xml:space="preserve"> production and the CO conversion in flow reactors when fast ramp-up and cool-down at 100-300-100°C in 100 ppm CO + 300 ppm H</w:t>
      </w:r>
      <w:r w:rsidRPr="00346892">
        <w:rPr>
          <w:sz w:val="22"/>
          <w:vertAlign w:val="subscript"/>
          <w:lang w:val="en-US"/>
        </w:rPr>
        <w:t>2</w:t>
      </w:r>
      <w:r w:rsidRPr="00346892">
        <w:rPr>
          <w:sz w:val="22"/>
          <w:lang w:val="en-US"/>
        </w:rPr>
        <w:t>O.</w:t>
      </w:r>
    </w:p>
    <w:p w:rsidR="00570988" w:rsidRPr="00346892" w:rsidRDefault="00570988" w:rsidP="00570988">
      <w:pPr>
        <w:rPr>
          <w:sz w:val="22"/>
          <w:lang w:val="en-US"/>
        </w:rPr>
      </w:pPr>
    </w:p>
    <w:p w:rsidR="00570988" w:rsidRPr="00346892" w:rsidRDefault="00570988" w:rsidP="00570988">
      <w:pPr>
        <w:rPr>
          <w:sz w:val="22"/>
          <w:lang w:val="en-US"/>
        </w:rPr>
      </w:pPr>
    </w:p>
    <w:p w:rsidR="00570988" w:rsidRPr="00346892" w:rsidRDefault="00570988" w:rsidP="00570988">
      <w:pPr>
        <w:rPr>
          <w:sz w:val="22"/>
          <w:lang w:val="en-US"/>
        </w:rPr>
      </w:pPr>
    </w:p>
    <w:p w:rsidR="00570988" w:rsidRPr="00346892" w:rsidRDefault="00570988" w:rsidP="00570988">
      <w:pPr>
        <w:jc w:val="both"/>
        <w:rPr>
          <w:sz w:val="22"/>
        </w:rPr>
      </w:pPr>
      <w:r w:rsidRPr="00346892">
        <w:rPr>
          <w:noProof/>
          <w:sz w:val="22"/>
          <w:lang w:eastAsia="de-CH"/>
        </w:rPr>
        <w:lastRenderedPageBreak/>
        <w:drawing>
          <wp:inline distT="0" distB="0" distL="0" distR="0" wp14:anchorId="7F322F71" wp14:editId="43530780">
            <wp:extent cx="5724939" cy="3376509"/>
            <wp:effectExtent l="0" t="0" r="0" b="0"/>
            <wp:docPr id="21" name="Picture 21" descr="C:\Users\li_x1\Documents\dropbox\Dropbox\PSI\Papers\Na-PtCeO2 structure-performance relationship\Figures\Figure 220819\SI\s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_x1\Documents\dropbox\Dropbox\PSI\Papers\Na-PtCeO2 structure-performance relationship\Figures\Figure 220819\SI\s24.pn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8602" r="11068"/>
                    <a:stretch/>
                  </pic:blipFill>
                  <pic:spPr bwMode="auto">
                    <a:xfrm>
                      <a:off x="0" y="0"/>
                      <a:ext cx="5736090" cy="3383086"/>
                    </a:xfrm>
                    <a:prstGeom prst="rect">
                      <a:avLst/>
                    </a:prstGeom>
                    <a:noFill/>
                    <a:ln>
                      <a:noFill/>
                    </a:ln>
                    <a:extLst>
                      <a:ext uri="{53640926-AAD7-44D8-BBD7-CCE9431645EC}">
                        <a14:shadowObscured xmlns:a14="http://schemas.microsoft.com/office/drawing/2010/main"/>
                      </a:ext>
                    </a:extLst>
                  </pic:spPr>
                </pic:pic>
              </a:graphicData>
            </a:graphic>
          </wp:inline>
        </w:drawing>
      </w:r>
    </w:p>
    <w:p w:rsidR="00570988" w:rsidRPr="00346892" w:rsidRDefault="00570988" w:rsidP="00570988">
      <w:pPr>
        <w:jc w:val="both"/>
        <w:rPr>
          <w:sz w:val="22"/>
          <w:lang w:val="en-US"/>
        </w:rPr>
      </w:pPr>
      <w:r w:rsidRPr="00346892">
        <w:rPr>
          <w:b/>
          <w:sz w:val="22"/>
          <w:lang w:val="en-US"/>
        </w:rPr>
        <w:t>Figure S27.</w:t>
      </w:r>
      <w:r w:rsidRPr="00346892">
        <w:rPr>
          <w:sz w:val="22"/>
          <w:lang w:val="en-US"/>
        </w:rPr>
        <w:t xml:space="preserve"> Comparison of raw </w:t>
      </w:r>
      <w:r w:rsidRPr="00346892">
        <w:rPr>
          <w:i/>
          <w:sz w:val="22"/>
          <w:lang w:val="en-US"/>
        </w:rPr>
        <w:t>Pt 4f</w:t>
      </w:r>
      <w:r w:rsidRPr="00346892">
        <w:rPr>
          <w:sz w:val="22"/>
          <w:lang w:val="en-US"/>
        </w:rPr>
        <w:t xml:space="preserve"> XP spectra collected at 250ºC in (</w:t>
      </w:r>
      <w:r w:rsidRPr="00346892">
        <w:rPr>
          <w:b/>
          <w:sz w:val="22"/>
          <w:lang w:val="en-US"/>
        </w:rPr>
        <w:t>A</w:t>
      </w:r>
      <w:r w:rsidRPr="00346892">
        <w:rPr>
          <w:sz w:val="22"/>
          <w:lang w:val="en-US"/>
        </w:rPr>
        <w:t>) CO+H</w:t>
      </w:r>
      <w:r w:rsidRPr="00346892">
        <w:rPr>
          <w:sz w:val="22"/>
          <w:vertAlign w:val="subscript"/>
          <w:lang w:val="en-US"/>
        </w:rPr>
        <w:t>2</w:t>
      </w:r>
      <w:r w:rsidRPr="00346892">
        <w:rPr>
          <w:sz w:val="22"/>
          <w:lang w:val="en-US"/>
        </w:rPr>
        <w:t>O (0.1+0.3 mbar) and (</w:t>
      </w:r>
      <w:r w:rsidRPr="00346892">
        <w:rPr>
          <w:b/>
          <w:sz w:val="22"/>
          <w:lang w:val="en-US"/>
        </w:rPr>
        <w:t>B</w:t>
      </w:r>
      <w:r w:rsidRPr="00346892">
        <w:rPr>
          <w:sz w:val="22"/>
          <w:lang w:val="en-US"/>
        </w:rPr>
        <w:t>) CO+H</w:t>
      </w:r>
      <w:r w:rsidRPr="00346892">
        <w:rPr>
          <w:sz w:val="22"/>
          <w:vertAlign w:val="subscript"/>
          <w:lang w:val="en-US"/>
        </w:rPr>
        <w:t>2</w:t>
      </w:r>
      <w:r w:rsidRPr="00346892">
        <w:rPr>
          <w:sz w:val="22"/>
          <w:lang w:val="en-US"/>
        </w:rPr>
        <w:t>O+CO</w:t>
      </w:r>
      <w:r w:rsidRPr="00346892">
        <w:rPr>
          <w:sz w:val="22"/>
          <w:vertAlign w:val="subscript"/>
          <w:lang w:val="en-US"/>
        </w:rPr>
        <w:t>2</w:t>
      </w:r>
      <w:r w:rsidRPr="00346892">
        <w:rPr>
          <w:sz w:val="22"/>
          <w:lang w:val="en-US"/>
        </w:rPr>
        <w:t>+H</w:t>
      </w:r>
      <w:r w:rsidRPr="00346892">
        <w:rPr>
          <w:sz w:val="22"/>
          <w:vertAlign w:val="subscript"/>
          <w:lang w:val="en-US"/>
        </w:rPr>
        <w:t xml:space="preserve">2 </w:t>
      </w:r>
      <w:r w:rsidRPr="00346892">
        <w:rPr>
          <w:sz w:val="22"/>
          <w:lang w:val="en-US"/>
        </w:rPr>
        <w:t>(0.1+0.3+0.1+0.5 mbar) for NP_0 and NP_5.</w:t>
      </w:r>
    </w:p>
    <w:p w:rsidR="00570988" w:rsidRPr="00346892" w:rsidRDefault="00570988" w:rsidP="00570988">
      <w:pPr>
        <w:jc w:val="both"/>
        <w:rPr>
          <w:sz w:val="22"/>
          <w:lang w:val="en-US"/>
        </w:rPr>
      </w:pPr>
    </w:p>
    <w:p w:rsidR="00570988" w:rsidRPr="00346892" w:rsidRDefault="00570988" w:rsidP="00570988">
      <w:pPr>
        <w:rPr>
          <w:sz w:val="22"/>
          <w:lang w:val="en-US"/>
        </w:rPr>
      </w:pPr>
      <w:r w:rsidRPr="00346892">
        <w:rPr>
          <w:sz w:val="22"/>
          <w:lang w:val="en-US"/>
        </w:rPr>
        <w:br w:type="page"/>
      </w:r>
    </w:p>
    <w:p w:rsidR="00570988" w:rsidRPr="00346892" w:rsidRDefault="00570988" w:rsidP="00570988">
      <w:pPr>
        <w:jc w:val="center"/>
        <w:rPr>
          <w:sz w:val="22"/>
        </w:rPr>
      </w:pPr>
      <w:r w:rsidRPr="00346892">
        <w:rPr>
          <w:noProof/>
          <w:sz w:val="22"/>
          <w:lang w:eastAsia="de-CH"/>
        </w:rPr>
        <w:lastRenderedPageBreak/>
        <w:drawing>
          <wp:inline distT="0" distB="0" distL="0" distR="0" wp14:anchorId="6353804E" wp14:editId="156E2321">
            <wp:extent cx="3220278" cy="3354726"/>
            <wp:effectExtent l="0" t="0" r="0" b="0"/>
            <wp:docPr id="11" name="Picture 11" descr="C:\Users\li_x1\Desktop\Graph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_x1\Desktop\Graph2.tif"/>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6927" t="10521" r="29523" b="16540"/>
                    <a:stretch/>
                  </pic:blipFill>
                  <pic:spPr bwMode="auto">
                    <a:xfrm>
                      <a:off x="0" y="0"/>
                      <a:ext cx="3222725" cy="3357275"/>
                    </a:xfrm>
                    <a:prstGeom prst="rect">
                      <a:avLst/>
                    </a:prstGeom>
                    <a:noFill/>
                    <a:ln>
                      <a:noFill/>
                    </a:ln>
                    <a:extLst>
                      <a:ext uri="{53640926-AAD7-44D8-BBD7-CCE9431645EC}">
                        <a14:shadowObscured xmlns:a14="http://schemas.microsoft.com/office/drawing/2010/main"/>
                      </a:ext>
                    </a:extLst>
                  </pic:spPr>
                </pic:pic>
              </a:graphicData>
            </a:graphic>
          </wp:inline>
        </w:drawing>
      </w:r>
    </w:p>
    <w:p w:rsidR="00570988" w:rsidRPr="00346892" w:rsidRDefault="00570988" w:rsidP="00570988">
      <w:pPr>
        <w:jc w:val="both"/>
        <w:rPr>
          <w:sz w:val="22"/>
          <w:lang w:val="en-US"/>
        </w:rPr>
      </w:pPr>
      <w:r w:rsidRPr="00346892">
        <w:rPr>
          <w:b/>
          <w:sz w:val="22"/>
          <w:lang w:val="en-US"/>
        </w:rPr>
        <w:t>Figure S28.</w:t>
      </w:r>
      <w:r w:rsidRPr="00346892">
        <w:rPr>
          <w:sz w:val="22"/>
          <w:lang w:val="en-US"/>
        </w:rPr>
        <w:t xml:space="preserve"> Comparison of </w:t>
      </w:r>
      <w:r w:rsidRPr="00346892">
        <w:rPr>
          <w:i/>
          <w:sz w:val="22"/>
          <w:lang w:val="en-US"/>
        </w:rPr>
        <w:t>Pt 4f</w:t>
      </w:r>
      <w:r w:rsidRPr="00346892">
        <w:rPr>
          <w:sz w:val="22"/>
          <w:lang w:val="en-US"/>
        </w:rPr>
        <w:t xml:space="preserve"> species proportion in XP spectra collected in CO+H</w:t>
      </w:r>
      <w:r w:rsidRPr="00346892">
        <w:rPr>
          <w:sz w:val="22"/>
          <w:vertAlign w:val="subscript"/>
          <w:lang w:val="en-US"/>
        </w:rPr>
        <w:t>2</w:t>
      </w:r>
      <w:r w:rsidRPr="00346892">
        <w:rPr>
          <w:sz w:val="22"/>
          <w:lang w:val="en-US"/>
        </w:rPr>
        <w:t>O and CO+H</w:t>
      </w:r>
      <w:r w:rsidRPr="00346892">
        <w:rPr>
          <w:sz w:val="22"/>
          <w:vertAlign w:val="subscript"/>
          <w:lang w:val="en-US"/>
        </w:rPr>
        <w:t>2</w:t>
      </w:r>
      <w:r w:rsidRPr="00346892">
        <w:rPr>
          <w:sz w:val="22"/>
          <w:lang w:val="en-US"/>
        </w:rPr>
        <w:t>O+CO</w:t>
      </w:r>
      <w:r w:rsidRPr="00346892">
        <w:rPr>
          <w:sz w:val="22"/>
          <w:vertAlign w:val="subscript"/>
          <w:lang w:val="en-US"/>
        </w:rPr>
        <w:t>2</w:t>
      </w:r>
      <w:r w:rsidRPr="00346892">
        <w:rPr>
          <w:sz w:val="22"/>
          <w:lang w:val="en-US"/>
        </w:rPr>
        <w:t>+H</w:t>
      </w:r>
      <w:r w:rsidRPr="00346892">
        <w:rPr>
          <w:sz w:val="22"/>
          <w:vertAlign w:val="subscript"/>
          <w:lang w:val="en-US"/>
        </w:rPr>
        <w:t xml:space="preserve">2 </w:t>
      </w:r>
      <w:r w:rsidRPr="00346892">
        <w:rPr>
          <w:sz w:val="22"/>
          <w:lang w:val="en-US"/>
        </w:rPr>
        <w:t>for NP_0 and NP_5.</w:t>
      </w:r>
    </w:p>
    <w:p w:rsidR="00570988" w:rsidRPr="00346892" w:rsidRDefault="00570988" w:rsidP="00570988">
      <w:pPr>
        <w:rPr>
          <w:szCs w:val="24"/>
          <w:lang w:val="en-US"/>
        </w:rPr>
      </w:pPr>
      <w:r w:rsidRPr="00346892">
        <w:rPr>
          <w:szCs w:val="24"/>
          <w:lang w:val="en-US"/>
        </w:rPr>
        <w:br w:type="page"/>
      </w:r>
    </w:p>
    <w:p w:rsidR="00570988" w:rsidRPr="00346892" w:rsidRDefault="00570988" w:rsidP="00570988">
      <w:pPr>
        <w:jc w:val="center"/>
        <w:rPr>
          <w:sz w:val="22"/>
          <w:szCs w:val="24"/>
          <w:lang w:val="en-US"/>
        </w:rPr>
      </w:pPr>
      <w:r w:rsidRPr="00346892">
        <w:rPr>
          <w:b/>
          <w:sz w:val="22"/>
          <w:szCs w:val="24"/>
          <w:lang w:val="en-US"/>
        </w:rPr>
        <w:lastRenderedPageBreak/>
        <w:t>Table S1.</w:t>
      </w:r>
      <w:r w:rsidRPr="00346892">
        <w:rPr>
          <w:sz w:val="22"/>
          <w:szCs w:val="24"/>
          <w:lang w:val="en-US"/>
        </w:rPr>
        <w:t xml:space="preserve"> Sample names and preparation methods in this work. </w:t>
      </w:r>
    </w:p>
    <w:tbl>
      <w:tblPr>
        <w:tblW w:w="0" w:type="auto"/>
        <w:jc w:val="center"/>
        <w:tblBorders>
          <w:top w:val="single" w:sz="8" w:space="0" w:color="auto"/>
          <w:bottom w:val="single" w:sz="8" w:space="0" w:color="auto"/>
        </w:tblBorders>
        <w:tblLook w:val="04A0" w:firstRow="1" w:lastRow="0" w:firstColumn="1" w:lastColumn="0" w:noHBand="0" w:noVBand="1"/>
      </w:tblPr>
      <w:tblGrid>
        <w:gridCol w:w="1574"/>
        <w:gridCol w:w="1316"/>
        <w:gridCol w:w="1738"/>
        <w:gridCol w:w="1686"/>
        <w:gridCol w:w="1985"/>
      </w:tblGrid>
      <w:tr w:rsidR="00570988" w:rsidRPr="00AC3618" w:rsidTr="00AC3618">
        <w:trPr>
          <w:jc w:val="center"/>
        </w:trPr>
        <w:tc>
          <w:tcPr>
            <w:tcW w:w="0" w:type="auto"/>
            <w:tcBorders>
              <w:top w:val="single" w:sz="8" w:space="0" w:color="auto"/>
              <w:bottom w:val="single" w:sz="8" w:space="0" w:color="auto"/>
            </w:tcBorders>
          </w:tcPr>
          <w:p w:rsidR="00570988" w:rsidRPr="00346892" w:rsidRDefault="00570988" w:rsidP="00AC3618">
            <w:pPr>
              <w:jc w:val="center"/>
              <w:rPr>
                <w:sz w:val="22"/>
                <w:szCs w:val="24"/>
              </w:rPr>
            </w:pPr>
            <w:r w:rsidRPr="00346892">
              <w:rPr>
                <w:sz w:val="22"/>
                <w:szCs w:val="24"/>
              </w:rPr>
              <w:t xml:space="preserve">Sample </w:t>
            </w:r>
            <w:proofErr w:type="spellStart"/>
            <w:r w:rsidRPr="00346892">
              <w:rPr>
                <w:sz w:val="22"/>
                <w:szCs w:val="24"/>
              </w:rPr>
              <w:t>name</w:t>
            </w:r>
            <w:proofErr w:type="spellEnd"/>
          </w:p>
        </w:tc>
        <w:tc>
          <w:tcPr>
            <w:tcW w:w="1316" w:type="dxa"/>
            <w:tcBorders>
              <w:top w:val="single" w:sz="8" w:space="0" w:color="auto"/>
              <w:bottom w:val="single" w:sz="8" w:space="0" w:color="auto"/>
            </w:tcBorders>
          </w:tcPr>
          <w:p w:rsidR="00570988" w:rsidRPr="00346892" w:rsidRDefault="00570988" w:rsidP="00AC3618">
            <w:pPr>
              <w:rPr>
                <w:sz w:val="22"/>
                <w:szCs w:val="24"/>
              </w:rPr>
            </w:pPr>
            <w:r w:rsidRPr="00346892">
              <w:rPr>
                <w:sz w:val="22"/>
                <w:szCs w:val="24"/>
              </w:rPr>
              <w:t xml:space="preserve">Pt </w:t>
            </w:r>
            <w:proofErr w:type="spellStart"/>
            <w:r w:rsidRPr="00346892">
              <w:rPr>
                <w:sz w:val="22"/>
                <w:szCs w:val="24"/>
              </w:rPr>
              <w:t>loading</w:t>
            </w:r>
            <w:proofErr w:type="spellEnd"/>
            <w:r w:rsidRPr="00346892">
              <w:rPr>
                <w:sz w:val="22"/>
                <w:szCs w:val="24"/>
              </w:rPr>
              <w:t xml:space="preserve">/ </w:t>
            </w:r>
            <w:proofErr w:type="spellStart"/>
            <w:r w:rsidRPr="00346892">
              <w:rPr>
                <w:sz w:val="22"/>
                <w:szCs w:val="24"/>
              </w:rPr>
              <w:t>wt</w:t>
            </w:r>
            <w:proofErr w:type="spellEnd"/>
            <w:r w:rsidRPr="00346892">
              <w:rPr>
                <w:sz w:val="22"/>
                <w:szCs w:val="24"/>
              </w:rPr>
              <w:t>%</w:t>
            </w:r>
          </w:p>
        </w:tc>
        <w:tc>
          <w:tcPr>
            <w:tcW w:w="1738" w:type="dxa"/>
            <w:tcBorders>
              <w:top w:val="single" w:sz="8" w:space="0" w:color="auto"/>
              <w:bottom w:val="single" w:sz="8" w:space="0" w:color="auto"/>
            </w:tcBorders>
          </w:tcPr>
          <w:p w:rsidR="00570988" w:rsidRPr="00346892" w:rsidRDefault="00570988" w:rsidP="00AC3618">
            <w:pPr>
              <w:jc w:val="center"/>
              <w:rPr>
                <w:sz w:val="22"/>
                <w:szCs w:val="24"/>
              </w:rPr>
            </w:pPr>
            <w:r w:rsidRPr="00346892">
              <w:rPr>
                <w:sz w:val="22"/>
                <w:szCs w:val="24"/>
              </w:rPr>
              <w:t xml:space="preserve">Platinum </w:t>
            </w:r>
            <w:proofErr w:type="spellStart"/>
            <w:r w:rsidRPr="00346892">
              <w:rPr>
                <w:sz w:val="22"/>
                <w:szCs w:val="24"/>
              </w:rPr>
              <w:t>precursor</w:t>
            </w:r>
            <w:proofErr w:type="spellEnd"/>
          </w:p>
        </w:tc>
        <w:tc>
          <w:tcPr>
            <w:tcW w:w="1686" w:type="dxa"/>
            <w:tcBorders>
              <w:top w:val="single" w:sz="8" w:space="0" w:color="auto"/>
              <w:bottom w:val="single" w:sz="8" w:space="0" w:color="auto"/>
            </w:tcBorders>
          </w:tcPr>
          <w:p w:rsidR="00570988" w:rsidRPr="00346892" w:rsidRDefault="00570988" w:rsidP="00AC3618">
            <w:pPr>
              <w:jc w:val="center"/>
              <w:rPr>
                <w:sz w:val="22"/>
                <w:szCs w:val="24"/>
                <w:lang w:val="en-US"/>
              </w:rPr>
            </w:pPr>
            <w:r w:rsidRPr="00346892">
              <w:rPr>
                <w:sz w:val="22"/>
                <w:szCs w:val="24"/>
                <w:lang w:val="en-US"/>
              </w:rPr>
              <w:t>Atomic ratio of Na: Pt</w:t>
            </w:r>
          </w:p>
        </w:tc>
        <w:tc>
          <w:tcPr>
            <w:tcW w:w="1985" w:type="dxa"/>
            <w:tcBorders>
              <w:top w:val="single" w:sz="8" w:space="0" w:color="auto"/>
              <w:bottom w:val="single" w:sz="8" w:space="0" w:color="auto"/>
            </w:tcBorders>
          </w:tcPr>
          <w:p w:rsidR="00570988" w:rsidRPr="00346892" w:rsidRDefault="00570988" w:rsidP="00AC3618">
            <w:pPr>
              <w:jc w:val="center"/>
              <w:rPr>
                <w:sz w:val="22"/>
                <w:szCs w:val="24"/>
                <w:lang w:val="en-US"/>
              </w:rPr>
            </w:pPr>
            <w:r w:rsidRPr="00346892">
              <w:rPr>
                <w:sz w:val="22"/>
                <w:szCs w:val="24"/>
                <w:lang w:val="en-US"/>
              </w:rPr>
              <w:t>Surface Pt species in STEM</w:t>
            </w:r>
          </w:p>
        </w:tc>
      </w:tr>
      <w:tr w:rsidR="00570988" w:rsidRPr="00346892" w:rsidTr="00AC3618">
        <w:trPr>
          <w:jc w:val="center"/>
        </w:trPr>
        <w:tc>
          <w:tcPr>
            <w:tcW w:w="0" w:type="auto"/>
            <w:tcBorders>
              <w:top w:val="single" w:sz="8" w:space="0" w:color="auto"/>
            </w:tcBorders>
            <w:shd w:val="clear" w:color="auto" w:fill="D9D9D9" w:themeFill="background1" w:themeFillShade="D9"/>
          </w:tcPr>
          <w:p w:rsidR="00570988" w:rsidRPr="00346892" w:rsidRDefault="00570988" w:rsidP="00AC3618">
            <w:pPr>
              <w:jc w:val="center"/>
              <w:rPr>
                <w:sz w:val="22"/>
                <w:szCs w:val="24"/>
              </w:rPr>
            </w:pPr>
            <w:r w:rsidRPr="00346892">
              <w:rPr>
                <w:sz w:val="22"/>
                <w:szCs w:val="24"/>
              </w:rPr>
              <w:t>AD_0</w:t>
            </w:r>
          </w:p>
        </w:tc>
        <w:tc>
          <w:tcPr>
            <w:tcW w:w="1316" w:type="dxa"/>
            <w:tcBorders>
              <w:top w:val="single" w:sz="8" w:space="0" w:color="auto"/>
            </w:tcBorders>
            <w:shd w:val="clear" w:color="auto" w:fill="D9D9D9" w:themeFill="background1" w:themeFillShade="D9"/>
          </w:tcPr>
          <w:p w:rsidR="00570988" w:rsidRPr="00346892" w:rsidRDefault="00570988" w:rsidP="00AC3618">
            <w:pPr>
              <w:jc w:val="center"/>
              <w:rPr>
                <w:sz w:val="22"/>
                <w:szCs w:val="24"/>
              </w:rPr>
            </w:pPr>
            <w:r w:rsidRPr="00346892">
              <w:rPr>
                <w:sz w:val="22"/>
                <w:szCs w:val="24"/>
              </w:rPr>
              <w:t>1</w:t>
            </w:r>
          </w:p>
        </w:tc>
        <w:tc>
          <w:tcPr>
            <w:tcW w:w="1738" w:type="dxa"/>
            <w:tcBorders>
              <w:top w:val="single" w:sz="8" w:space="0" w:color="auto"/>
            </w:tcBorders>
            <w:shd w:val="clear" w:color="auto" w:fill="D9D9D9" w:themeFill="background1" w:themeFillShade="D9"/>
          </w:tcPr>
          <w:p w:rsidR="00570988" w:rsidRPr="00346892" w:rsidRDefault="00570988" w:rsidP="00AC3618">
            <w:pPr>
              <w:jc w:val="center"/>
              <w:rPr>
                <w:sz w:val="22"/>
                <w:szCs w:val="24"/>
                <w:shd w:val="pct15" w:color="auto" w:fill="FFFFFF"/>
              </w:rPr>
            </w:pPr>
            <w:r w:rsidRPr="00346892">
              <w:rPr>
                <w:sz w:val="22"/>
                <w:szCs w:val="24"/>
                <w:shd w:val="pct15" w:color="auto" w:fill="FFFFFF"/>
              </w:rPr>
              <w:t>H</w:t>
            </w:r>
            <w:r w:rsidRPr="00346892">
              <w:rPr>
                <w:sz w:val="22"/>
                <w:szCs w:val="24"/>
                <w:shd w:val="pct15" w:color="auto" w:fill="FFFFFF"/>
                <w:vertAlign w:val="subscript"/>
              </w:rPr>
              <w:t>2</w:t>
            </w:r>
            <w:r w:rsidRPr="00346892">
              <w:rPr>
                <w:sz w:val="22"/>
                <w:szCs w:val="24"/>
                <w:shd w:val="pct15" w:color="auto" w:fill="FFFFFF"/>
              </w:rPr>
              <w:t>PtCl</w:t>
            </w:r>
            <w:r w:rsidRPr="00346892">
              <w:rPr>
                <w:sz w:val="22"/>
                <w:szCs w:val="24"/>
                <w:shd w:val="pct15" w:color="auto" w:fill="FFFFFF"/>
                <w:vertAlign w:val="subscript"/>
              </w:rPr>
              <w:t>6</w:t>
            </w:r>
          </w:p>
        </w:tc>
        <w:tc>
          <w:tcPr>
            <w:tcW w:w="1686" w:type="dxa"/>
            <w:tcBorders>
              <w:top w:val="single" w:sz="8" w:space="0" w:color="auto"/>
            </w:tcBorders>
            <w:shd w:val="clear" w:color="auto" w:fill="D9D9D9" w:themeFill="background1" w:themeFillShade="D9"/>
          </w:tcPr>
          <w:p w:rsidR="00570988" w:rsidRPr="00346892" w:rsidRDefault="00570988" w:rsidP="00AC3618">
            <w:pPr>
              <w:jc w:val="center"/>
              <w:rPr>
                <w:sz w:val="22"/>
                <w:szCs w:val="24"/>
              </w:rPr>
            </w:pPr>
            <w:r w:rsidRPr="00346892">
              <w:rPr>
                <w:sz w:val="22"/>
                <w:szCs w:val="24"/>
              </w:rPr>
              <w:t>0</w:t>
            </w:r>
          </w:p>
        </w:tc>
        <w:tc>
          <w:tcPr>
            <w:tcW w:w="1985" w:type="dxa"/>
            <w:tcBorders>
              <w:top w:val="single" w:sz="8" w:space="0" w:color="auto"/>
            </w:tcBorders>
            <w:shd w:val="clear" w:color="auto" w:fill="D9D9D9" w:themeFill="background1" w:themeFillShade="D9"/>
          </w:tcPr>
          <w:p w:rsidR="00570988" w:rsidRPr="00346892" w:rsidRDefault="00570988" w:rsidP="00AC3618">
            <w:pPr>
              <w:jc w:val="center"/>
              <w:rPr>
                <w:sz w:val="22"/>
                <w:szCs w:val="24"/>
              </w:rPr>
            </w:pPr>
            <w:r w:rsidRPr="00346892">
              <w:rPr>
                <w:sz w:val="22"/>
                <w:szCs w:val="24"/>
              </w:rPr>
              <w:t>AD</w:t>
            </w:r>
          </w:p>
        </w:tc>
      </w:tr>
      <w:tr w:rsidR="00570988" w:rsidRPr="00346892" w:rsidTr="00AC3618">
        <w:trPr>
          <w:jc w:val="center"/>
        </w:trPr>
        <w:tc>
          <w:tcPr>
            <w:tcW w:w="0" w:type="auto"/>
            <w:tcBorders>
              <w:bottom w:val="nil"/>
            </w:tcBorders>
            <w:shd w:val="clear" w:color="auto" w:fill="D9D9D9" w:themeFill="background1" w:themeFillShade="D9"/>
          </w:tcPr>
          <w:p w:rsidR="00570988" w:rsidRPr="00346892" w:rsidRDefault="00570988" w:rsidP="00AC3618">
            <w:pPr>
              <w:jc w:val="center"/>
              <w:rPr>
                <w:sz w:val="22"/>
                <w:szCs w:val="24"/>
              </w:rPr>
            </w:pPr>
            <w:r w:rsidRPr="00346892">
              <w:rPr>
                <w:sz w:val="22"/>
                <w:szCs w:val="24"/>
              </w:rPr>
              <w:t>AD_1</w:t>
            </w:r>
          </w:p>
        </w:tc>
        <w:tc>
          <w:tcPr>
            <w:tcW w:w="1316" w:type="dxa"/>
            <w:tcBorders>
              <w:bottom w:val="nil"/>
            </w:tcBorders>
            <w:shd w:val="clear" w:color="auto" w:fill="D9D9D9" w:themeFill="background1" w:themeFillShade="D9"/>
          </w:tcPr>
          <w:p w:rsidR="00570988" w:rsidRPr="00346892" w:rsidRDefault="00570988" w:rsidP="00AC3618">
            <w:pPr>
              <w:jc w:val="center"/>
              <w:rPr>
                <w:sz w:val="22"/>
                <w:szCs w:val="24"/>
              </w:rPr>
            </w:pPr>
            <w:r w:rsidRPr="00346892">
              <w:rPr>
                <w:sz w:val="22"/>
                <w:szCs w:val="24"/>
              </w:rPr>
              <w:t>1</w:t>
            </w:r>
          </w:p>
        </w:tc>
        <w:tc>
          <w:tcPr>
            <w:tcW w:w="1738" w:type="dxa"/>
            <w:tcBorders>
              <w:bottom w:val="nil"/>
            </w:tcBorders>
            <w:shd w:val="clear" w:color="auto" w:fill="D9D9D9" w:themeFill="background1" w:themeFillShade="D9"/>
          </w:tcPr>
          <w:p w:rsidR="00570988" w:rsidRPr="00346892" w:rsidRDefault="00570988" w:rsidP="00AC3618">
            <w:pPr>
              <w:jc w:val="center"/>
              <w:rPr>
                <w:sz w:val="22"/>
                <w:szCs w:val="24"/>
                <w:shd w:val="pct15" w:color="auto" w:fill="FFFFFF"/>
              </w:rPr>
            </w:pPr>
            <w:r w:rsidRPr="00346892">
              <w:rPr>
                <w:sz w:val="22"/>
                <w:szCs w:val="24"/>
                <w:shd w:val="pct15" w:color="auto" w:fill="FFFFFF"/>
              </w:rPr>
              <w:t>H</w:t>
            </w:r>
            <w:r w:rsidRPr="00346892">
              <w:rPr>
                <w:sz w:val="22"/>
                <w:szCs w:val="24"/>
                <w:shd w:val="pct15" w:color="auto" w:fill="FFFFFF"/>
                <w:vertAlign w:val="subscript"/>
              </w:rPr>
              <w:t>2</w:t>
            </w:r>
            <w:r w:rsidRPr="00346892">
              <w:rPr>
                <w:sz w:val="22"/>
                <w:szCs w:val="24"/>
                <w:shd w:val="pct15" w:color="auto" w:fill="FFFFFF"/>
              </w:rPr>
              <w:t>PtCl</w:t>
            </w:r>
            <w:r w:rsidRPr="00346892">
              <w:rPr>
                <w:sz w:val="22"/>
                <w:szCs w:val="24"/>
                <w:shd w:val="pct15" w:color="auto" w:fill="FFFFFF"/>
                <w:vertAlign w:val="subscript"/>
              </w:rPr>
              <w:t>6</w:t>
            </w:r>
          </w:p>
        </w:tc>
        <w:tc>
          <w:tcPr>
            <w:tcW w:w="1686" w:type="dxa"/>
            <w:tcBorders>
              <w:bottom w:val="nil"/>
            </w:tcBorders>
            <w:shd w:val="clear" w:color="auto" w:fill="D9D9D9" w:themeFill="background1" w:themeFillShade="D9"/>
          </w:tcPr>
          <w:p w:rsidR="00570988" w:rsidRPr="00346892" w:rsidRDefault="00570988" w:rsidP="00AC3618">
            <w:pPr>
              <w:jc w:val="center"/>
              <w:rPr>
                <w:sz w:val="22"/>
                <w:szCs w:val="24"/>
              </w:rPr>
            </w:pPr>
            <w:r w:rsidRPr="00346892">
              <w:rPr>
                <w:sz w:val="22"/>
                <w:szCs w:val="24"/>
              </w:rPr>
              <w:t>1</w:t>
            </w:r>
          </w:p>
        </w:tc>
        <w:tc>
          <w:tcPr>
            <w:tcW w:w="1985" w:type="dxa"/>
            <w:tcBorders>
              <w:bottom w:val="nil"/>
            </w:tcBorders>
            <w:shd w:val="clear" w:color="auto" w:fill="D9D9D9" w:themeFill="background1" w:themeFillShade="D9"/>
          </w:tcPr>
          <w:p w:rsidR="00570988" w:rsidRPr="00346892" w:rsidRDefault="00570988" w:rsidP="00AC3618">
            <w:pPr>
              <w:jc w:val="center"/>
              <w:rPr>
                <w:sz w:val="22"/>
                <w:szCs w:val="24"/>
              </w:rPr>
            </w:pPr>
            <w:r w:rsidRPr="00346892">
              <w:rPr>
                <w:sz w:val="22"/>
                <w:szCs w:val="24"/>
              </w:rPr>
              <w:t>AD</w:t>
            </w:r>
          </w:p>
        </w:tc>
      </w:tr>
      <w:tr w:rsidR="00570988" w:rsidRPr="00346892" w:rsidTr="00AC3618">
        <w:trPr>
          <w:jc w:val="center"/>
        </w:trPr>
        <w:tc>
          <w:tcPr>
            <w:tcW w:w="0" w:type="auto"/>
            <w:tcBorders>
              <w:top w:val="nil"/>
              <w:bottom w:val="single" w:sz="8" w:space="0" w:color="auto"/>
            </w:tcBorders>
            <w:shd w:val="clear" w:color="auto" w:fill="D9D9D9" w:themeFill="background1" w:themeFillShade="D9"/>
          </w:tcPr>
          <w:p w:rsidR="00570988" w:rsidRPr="00346892" w:rsidRDefault="00570988" w:rsidP="00AC3618">
            <w:pPr>
              <w:jc w:val="center"/>
              <w:rPr>
                <w:sz w:val="22"/>
                <w:szCs w:val="24"/>
              </w:rPr>
            </w:pPr>
            <w:r w:rsidRPr="00346892">
              <w:rPr>
                <w:sz w:val="22"/>
                <w:szCs w:val="24"/>
              </w:rPr>
              <w:t>AD_5</w:t>
            </w:r>
          </w:p>
        </w:tc>
        <w:tc>
          <w:tcPr>
            <w:tcW w:w="1316" w:type="dxa"/>
            <w:tcBorders>
              <w:top w:val="nil"/>
              <w:bottom w:val="single" w:sz="8" w:space="0" w:color="auto"/>
            </w:tcBorders>
            <w:shd w:val="clear" w:color="auto" w:fill="D9D9D9" w:themeFill="background1" w:themeFillShade="D9"/>
          </w:tcPr>
          <w:p w:rsidR="00570988" w:rsidRPr="00346892" w:rsidRDefault="00570988" w:rsidP="00AC3618">
            <w:pPr>
              <w:jc w:val="center"/>
              <w:rPr>
                <w:sz w:val="22"/>
                <w:szCs w:val="24"/>
              </w:rPr>
            </w:pPr>
            <w:r w:rsidRPr="00346892">
              <w:rPr>
                <w:sz w:val="22"/>
                <w:szCs w:val="24"/>
              </w:rPr>
              <w:t>1</w:t>
            </w:r>
          </w:p>
        </w:tc>
        <w:tc>
          <w:tcPr>
            <w:tcW w:w="1738" w:type="dxa"/>
            <w:tcBorders>
              <w:top w:val="nil"/>
              <w:bottom w:val="single" w:sz="8" w:space="0" w:color="auto"/>
            </w:tcBorders>
            <w:shd w:val="clear" w:color="auto" w:fill="D9D9D9" w:themeFill="background1" w:themeFillShade="D9"/>
          </w:tcPr>
          <w:p w:rsidR="00570988" w:rsidRPr="00346892" w:rsidRDefault="00570988" w:rsidP="00AC3618">
            <w:pPr>
              <w:jc w:val="center"/>
              <w:rPr>
                <w:sz w:val="22"/>
                <w:szCs w:val="24"/>
                <w:shd w:val="pct15" w:color="auto" w:fill="FFFFFF"/>
              </w:rPr>
            </w:pPr>
            <w:r w:rsidRPr="00346892">
              <w:rPr>
                <w:sz w:val="22"/>
                <w:szCs w:val="24"/>
                <w:shd w:val="pct15" w:color="auto" w:fill="FFFFFF"/>
              </w:rPr>
              <w:t>H</w:t>
            </w:r>
            <w:r w:rsidRPr="00346892">
              <w:rPr>
                <w:sz w:val="22"/>
                <w:szCs w:val="24"/>
                <w:shd w:val="pct15" w:color="auto" w:fill="FFFFFF"/>
                <w:vertAlign w:val="subscript"/>
              </w:rPr>
              <w:t>2</w:t>
            </w:r>
            <w:r w:rsidRPr="00346892">
              <w:rPr>
                <w:sz w:val="22"/>
                <w:szCs w:val="24"/>
                <w:shd w:val="pct15" w:color="auto" w:fill="FFFFFF"/>
              </w:rPr>
              <w:t>PtCl</w:t>
            </w:r>
            <w:r w:rsidRPr="00346892">
              <w:rPr>
                <w:sz w:val="22"/>
                <w:szCs w:val="24"/>
                <w:shd w:val="pct15" w:color="auto" w:fill="FFFFFF"/>
                <w:vertAlign w:val="subscript"/>
              </w:rPr>
              <w:t>6</w:t>
            </w:r>
          </w:p>
        </w:tc>
        <w:tc>
          <w:tcPr>
            <w:tcW w:w="1686" w:type="dxa"/>
            <w:tcBorders>
              <w:top w:val="nil"/>
              <w:bottom w:val="single" w:sz="8" w:space="0" w:color="auto"/>
            </w:tcBorders>
            <w:shd w:val="clear" w:color="auto" w:fill="D9D9D9" w:themeFill="background1" w:themeFillShade="D9"/>
          </w:tcPr>
          <w:p w:rsidR="00570988" w:rsidRPr="00346892" w:rsidRDefault="00570988" w:rsidP="00AC3618">
            <w:pPr>
              <w:jc w:val="center"/>
              <w:rPr>
                <w:sz w:val="22"/>
                <w:szCs w:val="24"/>
              </w:rPr>
            </w:pPr>
            <w:r w:rsidRPr="00346892">
              <w:rPr>
                <w:sz w:val="22"/>
                <w:szCs w:val="24"/>
              </w:rPr>
              <w:t>5</w:t>
            </w:r>
          </w:p>
        </w:tc>
        <w:tc>
          <w:tcPr>
            <w:tcW w:w="1985" w:type="dxa"/>
            <w:tcBorders>
              <w:top w:val="nil"/>
              <w:bottom w:val="single" w:sz="8" w:space="0" w:color="auto"/>
            </w:tcBorders>
            <w:shd w:val="clear" w:color="auto" w:fill="D9D9D9" w:themeFill="background1" w:themeFillShade="D9"/>
          </w:tcPr>
          <w:p w:rsidR="00570988" w:rsidRPr="00346892" w:rsidRDefault="00570988" w:rsidP="00AC3618">
            <w:pPr>
              <w:jc w:val="center"/>
              <w:rPr>
                <w:sz w:val="22"/>
                <w:szCs w:val="24"/>
              </w:rPr>
            </w:pPr>
            <w:r w:rsidRPr="00346892">
              <w:rPr>
                <w:sz w:val="22"/>
                <w:szCs w:val="24"/>
              </w:rPr>
              <w:t>AD</w:t>
            </w:r>
          </w:p>
        </w:tc>
      </w:tr>
      <w:tr w:rsidR="00570988" w:rsidRPr="00346892" w:rsidTr="00AC3618">
        <w:trPr>
          <w:jc w:val="center"/>
        </w:trPr>
        <w:tc>
          <w:tcPr>
            <w:tcW w:w="0" w:type="auto"/>
            <w:tcBorders>
              <w:top w:val="single" w:sz="8" w:space="0" w:color="auto"/>
            </w:tcBorders>
          </w:tcPr>
          <w:p w:rsidR="00570988" w:rsidRPr="00346892" w:rsidRDefault="00570988" w:rsidP="00AC3618">
            <w:pPr>
              <w:jc w:val="center"/>
              <w:rPr>
                <w:sz w:val="22"/>
                <w:szCs w:val="24"/>
              </w:rPr>
            </w:pPr>
            <w:r w:rsidRPr="00346892">
              <w:rPr>
                <w:sz w:val="22"/>
                <w:szCs w:val="24"/>
              </w:rPr>
              <w:t>NP_0</w:t>
            </w:r>
          </w:p>
        </w:tc>
        <w:tc>
          <w:tcPr>
            <w:tcW w:w="1316" w:type="dxa"/>
            <w:tcBorders>
              <w:top w:val="single" w:sz="8" w:space="0" w:color="auto"/>
            </w:tcBorders>
          </w:tcPr>
          <w:p w:rsidR="00570988" w:rsidRPr="00346892" w:rsidRDefault="00570988" w:rsidP="00AC3618">
            <w:pPr>
              <w:jc w:val="center"/>
              <w:rPr>
                <w:sz w:val="22"/>
                <w:szCs w:val="24"/>
              </w:rPr>
            </w:pPr>
            <w:r w:rsidRPr="00346892">
              <w:rPr>
                <w:sz w:val="22"/>
                <w:szCs w:val="24"/>
              </w:rPr>
              <w:t>1</w:t>
            </w:r>
          </w:p>
        </w:tc>
        <w:tc>
          <w:tcPr>
            <w:tcW w:w="1738" w:type="dxa"/>
            <w:tcBorders>
              <w:top w:val="single" w:sz="8" w:space="0" w:color="auto"/>
            </w:tcBorders>
          </w:tcPr>
          <w:p w:rsidR="00570988" w:rsidRPr="00346892" w:rsidRDefault="00570988" w:rsidP="00AC3618">
            <w:pPr>
              <w:jc w:val="center"/>
              <w:rPr>
                <w:sz w:val="22"/>
                <w:szCs w:val="24"/>
              </w:rPr>
            </w:pPr>
            <w:r w:rsidRPr="00346892">
              <w:rPr>
                <w:sz w:val="22"/>
                <w:szCs w:val="24"/>
                <w:shd w:val="clear" w:color="auto" w:fill="FFFFFF"/>
              </w:rPr>
              <w:t>Pt(NH</w:t>
            </w:r>
            <w:r w:rsidRPr="00346892">
              <w:rPr>
                <w:sz w:val="22"/>
                <w:szCs w:val="24"/>
                <w:shd w:val="clear" w:color="auto" w:fill="FFFFFF"/>
                <w:vertAlign w:val="subscript"/>
              </w:rPr>
              <w:t>3</w:t>
            </w:r>
            <w:r w:rsidRPr="00346892">
              <w:rPr>
                <w:sz w:val="22"/>
                <w:szCs w:val="24"/>
                <w:shd w:val="clear" w:color="auto" w:fill="FFFFFF"/>
              </w:rPr>
              <w:t>)</w:t>
            </w:r>
            <w:r w:rsidRPr="00346892">
              <w:rPr>
                <w:sz w:val="22"/>
                <w:szCs w:val="24"/>
                <w:shd w:val="clear" w:color="auto" w:fill="FFFFFF"/>
                <w:vertAlign w:val="subscript"/>
              </w:rPr>
              <w:t>4</w:t>
            </w:r>
            <w:r w:rsidRPr="00346892">
              <w:rPr>
                <w:sz w:val="22"/>
                <w:szCs w:val="24"/>
                <w:shd w:val="clear" w:color="auto" w:fill="FFFFFF"/>
              </w:rPr>
              <w:t>](NO</w:t>
            </w:r>
            <w:r w:rsidRPr="00346892">
              <w:rPr>
                <w:sz w:val="22"/>
                <w:szCs w:val="24"/>
                <w:shd w:val="clear" w:color="auto" w:fill="FFFFFF"/>
                <w:vertAlign w:val="subscript"/>
              </w:rPr>
              <w:t>3</w:t>
            </w:r>
            <w:r w:rsidRPr="00346892">
              <w:rPr>
                <w:sz w:val="22"/>
                <w:szCs w:val="24"/>
                <w:shd w:val="clear" w:color="auto" w:fill="FFFFFF"/>
              </w:rPr>
              <w:t>)</w:t>
            </w:r>
            <w:r w:rsidRPr="00346892">
              <w:rPr>
                <w:sz w:val="22"/>
                <w:szCs w:val="24"/>
                <w:shd w:val="clear" w:color="auto" w:fill="FFFFFF"/>
                <w:vertAlign w:val="subscript"/>
              </w:rPr>
              <w:t>2</w:t>
            </w:r>
          </w:p>
        </w:tc>
        <w:tc>
          <w:tcPr>
            <w:tcW w:w="1686" w:type="dxa"/>
            <w:tcBorders>
              <w:top w:val="single" w:sz="8" w:space="0" w:color="auto"/>
            </w:tcBorders>
          </w:tcPr>
          <w:p w:rsidR="00570988" w:rsidRPr="00346892" w:rsidRDefault="00570988" w:rsidP="00AC3618">
            <w:pPr>
              <w:jc w:val="center"/>
              <w:rPr>
                <w:sz w:val="22"/>
                <w:szCs w:val="24"/>
              </w:rPr>
            </w:pPr>
            <w:r w:rsidRPr="00346892">
              <w:rPr>
                <w:sz w:val="22"/>
                <w:szCs w:val="24"/>
              </w:rPr>
              <w:t>0</w:t>
            </w:r>
          </w:p>
        </w:tc>
        <w:tc>
          <w:tcPr>
            <w:tcW w:w="1985" w:type="dxa"/>
            <w:tcBorders>
              <w:top w:val="single" w:sz="8" w:space="0" w:color="auto"/>
            </w:tcBorders>
          </w:tcPr>
          <w:p w:rsidR="00570988" w:rsidRPr="00346892" w:rsidRDefault="00570988" w:rsidP="00AC3618">
            <w:pPr>
              <w:jc w:val="center"/>
              <w:rPr>
                <w:sz w:val="22"/>
                <w:szCs w:val="24"/>
              </w:rPr>
            </w:pPr>
            <w:r w:rsidRPr="00346892">
              <w:rPr>
                <w:sz w:val="22"/>
                <w:szCs w:val="24"/>
              </w:rPr>
              <w:t>NP+AD</w:t>
            </w:r>
          </w:p>
        </w:tc>
      </w:tr>
      <w:tr w:rsidR="00570988" w:rsidRPr="00346892" w:rsidTr="00AC3618">
        <w:trPr>
          <w:jc w:val="center"/>
        </w:trPr>
        <w:tc>
          <w:tcPr>
            <w:tcW w:w="0" w:type="auto"/>
          </w:tcPr>
          <w:p w:rsidR="00570988" w:rsidRPr="00346892" w:rsidRDefault="00570988" w:rsidP="00AC3618">
            <w:pPr>
              <w:jc w:val="center"/>
              <w:rPr>
                <w:sz w:val="22"/>
                <w:szCs w:val="24"/>
              </w:rPr>
            </w:pPr>
            <w:r w:rsidRPr="00346892">
              <w:rPr>
                <w:sz w:val="22"/>
                <w:szCs w:val="24"/>
              </w:rPr>
              <w:t>NP_1</w:t>
            </w:r>
          </w:p>
        </w:tc>
        <w:tc>
          <w:tcPr>
            <w:tcW w:w="1316" w:type="dxa"/>
          </w:tcPr>
          <w:p w:rsidR="00570988" w:rsidRPr="00346892" w:rsidRDefault="00570988" w:rsidP="00AC3618">
            <w:pPr>
              <w:jc w:val="center"/>
              <w:rPr>
                <w:sz w:val="22"/>
                <w:szCs w:val="24"/>
              </w:rPr>
            </w:pPr>
            <w:r w:rsidRPr="00346892">
              <w:rPr>
                <w:sz w:val="22"/>
                <w:szCs w:val="24"/>
              </w:rPr>
              <w:t>1</w:t>
            </w:r>
          </w:p>
        </w:tc>
        <w:tc>
          <w:tcPr>
            <w:tcW w:w="1738" w:type="dxa"/>
          </w:tcPr>
          <w:p w:rsidR="00570988" w:rsidRPr="00346892" w:rsidRDefault="00570988" w:rsidP="00AC3618">
            <w:pPr>
              <w:jc w:val="center"/>
              <w:rPr>
                <w:sz w:val="22"/>
                <w:szCs w:val="24"/>
              </w:rPr>
            </w:pPr>
            <w:r w:rsidRPr="00346892">
              <w:rPr>
                <w:sz w:val="22"/>
                <w:szCs w:val="24"/>
                <w:shd w:val="clear" w:color="auto" w:fill="FFFFFF"/>
              </w:rPr>
              <w:t>Pt(NH</w:t>
            </w:r>
            <w:r w:rsidRPr="00346892">
              <w:rPr>
                <w:sz w:val="22"/>
                <w:szCs w:val="24"/>
                <w:shd w:val="clear" w:color="auto" w:fill="FFFFFF"/>
                <w:vertAlign w:val="subscript"/>
              </w:rPr>
              <w:t>3</w:t>
            </w:r>
            <w:r w:rsidRPr="00346892">
              <w:rPr>
                <w:sz w:val="22"/>
                <w:szCs w:val="24"/>
                <w:shd w:val="clear" w:color="auto" w:fill="FFFFFF"/>
              </w:rPr>
              <w:t>)</w:t>
            </w:r>
            <w:r w:rsidRPr="00346892">
              <w:rPr>
                <w:sz w:val="22"/>
                <w:szCs w:val="24"/>
                <w:shd w:val="clear" w:color="auto" w:fill="FFFFFF"/>
                <w:vertAlign w:val="subscript"/>
              </w:rPr>
              <w:t>4</w:t>
            </w:r>
            <w:r w:rsidRPr="00346892">
              <w:rPr>
                <w:sz w:val="22"/>
                <w:szCs w:val="24"/>
                <w:shd w:val="clear" w:color="auto" w:fill="FFFFFF"/>
              </w:rPr>
              <w:t>](NO</w:t>
            </w:r>
            <w:r w:rsidRPr="00346892">
              <w:rPr>
                <w:sz w:val="22"/>
                <w:szCs w:val="24"/>
                <w:shd w:val="clear" w:color="auto" w:fill="FFFFFF"/>
                <w:vertAlign w:val="subscript"/>
              </w:rPr>
              <w:t>3</w:t>
            </w:r>
            <w:r w:rsidRPr="00346892">
              <w:rPr>
                <w:sz w:val="22"/>
                <w:szCs w:val="24"/>
                <w:shd w:val="clear" w:color="auto" w:fill="FFFFFF"/>
              </w:rPr>
              <w:t>)</w:t>
            </w:r>
            <w:r w:rsidRPr="00346892">
              <w:rPr>
                <w:sz w:val="22"/>
                <w:szCs w:val="24"/>
                <w:shd w:val="clear" w:color="auto" w:fill="FFFFFF"/>
                <w:vertAlign w:val="subscript"/>
              </w:rPr>
              <w:t>2</w:t>
            </w:r>
          </w:p>
        </w:tc>
        <w:tc>
          <w:tcPr>
            <w:tcW w:w="1686" w:type="dxa"/>
          </w:tcPr>
          <w:p w:rsidR="00570988" w:rsidRPr="00346892" w:rsidRDefault="00570988" w:rsidP="00AC3618">
            <w:pPr>
              <w:jc w:val="center"/>
              <w:rPr>
                <w:sz w:val="22"/>
                <w:szCs w:val="24"/>
              </w:rPr>
            </w:pPr>
            <w:r w:rsidRPr="00346892">
              <w:rPr>
                <w:sz w:val="22"/>
                <w:szCs w:val="24"/>
              </w:rPr>
              <w:t>1</w:t>
            </w:r>
          </w:p>
        </w:tc>
        <w:tc>
          <w:tcPr>
            <w:tcW w:w="1985" w:type="dxa"/>
          </w:tcPr>
          <w:p w:rsidR="00570988" w:rsidRPr="00346892" w:rsidRDefault="00570988" w:rsidP="00AC3618">
            <w:pPr>
              <w:jc w:val="center"/>
              <w:rPr>
                <w:sz w:val="22"/>
                <w:szCs w:val="24"/>
              </w:rPr>
            </w:pPr>
            <w:r w:rsidRPr="00346892">
              <w:rPr>
                <w:sz w:val="22"/>
                <w:szCs w:val="24"/>
              </w:rPr>
              <w:t>AD</w:t>
            </w:r>
          </w:p>
        </w:tc>
      </w:tr>
      <w:tr w:rsidR="00570988" w:rsidRPr="00346892" w:rsidTr="00AC3618">
        <w:trPr>
          <w:jc w:val="center"/>
        </w:trPr>
        <w:tc>
          <w:tcPr>
            <w:tcW w:w="0" w:type="auto"/>
          </w:tcPr>
          <w:p w:rsidR="00570988" w:rsidRPr="00346892" w:rsidRDefault="00570988" w:rsidP="00AC3618">
            <w:pPr>
              <w:jc w:val="center"/>
              <w:rPr>
                <w:sz w:val="22"/>
                <w:szCs w:val="24"/>
              </w:rPr>
            </w:pPr>
            <w:r w:rsidRPr="00346892">
              <w:rPr>
                <w:sz w:val="22"/>
                <w:szCs w:val="24"/>
              </w:rPr>
              <w:t>NP_5</w:t>
            </w:r>
          </w:p>
        </w:tc>
        <w:tc>
          <w:tcPr>
            <w:tcW w:w="1316" w:type="dxa"/>
          </w:tcPr>
          <w:p w:rsidR="00570988" w:rsidRPr="00346892" w:rsidRDefault="00570988" w:rsidP="00AC3618">
            <w:pPr>
              <w:jc w:val="center"/>
              <w:rPr>
                <w:sz w:val="22"/>
                <w:szCs w:val="24"/>
              </w:rPr>
            </w:pPr>
            <w:r w:rsidRPr="00346892">
              <w:rPr>
                <w:sz w:val="22"/>
                <w:szCs w:val="24"/>
              </w:rPr>
              <w:t>1</w:t>
            </w:r>
          </w:p>
        </w:tc>
        <w:tc>
          <w:tcPr>
            <w:tcW w:w="1738" w:type="dxa"/>
          </w:tcPr>
          <w:p w:rsidR="00570988" w:rsidRPr="00346892" w:rsidRDefault="00570988" w:rsidP="00AC3618">
            <w:pPr>
              <w:jc w:val="center"/>
              <w:rPr>
                <w:sz w:val="22"/>
                <w:szCs w:val="24"/>
              </w:rPr>
            </w:pPr>
            <w:r w:rsidRPr="00346892">
              <w:rPr>
                <w:sz w:val="22"/>
                <w:szCs w:val="24"/>
                <w:shd w:val="clear" w:color="auto" w:fill="FFFFFF"/>
              </w:rPr>
              <w:t>Pt(NH</w:t>
            </w:r>
            <w:r w:rsidRPr="00346892">
              <w:rPr>
                <w:sz w:val="22"/>
                <w:szCs w:val="24"/>
                <w:shd w:val="clear" w:color="auto" w:fill="FFFFFF"/>
                <w:vertAlign w:val="subscript"/>
              </w:rPr>
              <w:t>3</w:t>
            </w:r>
            <w:r w:rsidRPr="00346892">
              <w:rPr>
                <w:sz w:val="22"/>
                <w:szCs w:val="24"/>
                <w:shd w:val="clear" w:color="auto" w:fill="FFFFFF"/>
              </w:rPr>
              <w:t>)</w:t>
            </w:r>
            <w:r w:rsidRPr="00346892">
              <w:rPr>
                <w:sz w:val="22"/>
                <w:szCs w:val="24"/>
                <w:shd w:val="clear" w:color="auto" w:fill="FFFFFF"/>
                <w:vertAlign w:val="subscript"/>
              </w:rPr>
              <w:t>4</w:t>
            </w:r>
            <w:r w:rsidRPr="00346892">
              <w:rPr>
                <w:sz w:val="22"/>
                <w:szCs w:val="24"/>
                <w:shd w:val="clear" w:color="auto" w:fill="FFFFFF"/>
              </w:rPr>
              <w:t>](NO</w:t>
            </w:r>
            <w:r w:rsidRPr="00346892">
              <w:rPr>
                <w:sz w:val="22"/>
                <w:szCs w:val="24"/>
                <w:shd w:val="clear" w:color="auto" w:fill="FFFFFF"/>
                <w:vertAlign w:val="subscript"/>
              </w:rPr>
              <w:t>3</w:t>
            </w:r>
            <w:r w:rsidRPr="00346892">
              <w:rPr>
                <w:sz w:val="22"/>
                <w:szCs w:val="24"/>
                <w:shd w:val="clear" w:color="auto" w:fill="FFFFFF"/>
              </w:rPr>
              <w:t>)</w:t>
            </w:r>
            <w:r w:rsidRPr="00346892">
              <w:rPr>
                <w:sz w:val="22"/>
                <w:szCs w:val="24"/>
                <w:shd w:val="clear" w:color="auto" w:fill="FFFFFF"/>
                <w:vertAlign w:val="subscript"/>
              </w:rPr>
              <w:t>2</w:t>
            </w:r>
          </w:p>
        </w:tc>
        <w:tc>
          <w:tcPr>
            <w:tcW w:w="1686" w:type="dxa"/>
          </w:tcPr>
          <w:p w:rsidR="00570988" w:rsidRPr="00346892" w:rsidRDefault="00570988" w:rsidP="00AC3618">
            <w:pPr>
              <w:jc w:val="center"/>
              <w:rPr>
                <w:sz w:val="22"/>
                <w:szCs w:val="24"/>
              </w:rPr>
            </w:pPr>
            <w:r w:rsidRPr="00346892">
              <w:rPr>
                <w:sz w:val="22"/>
                <w:szCs w:val="24"/>
              </w:rPr>
              <w:t>5</w:t>
            </w:r>
          </w:p>
        </w:tc>
        <w:tc>
          <w:tcPr>
            <w:tcW w:w="1985" w:type="dxa"/>
          </w:tcPr>
          <w:p w:rsidR="00570988" w:rsidRPr="00346892" w:rsidRDefault="00570988" w:rsidP="00AC3618">
            <w:pPr>
              <w:jc w:val="center"/>
              <w:rPr>
                <w:sz w:val="22"/>
                <w:szCs w:val="24"/>
              </w:rPr>
            </w:pPr>
            <w:r w:rsidRPr="00346892">
              <w:rPr>
                <w:sz w:val="22"/>
                <w:szCs w:val="24"/>
              </w:rPr>
              <w:t>AD</w:t>
            </w:r>
          </w:p>
        </w:tc>
      </w:tr>
    </w:tbl>
    <w:p w:rsidR="00570988" w:rsidRPr="00346892" w:rsidRDefault="00570988" w:rsidP="00570988">
      <w:pPr>
        <w:jc w:val="center"/>
        <w:rPr>
          <w:szCs w:val="24"/>
        </w:rPr>
      </w:pPr>
      <w:r w:rsidRPr="00346892">
        <w:rPr>
          <w:szCs w:val="24"/>
        </w:rPr>
        <w:br w:type="page"/>
      </w:r>
    </w:p>
    <w:p w:rsidR="00570988" w:rsidRPr="00346892" w:rsidRDefault="00570988" w:rsidP="00570988">
      <w:pPr>
        <w:jc w:val="center"/>
        <w:rPr>
          <w:sz w:val="22"/>
          <w:lang w:val="en-US"/>
        </w:rPr>
      </w:pPr>
      <w:r w:rsidRPr="00346892">
        <w:rPr>
          <w:b/>
          <w:sz w:val="22"/>
          <w:lang w:val="en-US"/>
        </w:rPr>
        <w:lastRenderedPageBreak/>
        <w:t>Table S2.</w:t>
      </w:r>
      <w:r w:rsidRPr="00346892">
        <w:rPr>
          <w:sz w:val="22"/>
          <w:lang w:val="en-US"/>
        </w:rPr>
        <w:t xml:space="preserve"> Platinum particle </w:t>
      </w:r>
      <w:proofErr w:type="gramStart"/>
      <w:r w:rsidRPr="00346892">
        <w:rPr>
          <w:sz w:val="22"/>
          <w:lang w:val="en-US"/>
        </w:rPr>
        <w:t>diameters(</w:t>
      </w:r>
      <w:proofErr w:type="gramEnd"/>
      <w:r w:rsidRPr="00346892">
        <w:rPr>
          <w:sz w:val="22"/>
          <w:lang w:val="en-US"/>
        </w:rPr>
        <w:t>nm) of used samples as determined from STEM images.</w:t>
      </w:r>
    </w:p>
    <w:tbl>
      <w:tblPr>
        <w:tblW w:w="5000" w:type="pct"/>
        <w:tblBorders>
          <w:insideV w:val="single" w:sz="4" w:space="0" w:color="auto"/>
        </w:tblBorders>
        <w:tblLook w:val="04A0" w:firstRow="1" w:lastRow="0" w:firstColumn="1" w:lastColumn="0" w:noHBand="0" w:noVBand="1"/>
      </w:tblPr>
      <w:tblGrid>
        <w:gridCol w:w="1562"/>
        <w:gridCol w:w="1562"/>
        <w:gridCol w:w="1559"/>
        <w:gridCol w:w="1559"/>
        <w:gridCol w:w="1559"/>
        <w:gridCol w:w="1559"/>
      </w:tblGrid>
      <w:tr w:rsidR="00570988" w:rsidRPr="00346892" w:rsidTr="00AC3618">
        <w:trPr>
          <w:trHeight w:val="312"/>
        </w:trPr>
        <w:tc>
          <w:tcPr>
            <w:tcW w:w="834" w:type="pct"/>
            <w:tcBorders>
              <w:top w:val="single" w:sz="4" w:space="0" w:color="auto"/>
              <w:bottom w:val="single" w:sz="4" w:space="0" w:color="auto"/>
            </w:tcBorders>
            <w:shd w:val="clear" w:color="auto" w:fill="auto"/>
            <w:noWrap/>
            <w:vAlign w:val="center"/>
          </w:tcPr>
          <w:p w:rsidR="00570988" w:rsidRPr="00346892" w:rsidRDefault="00570988" w:rsidP="00AC3618">
            <w:pPr>
              <w:rPr>
                <w:rFonts w:eastAsia="Times New Roman"/>
                <w:b/>
                <w:sz w:val="16"/>
                <w:szCs w:val="16"/>
              </w:rPr>
            </w:pPr>
            <w:r w:rsidRPr="00346892">
              <w:rPr>
                <w:rFonts w:eastAsia="Times New Roman"/>
                <w:b/>
                <w:sz w:val="16"/>
                <w:szCs w:val="16"/>
              </w:rPr>
              <w:t>AD_0-used</w:t>
            </w:r>
          </w:p>
        </w:tc>
        <w:tc>
          <w:tcPr>
            <w:tcW w:w="834" w:type="pct"/>
            <w:tcBorders>
              <w:top w:val="single" w:sz="4" w:space="0" w:color="auto"/>
              <w:bottom w:val="single" w:sz="4" w:space="0" w:color="auto"/>
            </w:tcBorders>
            <w:shd w:val="clear" w:color="auto" w:fill="auto"/>
            <w:noWrap/>
            <w:vAlign w:val="center"/>
          </w:tcPr>
          <w:p w:rsidR="00570988" w:rsidRPr="00346892" w:rsidRDefault="00570988" w:rsidP="00AC3618">
            <w:pPr>
              <w:rPr>
                <w:rFonts w:eastAsia="Times New Roman"/>
                <w:b/>
                <w:sz w:val="16"/>
                <w:szCs w:val="16"/>
              </w:rPr>
            </w:pPr>
            <w:r w:rsidRPr="00346892">
              <w:rPr>
                <w:rFonts w:eastAsia="Times New Roman"/>
                <w:b/>
                <w:sz w:val="16"/>
                <w:szCs w:val="16"/>
              </w:rPr>
              <w:t>AD_1-used</w:t>
            </w:r>
          </w:p>
        </w:tc>
        <w:tc>
          <w:tcPr>
            <w:tcW w:w="833" w:type="pct"/>
            <w:tcBorders>
              <w:top w:val="single" w:sz="4" w:space="0" w:color="auto"/>
              <w:bottom w:val="single" w:sz="4" w:space="0" w:color="auto"/>
            </w:tcBorders>
            <w:shd w:val="clear" w:color="auto" w:fill="auto"/>
            <w:noWrap/>
            <w:vAlign w:val="center"/>
          </w:tcPr>
          <w:p w:rsidR="00570988" w:rsidRPr="00346892" w:rsidRDefault="00570988" w:rsidP="00AC3618">
            <w:pPr>
              <w:rPr>
                <w:rFonts w:eastAsia="Times New Roman"/>
                <w:b/>
                <w:sz w:val="16"/>
                <w:szCs w:val="16"/>
              </w:rPr>
            </w:pPr>
            <w:r w:rsidRPr="00346892">
              <w:rPr>
                <w:rFonts w:eastAsia="Times New Roman"/>
                <w:b/>
                <w:sz w:val="16"/>
                <w:szCs w:val="16"/>
              </w:rPr>
              <w:t>AD_5-used</w:t>
            </w:r>
          </w:p>
        </w:tc>
        <w:tc>
          <w:tcPr>
            <w:tcW w:w="833" w:type="pct"/>
            <w:tcBorders>
              <w:top w:val="single" w:sz="4" w:space="0" w:color="auto"/>
              <w:bottom w:val="single" w:sz="4" w:space="0" w:color="auto"/>
            </w:tcBorders>
            <w:shd w:val="clear" w:color="auto" w:fill="auto"/>
            <w:noWrap/>
            <w:vAlign w:val="center"/>
          </w:tcPr>
          <w:p w:rsidR="00570988" w:rsidRPr="00346892" w:rsidRDefault="00570988" w:rsidP="00AC3618">
            <w:pPr>
              <w:rPr>
                <w:rFonts w:eastAsia="Times New Roman"/>
                <w:b/>
                <w:sz w:val="16"/>
                <w:szCs w:val="16"/>
              </w:rPr>
            </w:pPr>
            <w:r w:rsidRPr="00346892">
              <w:rPr>
                <w:rFonts w:eastAsia="Times New Roman"/>
                <w:b/>
                <w:sz w:val="16"/>
                <w:szCs w:val="16"/>
              </w:rPr>
              <w:t>NP_0-used</w:t>
            </w:r>
          </w:p>
        </w:tc>
        <w:tc>
          <w:tcPr>
            <w:tcW w:w="833" w:type="pct"/>
            <w:tcBorders>
              <w:top w:val="single" w:sz="4" w:space="0" w:color="auto"/>
              <w:bottom w:val="single" w:sz="4" w:space="0" w:color="auto"/>
            </w:tcBorders>
            <w:shd w:val="clear" w:color="auto" w:fill="auto"/>
            <w:noWrap/>
            <w:vAlign w:val="center"/>
          </w:tcPr>
          <w:p w:rsidR="00570988" w:rsidRPr="00346892" w:rsidRDefault="00570988" w:rsidP="00AC3618">
            <w:pPr>
              <w:rPr>
                <w:rFonts w:eastAsia="Times New Roman"/>
                <w:b/>
                <w:sz w:val="16"/>
                <w:szCs w:val="16"/>
              </w:rPr>
            </w:pPr>
            <w:r w:rsidRPr="00346892">
              <w:rPr>
                <w:rFonts w:eastAsia="Times New Roman"/>
                <w:b/>
                <w:sz w:val="16"/>
                <w:szCs w:val="16"/>
              </w:rPr>
              <w:t>NP_1-used</w:t>
            </w:r>
          </w:p>
        </w:tc>
        <w:tc>
          <w:tcPr>
            <w:tcW w:w="833" w:type="pct"/>
            <w:tcBorders>
              <w:top w:val="single" w:sz="4" w:space="0" w:color="auto"/>
              <w:bottom w:val="single" w:sz="4" w:space="0" w:color="auto"/>
            </w:tcBorders>
            <w:shd w:val="clear" w:color="auto" w:fill="auto"/>
            <w:noWrap/>
            <w:vAlign w:val="center"/>
          </w:tcPr>
          <w:p w:rsidR="00570988" w:rsidRPr="00346892" w:rsidRDefault="00570988" w:rsidP="00AC3618">
            <w:pPr>
              <w:rPr>
                <w:rFonts w:eastAsia="Times New Roman"/>
                <w:b/>
                <w:sz w:val="16"/>
                <w:szCs w:val="16"/>
              </w:rPr>
            </w:pPr>
            <w:r w:rsidRPr="00346892">
              <w:rPr>
                <w:rFonts w:eastAsia="Times New Roman"/>
                <w:b/>
                <w:sz w:val="16"/>
                <w:szCs w:val="16"/>
              </w:rPr>
              <w:t>NP_5-used</w:t>
            </w:r>
          </w:p>
        </w:tc>
      </w:tr>
      <w:tr w:rsidR="00570988" w:rsidRPr="00346892" w:rsidTr="00AC3618">
        <w:trPr>
          <w:trHeight w:val="227"/>
        </w:trPr>
        <w:tc>
          <w:tcPr>
            <w:tcW w:w="834" w:type="pct"/>
            <w:tcBorders>
              <w:top w:val="single" w:sz="4" w:space="0" w:color="auto"/>
            </w:tcBorders>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2.18</w:t>
            </w:r>
          </w:p>
        </w:tc>
        <w:tc>
          <w:tcPr>
            <w:tcW w:w="834" w:type="pct"/>
            <w:tcBorders>
              <w:top w:val="single" w:sz="4" w:space="0" w:color="auto"/>
            </w:tcBorders>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3" w:type="pct"/>
            <w:tcBorders>
              <w:top w:val="single" w:sz="4" w:space="0" w:color="auto"/>
            </w:tcBorders>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tcBorders>
              <w:top w:val="single" w:sz="4" w:space="0" w:color="auto"/>
            </w:tcBorders>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0.89</w:t>
            </w:r>
          </w:p>
        </w:tc>
        <w:tc>
          <w:tcPr>
            <w:tcW w:w="833" w:type="pct"/>
            <w:tcBorders>
              <w:top w:val="single" w:sz="4" w:space="0" w:color="auto"/>
            </w:tcBorders>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0.96</w:t>
            </w:r>
          </w:p>
        </w:tc>
        <w:tc>
          <w:tcPr>
            <w:tcW w:w="833" w:type="pct"/>
            <w:tcBorders>
              <w:top w:val="single" w:sz="4" w:space="0" w:color="auto"/>
            </w:tcBorders>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1.29</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2.03</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2.08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0.91</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1.35</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1.98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0.91</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2.23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0.79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1.25</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1.83</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2.62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2.33</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2.23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2.18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1.10</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2.33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0.92</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1.49</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1.98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2.03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1.03</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1.35</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1.49</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1.34</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0.72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1.75</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1.29</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1.63</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1.93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0.79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1.32</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0.77</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1.25</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0.85</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1.62</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1.98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1.11</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1.32</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2.13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1.09</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2.08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1.98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1.32</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1.63</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1.27</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1.42</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2.53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1.11</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1.12</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1.93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1.63</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2.28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2.33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2.33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1.45</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1.54</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1.63</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2.13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1.31</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0.69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1.25</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2.15</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2.62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1.32</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3.37</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1.45</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1.75</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2.38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0.79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1.22</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1.32</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2.23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1.22</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5.41</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4.56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1.73</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6.40</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1.35</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1.98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1.85</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1.25</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1.11</w:t>
            </w: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1.34</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2.48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1.55</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1.09</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1.14</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1.49</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1.93</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2.67</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1.24</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1.83</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0.99</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1.24</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0.87</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1.98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0.99</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1.09</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2.18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4.65</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0.67</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2.38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0.99</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4.46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1.12</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0.89</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1.63</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3.76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0.86</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1.22</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2.18</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0.89</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1.25</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lastRenderedPageBreak/>
              <w:t>1.39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1.44</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1.09</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1.54</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0.63</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1.44</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1.25</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1.24</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1.24</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1.98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1.54</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1.44</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1.98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1.14</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1.73</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1.34</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1.14</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1.73</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0.99</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2.18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1.34</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2.08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1.63</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1.93</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1.24</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1.49</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1.63</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2.03</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1.56</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1.34</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1.04</w:t>
            </w:r>
          </w:p>
        </w:tc>
        <w:tc>
          <w:tcPr>
            <w:tcW w:w="833" w:type="pct"/>
            <w:shd w:val="clear" w:color="auto" w:fill="auto"/>
            <w:noWrap/>
            <w:vAlign w:val="bottom"/>
            <w:hideMark/>
          </w:tcPr>
          <w:p w:rsidR="00570988" w:rsidRPr="00346892" w:rsidRDefault="00570988" w:rsidP="00AC3618">
            <w:pPr>
              <w:spacing w:after="0" w:line="240" w:lineRule="auto"/>
              <w:jc w:val="right"/>
              <w:rPr>
                <w:rFonts w:cs="Calibri"/>
                <w:sz w:val="16"/>
                <w:szCs w:val="16"/>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1.49</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1.24</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1.45</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1.25</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1.83</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1.62</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1.78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0.92</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0.89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1.25</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1.25</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1.16</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1.68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1.45</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1.85</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1.12</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0.96</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1.58</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1.39</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1.42</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1.42</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1.22</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1.55</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4" w:type="pct"/>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1.19</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tcBorders>
              <w:bottom w:val="nil"/>
            </w:tcBorders>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4" w:type="pct"/>
            <w:tcBorders>
              <w:bottom w:val="nil"/>
            </w:tcBorders>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1.02</w:t>
            </w:r>
          </w:p>
        </w:tc>
        <w:tc>
          <w:tcPr>
            <w:tcW w:w="833" w:type="pct"/>
            <w:tcBorders>
              <w:bottom w:val="nil"/>
            </w:tcBorders>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tcBorders>
              <w:bottom w:val="nil"/>
            </w:tcBorders>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tcBorders>
              <w:bottom w:val="nil"/>
            </w:tcBorders>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tcBorders>
              <w:bottom w:val="nil"/>
            </w:tcBorders>
            <w:shd w:val="clear" w:color="auto" w:fill="auto"/>
            <w:noWrap/>
            <w:vAlign w:val="bottom"/>
            <w:hideMark/>
          </w:tcPr>
          <w:p w:rsidR="00570988" w:rsidRPr="00346892" w:rsidRDefault="00570988" w:rsidP="00AC3618">
            <w:pPr>
              <w:spacing w:after="0" w:line="240" w:lineRule="auto"/>
              <w:rPr>
                <w:rFonts w:ascii="Calibri" w:hAnsi="Calibri" w:cs="Calibri"/>
                <w:sz w:val="22"/>
              </w:rPr>
            </w:pPr>
          </w:p>
        </w:tc>
      </w:tr>
      <w:tr w:rsidR="00570988" w:rsidRPr="00346892" w:rsidTr="00AC3618">
        <w:trPr>
          <w:trHeight w:val="227"/>
        </w:trPr>
        <w:tc>
          <w:tcPr>
            <w:tcW w:w="834" w:type="pct"/>
            <w:tcBorders>
              <w:bottom w:val="single" w:sz="4" w:space="0" w:color="auto"/>
            </w:tcBorders>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4" w:type="pct"/>
            <w:tcBorders>
              <w:bottom w:val="single" w:sz="4" w:space="0" w:color="auto"/>
            </w:tcBorders>
            <w:shd w:val="clear" w:color="auto" w:fill="auto"/>
            <w:noWrap/>
            <w:vAlign w:val="center"/>
            <w:hideMark/>
          </w:tcPr>
          <w:p w:rsidR="00570988" w:rsidRPr="00346892" w:rsidRDefault="00570988" w:rsidP="00AC3618">
            <w:pPr>
              <w:spacing w:after="0" w:line="240" w:lineRule="auto"/>
              <w:jc w:val="right"/>
              <w:rPr>
                <w:rFonts w:cs="Calibri"/>
                <w:sz w:val="16"/>
                <w:szCs w:val="16"/>
              </w:rPr>
            </w:pPr>
            <w:r w:rsidRPr="00346892">
              <w:rPr>
                <w:rFonts w:cs="Calibri"/>
                <w:sz w:val="16"/>
                <w:szCs w:val="16"/>
              </w:rPr>
              <w:t>1.12</w:t>
            </w:r>
          </w:p>
        </w:tc>
        <w:tc>
          <w:tcPr>
            <w:tcW w:w="833" w:type="pct"/>
            <w:tcBorders>
              <w:bottom w:val="single" w:sz="4" w:space="0" w:color="auto"/>
            </w:tcBorders>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tcBorders>
              <w:bottom w:val="single" w:sz="4" w:space="0" w:color="auto"/>
            </w:tcBorders>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tcBorders>
              <w:bottom w:val="single" w:sz="4" w:space="0" w:color="auto"/>
            </w:tcBorders>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c>
          <w:tcPr>
            <w:tcW w:w="833" w:type="pct"/>
            <w:tcBorders>
              <w:bottom w:val="single" w:sz="4" w:space="0" w:color="auto"/>
            </w:tcBorders>
            <w:shd w:val="clear" w:color="auto" w:fill="auto"/>
            <w:noWrap/>
            <w:vAlign w:val="bottom"/>
            <w:hideMark/>
          </w:tcPr>
          <w:p w:rsidR="00570988" w:rsidRPr="00346892" w:rsidRDefault="00570988" w:rsidP="00AC3618">
            <w:pPr>
              <w:spacing w:after="0" w:line="240" w:lineRule="auto"/>
              <w:rPr>
                <w:rFonts w:ascii="Calibri" w:hAnsi="Calibri" w:cs="Calibri"/>
                <w:sz w:val="22"/>
              </w:rPr>
            </w:pPr>
            <w:r w:rsidRPr="00346892">
              <w:rPr>
                <w:rFonts w:ascii="Calibri" w:hAnsi="Calibri" w:cs="Calibri"/>
                <w:sz w:val="22"/>
              </w:rPr>
              <w:t> </w:t>
            </w:r>
          </w:p>
        </w:tc>
      </w:tr>
    </w:tbl>
    <w:p w:rsidR="00570988" w:rsidRPr="00346892" w:rsidRDefault="00570988" w:rsidP="00570988">
      <w:pPr>
        <w:rPr>
          <w:szCs w:val="24"/>
        </w:rPr>
      </w:pPr>
    </w:p>
    <w:p w:rsidR="00570988" w:rsidRPr="00346892" w:rsidRDefault="00570988" w:rsidP="00570988">
      <w:pPr>
        <w:rPr>
          <w:szCs w:val="24"/>
        </w:rPr>
      </w:pPr>
      <w:r w:rsidRPr="00346892">
        <w:rPr>
          <w:szCs w:val="24"/>
        </w:rPr>
        <w:br w:type="page"/>
      </w:r>
    </w:p>
    <w:p w:rsidR="00570988" w:rsidRPr="00346892" w:rsidRDefault="00570988" w:rsidP="00570988">
      <w:pPr>
        <w:jc w:val="both"/>
        <w:rPr>
          <w:sz w:val="22"/>
          <w:szCs w:val="24"/>
          <w:lang w:val="en-US"/>
        </w:rPr>
      </w:pPr>
      <w:r w:rsidRPr="00346892">
        <w:rPr>
          <w:b/>
          <w:sz w:val="22"/>
          <w:szCs w:val="24"/>
          <w:lang w:val="en-US"/>
        </w:rPr>
        <w:lastRenderedPageBreak/>
        <w:t>Table S3.</w:t>
      </w:r>
      <w:r w:rsidRPr="00346892">
        <w:rPr>
          <w:sz w:val="22"/>
          <w:szCs w:val="24"/>
          <w:lang w:val="en-US"/>
        </w:rPr>
        <w:t xml:space="preserve"> Peak Fitting Parameters (Position, FWHM, </w:t>
      </w:r>
      <w:r w:rsidRPr="00346892">
        <w:rPr>
          <w:rFonts w:eastAsia="DengXian"/>
          <w:sz w:val="22"/>
          <w:szCs w:val="24"/>
          <w:lang w:val="en-US"/>
        </w:rPr>
        <w:t>Lorentzian/Gaussian ratio</w:t>
      </w:r>
      <w:r w:rsidRPr="00346892">
        <w:rPr>
          <w:sz w:val="22"/>
          <w:szCs w:val="24"/>
          <w:lang w:val="en-US"/>
        </w:rPr>
        <w:t xml:space="preserve"> and </w:t>
      </w:r>
      <w:r w:rsidRPr="00346892">
        <w:rPr>
          <w:rFonts w:eastAsia="DengXian"/>
          <w:sz w:val="22"/>
          <w:szCs w:val="24"/>
          <w:lang w:val="en-US"/>
        </w:rPr>
        <w:t>Asymmetry parameters</w:t>
      </w:r>
      <w:r w:rsidRPr="00346892">
        <w:rPr>
          <w:sz w:val="22"/>
          <w:szCs w:val="24"/>
          <w:lang w:val="en-US"/>
        </w:rPr>
        <w:t xml:space="preserve">) of </w:t>
      </w:r>
      <w:r w:rsidRPr="00346892">
        <w:rPr>
          <w:i/>
          <w:sz w:val="22"/>
          <w:szCs w:val="24"/>
          <w:lang w:val="en-US"/>
        </w:rPr>
        <w:t>Pt 4f</w:t>
      </w:r>
      <w:r w:rsidRPr="00346892">
        <w:rPr>
          <w:sz w:val="22"/>
          <w:szCs w:val="24"/>
          <w:lang w:val="en-US"/>
        </w:rPr>
        <w:t xml:space="preserve"> Photoemission Spectra.</w:t>
      </w:r>
    </w:p>
    <w:tbl>
      <w:tblPr>
        <w:tblW w:w="9026" w:type="dxa"/>
        <w:jc w:val="center"/>
        <w:tblBorders>
          <w:top w:val="single" w:sz="12" w:space="0" w:color="auto"/>
          <w:bottom w:val="single" w:sz="12" w:space="0" w:color="auto"/>
        </w:tblBorders>
        <w:tblLook w:val="04A0" w:firstRow="1" w:lastRow="0" w:firstColumn="1" w:lastColumn="0" w:noHBand="0" w:noVBand="1"/>
      </w:tblPr>
      <w:tblGrid>
        <w:gridCol w:w="1554"/>
        <w:gridCol w:w="1325"/>
        <w:gridCol w:w="1227"/>
        <w:gridCol w:w="2131"/>
        <w:gridCol w:w="2205"/>
        <w:gridCol w:w="584"/>
      </w:tblGrid>
      <w:tr w:rsidR="00570988" w:rsidRPr="00346892" w:rsidTr="00AC3618">
        <w:trPr>
          <w:trHeight w:val="20"/>
          <w:jc w:val="center"/>
        </w:trPr>
        <w:tc>
          <w:tcPr>
            <w:tcW w:w="1554" w:type="dxa"/>
            <w:vMerge w:val="restart"/>
            <w:tcBorders>
              <w:top w:val="single" w:sz="8" w:space="0" w:color="auto"/>
              <w:bottom w:val="nil"/>
            </w:tcBorders>
            <w:shd w:val="clear" w:color="auto" w:fill="auto"/>
            <w:vAlign w:val="center"/>
            <w:hideMark/>
          </w:tcPr>
          <w:p w:rsidR="00570988" w:rsidRPr="00346892" w:rsidRDefault="00570988" w:rsidP="00AC3618">
            <w:pPr>
              <w:jc w:val="center"/>
              <w:rPr>
                <w:rFonts w:eastAsia="DengXian"/>
                <w:sz w:val="20"/>
                <w:szCs w:val="24"/>
              </w:rPr>
            </w:pPr>
            <w:r w:rsidRPr="00346892">
              <w:rPr>
                <w:rFonts w:eastAsia="DengXian"/>
                <w:sz w:val="20"/>
                <w:szCs w:val="24"/>
              </w:rPr>
              <w:t xml:space="preserve">Pt </w:t>
            </w:r>
            <w:proofErr w:type="spellStart"/>
            <w:r w:rsidRPr="00346892">
              <w:rPr>
                <w:rFonts w:eastAsia="DengXian"/>
                <w:sz w:val="20"/>
                <w:szCs w:val="24"/>
              </w:rPr>
              <w:t>species</w:t>
            </w:r>
            <w:proofErr w:type="spellEnd"/>
          </w:p>
        </w:tc>
        <w:tc>
          <w:tcPr>
            <w:tcW w:w="1325" w:type="dxa"/>
            <w:vMerge w:val="restart"/>
            <w:tcBorders>
              <w:top w:val="single" w:sz="8" w:space="0" w:color="auto"/>
              <w:bottom w:val="nil"/>
            </w:tcBorders>
            <w:shd w:val="clear" w:color="auto" w:fill="auto"/>
            <w:vAlign w:val="center"/>
            <w:hideMark/>
          </w:tcPr>
          <w:p w:rsidR="00570988" w:rsidRPr="00346892" w:rsidRDefault="00570988" w:rsidP="00AC3618">
            <w:pPr>
              <w:jc w:val="center"/>
              <w:rPr>
                <w:rFonts w:eastAsia="DengXian"/>
                <w:sz w:val="20"/>
                <w:szCs w:val="24"/>
              </w:rPr>
            </w:pPr>
            <w:r w:rsidRPr="00346892">
              <w:rPr>
                <w:rFonts w:eastAsia="DengXian"/>
                <w:sz w:val="20"/>
                <w:szCs w:val="24"/>
              </w:rPr>
              <w:t>Position/eV</w:t>
            </w:r>
          </w:p>
        </w:tc>
        <w:tc>
          <w:tcPr>
            <w:tcW w:w="1227" w:type="dxa"/>
            <w:vMerge w:val="restart"/>
            <w:tcBorders>
              <w:top w:val="single" w:sz="8" w:space="0" w:color="auto"/>
              <w:bottom w:val="nil"/>
            </w:tcBorders>
            <w:shd w:val="clear" w:color="auto" w:fill="auto"/>
            <w:vAlign w:val="center"/>
            <w:hideMark/>
          </w:tcPr>
          <w:p w:rsidR="00570988" w:rsidRPr="00346892" w:rsidRDefault="00570988" w:rsidP="00AC3618">
            <w:pPr>
              <w:jc w:val="center"/>
              <w:rPr>
                <w:rFonts w:eastAsia="DengXian"/>
                <w:sz w:val="20"/>
                <w:szCs w:val="24"/>
              </w:rPr>
            </w:pPr>
            <w:r w:rsidRPr="00346892">
              <w:rPr>
                <w:rFonts w:eastAsia="DengXian"/>
                <w:sz w:val="20"/>
                <w:szCs w:val="24"/>
              </w:rPr>
              <w:t>FWHM/eV</w:t>
            </w:r>
          </w:p>
        </w:tc>
        <w:tc>
          <w:tcPr>
            <w:tcW w:w="2131" w:type="dxa"/>
            <w:vMerge w:val="restart"/>
            <w:tcBorders>
              <w:top w:val="single" w:sz="8" w:space="0" w:color="auto"/>
            </w:tcBorders>
            <w:vAlign w:val="center"/>
          </w:tcPr>
          <w:p w:rsidR="00570988" w:rsidRPr="00346892" w:rsidRDefault="00570988" w:rsidP="00AC3618">
            <w:pPr>
              <w:jc w:val="center"/>
              <w:rPr>
                <w:rFonts w:eastAsia="DengXian"/>
                <w:sz w:val="20"/>
                <w:szCs w:val="24"/>
              </w:rPr>
            </w:pPr>
            <w:proofErr w:type="spellStart"/>
            <w:r w:rsidRPr="00346892">
              <w:rPr>
                <w:rFonts w:eastAsia="DengXian"/>
                <w:sz w:val="20"/>
                <w:szCs w:val="24"/>
              </w:rPr>
              <w:t>Lorentzian</w:t>
            </w:r>
            <w:proofErr w:type="spellEnd"/>
            <w:r w:rsidRPr="00346892">
              <w:rPr>
                <w:rFonts w:eastAsia="DengXian"/>
                <w:sz w:val="20"/>
                <w:szCs w:val="24"/>
              </w:rPr>
              <w:t>/</w:t>
            </w:r>
            <w:proofErr w:type="spellStart"/>
            <w:r w:rsidRPr="00346892">
              <w:rPr>
                <w:rFonts w:eastAsia="DengXian"/>
                <w:sz w:val="20"/>
                <w:szCs w:val="24"/>
              </w:rPr>
              <w:t>Gaussian</w:t>
            </w:r>
            <w:proofErr w:type="spellEnd"/>
            <w:r w:rsidRPr="00346892">
              <w:rPr>
                <w:rFonts w:eastAsia="DengXian"/>
                <w:sz w:val="20"/>
                <w:szCs w:val="24"/>
              </w:rPr>
              <w:t xml:space="preserve"> </w:t>
            </w:r>
            <w:proofErr w:type="spellStart"/>
            <w:r w:rsidRPr="00346892">
              <w:rPr>
                <w:rFonts w:eastAsia="DengXian"/>
                <w:sz w:val="20"/>
                <w:szCs w:val="24"/>
              </w:rPr>
              <w:t>ratio</w:t>
            </w:r>
            <w:proofErr w:type="spellEnd"/>
          </w:p>
        </w:tc>
        <w:tc>
          <w:tcPr>
            <w:tcW w:w="2789" w:type="dxa"/>
            <w:gridSpan w:val="2"/>
            <w:tcBorders>
              <w:top w:val="single" w:sz="8" w:space="0" w:color="auto"/>
              <w:bottom w:val="single" w:sz="8" w:space="0" w:color="auto"/>
            </w:tcBorders>
            <w:shd w:val="clear" w:color="auto" w:fill="auto"/>
            <w:noWrap/>
            <w:vAlign w:val="center"/>
            <w:hideMark/>
          </w:tcPr>
          <w:p w:rsidR="00570988" w:rsidRPr="00346892" w:rsidRDefault="00570988" w:rsidP="00AC3618">
            <w:pPr>
              <w:jc w:val="center"/>
              <w:rPr>
                <w:rFonts w:eastAsia="DengXian"/>
                <w:sz w:val="20"/>
                <w:szCs w:val="24"/>
              </w:rPr>
            </w:pPr>
            <w:proofErr w:type="spellStart"/>
            <w:r w:rsidRPr="00346892">
              <w:rPr>
                <w:rFonts w:eastAsia="DengXian"/>
                <w:sz w:val="20"/>
                <w:szCs w:val="24"/>
              </w:rPr>
              <w:t>Asymmetry</w:t>
            </w:r>
            <w:proofErr w:type="spellEnd"/>
            <w:r w:rsidRPr="00346892">
              <w:rPr>
                <w:rFonts w:eastAsia="DengXian"/>
                <w:sz w:val="20"/>
                <w:szCs w:val="24"/>
              </w:rPr>
              <w:t xml:space="preserve"> </w:t>
            </w:r>
            <w:proofErr w:type="spellStart"/>
            <w:r w:rsidRPr="00346892">
              <w:rPr>
                <w:rFonts w:eastAsia="DengXian"/>
                <w:sz w:val="20"/>
                <w:szCs w:val="24"/>
              </w:rPr>
              <w:t>parameters</w:t>
            </w:r>
            <w:proofErr w:type="spellEnd"/>
          </w:p>
        </w:tc>
      </w:tr>
      <w:tr w:rsidR="00570988" w:rsidRPr="00346892" w:rsidTr="00AC3618">
        <w:trPr>
          <w:trHeight w:val="20"/>
          <w:jc w:val="center"/>
        </w:trPr>
        <w:tc>
          <w:tcPr>
            <w:tcW w:w="1554" w:type="dxa"/>
            <w:vMerge/>
            <w:tcBorders>
              <w:top w:val="single" w:sz="8" w:space="0" w:color="auto"/>
              <w:bottom w:val="single" w:sz="8" w:space="0" w:color="auto"/>
            </w:tcBorders>
            <w:vAlign w:val="center"/>
            <w:hideMark/>
          </w:tcPr>
          <w:p w:rsidR="00570988" w:rsidRPr="00346892" w:rsidRDefault="00570988" w:rsidP="00AC3618">
            <w:pPr>
              <w:jc w:val="center"/>
              <w:rPr>
                <w:rFonts w:eastAsia="DengXian"/>
                <w:sz w:val="20"/>
                <w:szCs w:val="24"/>
              </w:rPr>
            </w:pPr>
          </w:p>
        </w:tc>
        <w:tc>
          <w:tcPr>
            <w:tcW w:w="1325" w:type="dxa"/>
            <w:vMerge/>
            <w:tcBorders>
              <w:top w:val="single" w:sz="8" w:space="0" w:color="auto"/>
              <w:bottom w:val="single" w:sz="8" w:space="0" w:color="auto"/>
            </w:tcBorders>
            <w:vAlign w:val="center"/>
            <w:hideMark/>
          </w:tcPr>
          <w:p w:rsidR="00570988" w:rsidRPr="00346892" w:rsidRDefault="00570988" w:rsidP="00AC3618">
            <w:pPr>
              <w:jc w:val="center"/>
              <w:rPr>
                <w:rFonts w:eastAsia="DengXian"/>
                <w:sz w:val="20"/>
                <w:szCs w:val="24"/>
              </w:rPr>
            </w:pPr>
          </w:p>
        </w:tc>
        <w:tc>
          <w:tcPr>
            <w:tcW w:w="1227" w:type="dxa"/>
            <w:vMerge/>
            <w:tcBorders>
              <w:top w:val="single" w:sz="8" w:space="0" w:color="auto"/>
              <w:bottom w:val="single" w:sz="8" w:space="0" w:color="auto"/>
            </w:tcBorders>
            <w:vAlign w:val="center"/>
            <w:hideMark/>
          </w:tcPr>
          <w:p w:rsidR="00570988" w:rsidRPr="00346892" w:rsidRDefault="00570988" w:rsidP="00AC3618">
            <w:pPr>
              <w:jc w:val="center"/>
              <w:rPr>
                <w:rFonts w:eastAsia="DengXian"/>
                <w:sz w:val="20"/>
                <w:szCs w:val="24"/>
              </w:rPr>
            </w:pPr>
          </w:p>
        </w:tc>
        <w:tc>
          <w:tcPr>
            <w:tcW w:w="2131" w:type="dxa"/>
            <w:vMerge/>
            <w:tcBorders>
              <w:bottom w:val="single" w:sz="8" w:space="0" w:color="auto"/>
            </w:tcBorders>
          </w:tcPr>
          <w:p w:rsidR="00570988" w:rsidRPr="00346892" w:rsidRDefault="00570988" w:rsidP="00AC3618">
            <w:pPr>
              <w:jc w:val="center"/>
              <w:rPr>
                <w:rFonts w:eastAsia="DengXian"/>
                <w:sz w:val="20"/>
                <w:szCs w:val="24"/>
              </w:rPr>
            </w:pPr>
          </w:p>
        </w:tc>
        <w:tc>
          <w:tcPr>
            <w:tcW w:w="2205" w:type="dxa"/>
            <w:tcBorders>
              <w:top w:val="single" w:sz="8" w:space="0" w:color="auto"/>
              <w:bottom w:val="single" w:sz="8" w:space="0" w:color="auto"/>
            </w:tcBorders>
            <w:shd w:val="clear" w:color="auto" w:fill="auto"/>
            <w:noWrap/>
            <w:vAlign w:val="center"/>
            <w:hideMark/>
          </w:tcPr>
          <w:p w:rsidR="00570988" w:rsidRPr="00346892" w:rsidRDefault="00570988" w:rsidP="00AC3618">
            <w:pPr>
              <w:jc w:val="center"/>
              <w:rPr>
                <w:rFonts w:eastAsia="DengXian"/>
                <w:sz w:val="20"/>
                <w:szCs w:val="24"/>
              </w:rPr>
            </w:pPr>
            <w:r w:rsidRPr="00346892">
              <w:rPr>
                <w:rFonts w:eastAsia="DengXian"/>
                <w:sz w:val="20"/>
                <w:szCs w:val="24"/>
              </w:rPr>
              <w:t>TS</w:t>
            </w:r>
          </w:p>
        </w:tc>
        <w:tc>
          <w:tcPr>
            <w:tcW w:w="584" w:type="dxa"/>
            <w:tcBorders>
              <w:top w:val="single" w:sz="8" w:space="0" w:color="auto"/>
              <w:bottom w:val="single" w:sz="8" w:space="0" w:color="auto"/>
            </w:tcBorders>
            <w:shd w:val="clear" w:color="auto" w:fill="auto"/>
            <w:noWrap/>
            <w:vAlign w:val="center"/>
            <w:hideMark/>
          </w:tcPr>
          <w:p w:rsidR="00570988" w:rsidRPr="00346892" w:rsidRDefault="00570988" w:rsidP="00AC3618">
            <w:pPr>
              <w:jc w:val="center"/>
              <w:rPr>
                <w:rFonts w:eastAsia="DengXian"/>
                <w:sz w:val="20"/>
                <w:szCs w:val="24"/>
              </w:rPr>
            </w:pPr>
            <w:r w:rsidRPr="00346892">
              <w:rPr>
                <w:rFonts w:eastAsia="DengXian"/>
                <w:sz w:val="20"/>
                <w:szCs w:val="24"/>
              </w:rPr>
              <w:t>TL</w:t>
            </w:r>
          </w:p>
        </w:tc>
      </w:tr>
      <w:tr w:rsidR="00570988" w:rsidRPr="00346892" w:rsidTr="00AC3618">
        <w:trPr>
          <w:trHeight w:val="20"/>
          <w:jc w:val="center"/>
        </w:trPr>
        <w:tc>
          <w:tcPr>
            <w:tcW w:w="1554" w:type="dxa"/>
            <w:tcBorders>
              <w:top w:val="single" w:sz="8" w:space="0" w:color="auto"/>
              <w:bottom w:val="nil"/>
            </w:tcBorders>
            <w:shd w:val="clear" w:color="auto" w:fill="auto"/>
            <w:vAlign w:val="center"/>
            <w:hideMark/>
          </w:tcPr>
          <w:p w:rsidR="00570988" w:rsidRPr="00346892" w:rsidRDefault="00570988" w:rsidP="00AC3618">
            <w:pPr>
              <w:jc w:val="center"/>
              <w:rPr>
                <w:rFonts w:eastAsia="DengXian"/>
                <w:sz w:val="20"/>
                <w:szCs w:val="24"/>
              </w:rPr>
            </w:pPr>
            <w:proofErr w:type="spellStart"/>
            <w:r w:rsidRPr="00346892">
              <w:rPr>
                <w:rFonts w:eastAsia="DengXian"/>
                <w:sz w:val="20"/>
                <w:szCs w:val="24"/>
              </w:rPr>
              <w:t>Bulk</w:t>
            </w:r>
            <w:proofErr w:type="spellEnd"/>
            <w:r w:rsidRPr="00346892">
              <w:rPr>
                <w:rFonts w:eastAsia="DengXian"/>
                <w:sz w:val="20"/>
                <w:szCs w:val="24"/>
              </w:rPr>
              <w:t xml:space="preserve"> Pt</w:t>
            </w:r>
            <w:r w:rsidRPr="00346892">
              <w:rPr>
                <w:rFonts w:eastAsia="DengXian"/>
                <w:sz w:val="20"/>
                <w:szCs w:val="24"/>
                <w:vertAlign w:val="superscript"/>
              </w:rPr>
              <w:t>0</w:t>
            </w:r>
          </w:p>
        </w:tc>
        <w:tc>
          <w:tcPr>
            <w:tcW w:w="1325" w:type="dxa"/>
            <w:tcBorders>
              <w:top w:val="single" w:sz="8" w:space="0" w:color="auto"/>
              <w:bottom w:val="nil"/>
            </w:tcBorders>
            <w:shd w:val="clear" w:color="auto" w:fill="auto"/>
            <w:vAlign w:val="center"/>
            <w:hideMark/>
          </w:tcPr>
          <w:p w:rsidR="00570988" w:rsidRPr="00346892" w:rsidRDefault="00570988" w:rsidP="00AC3618">
            <w:pPr>
              <w:jc w:val="center"/>
              <w:rPr>
                <w:rFonts w:eastAsia="DengXian"/>
                <w:sz w:val="20"/>
                <w:szCs w:val="24"/>
              </w:rPr>
            </w:pPr>
            <w:r w:rsidRPr="00346892">
              <w:rPr>
                <w:rFonts w:eastAsia="DengXian"/>
                <w:sz w:val="20"/>
                <w:szCs w:val="24"/>
              </w:rPr>
              <w:t>71.0±0.05</w:t>
            </w:r>
          </w:p>
        </w:tc>
        <w:tc>
          <w:tcPr>
            <w:tcW w:w="1227" w:type="dxa"/>
            <w:tcBorders>
              <w:top w:val="single" w:sz="8" w:space="0" w:color="auto"/>
              <w:bottom w:val="nil"/>
            </w:tcBorders>
            <w:shd w:val="clear" w:color="auto" w:fill="auto"/>
            <w:vAlign w:val="center"/>
            <w:hideMark/>
          </w:tcPr>
          <w:p w:rsidR="00570988" w:rsidRPr="00346892" w:rsidRDefault="00570988" w:rsidP="00AC3618">
            <w:pPr>
              <w:jc w:val="center"/>
              <w:rPr>
                <w:rFonts w:eastAsia="DengXian"/>
                <w:sz w:val="20"/>
                <w:szCs w:val="24"/>
              </w:rPr>
            </w:pPr>
            <w:r w:rsidRPr="00346892">
              <w:rPr>
                <w:rFonts w:eastAsia="DengXian"/>
                <w:sz w:val="20"/>
                <w:szCs w:val="24"/>
              </w:rPr>
              <w:t>1.22±0.05</w:t>
            </w:r>
          </w:p>
        </w:tc>
        <w:tc>
          <w:tcPr>
            <w:tcW w:w="2131" w:type="dxa"/>
            <w:tcBorders>
              <w:top w:val="single" w:sz="8" w:space="0" w:color="auto"/>
              <w:bottom w:val="nil"/>
            </w:tcBorders>
          </w:tcPr>
          <w:p w:rsidR="00570988" w:rsidRPr="00346892" w:rsidRDefault="00570988" w:rsidP="00AC3618">
            <w:pPr>
              <w:jc w:val="center"/>
              <w:rPr>
                <w:rFonts w:eastAsia="DengXian"/>
                <w:sz w:val="20"/>
                <w:szCs w:val="24"/>
              </w:rPr>
            </w:pPr>
            <w:r w:rsidRPr="00346892">
              <w:rPr>
                <w:rFonts w:eastAsia="DengXian"/>
                <w:sz w:val="20"/>
                <w:szCs w:val="24"/>
              </w:rPr>
              <w:t>80</w:t>
            </w:r>
          </w:p>
        </w:tc>
        <w:tc>
          <w:tcPr>
            <w:tcW w:w="2205" w:type="dxa"/>
            <w:tcBorders>
              <w:top w:val="single" w:sz="8" w:space="0" w:color="auto"/>
              <w:bottom w:val="nil"/>
            </w:tcBorders>
            <w:shd w:val="clear" w:color="auto" w:fill="auto"/>
            <w:noWrap/>
            <w:vAlign w:val="center"/>
            <w:hideMark/>
          </w:tcPr>
          <w:p w:rsidR="00570988" w:rsidRPr="00346892" w:rsidRDefault="00570988" w:rsidP="00AC3618">
            <w:pPr>
              <w:jc w:val="center"/>
              <w:rPr>
                <w:rFonts w:eastAsia="DengXian"/>
                <w:sz w:val="20"/>
                <w:szCs w:val="24"/>
              </w:rPr>
            </w:pPr>
            <w:r w:rsidRPr="00346892">
              <w:rPr>
                <w:rFonts w:eastAsia="DengXian"/>
                <w:sz w:val="20"/>
                <w:szCs w:val="24"/>
              </w:rPr>
              <w:t>0.3</w:t>
            </w:r>
          </w:p>
        </w:tc>
        <w:tc>
          <w:tcPr>
            <w:tcW w:w="584" w:type="dxa"/>
            <w:tcBorders>
              <w:top w:val="single" w:sz="8" w:space="0" w:color="auto"/>
              <w:bottom w:val="nil"/>
            </w:tcBorders>
            <w:shd w:val="clear" w:color="auto" w:fill="auto"/>
            <w:noWrap/>
            <w:vAlign w:val="center"/>
            <w:hideMark/>
          </w:tcPr>
          <w:p w:rsidR="00570988" w:rsidRPr="00346892" w:rsidRDefault="00570988" w:rsidP="00AC3618">
            <w:pPr>
              <w:jc w:val="center"/>
              <w:rPr>
                <w:rFonts w:eastAsia="DengXian"/>
                <w:sz w:val="20"/>
                <w:szCs w:val="24"/>
              </w:rPr>
            </w:pPr>
            <w:r w:rsidRPr="00346892">
              <w:rPr>
                <w:rFonts w:eastAsia="DengXian"/>
                <w:sz w:val="20"/>
                <w:szCs w:val="24"/>
              </w:rPr>
              <w:t>110</w:t>
            </w:r>
          </w:p>
        </w:tc>
      </w:tr>
      <w:tr w:rsidR="00570988" w:rsidRPr="00346892" w:rsidTr="00AC3618">
        <w:trPr>
          <w:trHeight w:val="20"/>
          <w:jc w:val="center"/>
        </w:trPr>
        <w:tc>
          <w:tcPr>
            <w:tcW w:w="1554" w:type="dxa"/>
            <w:tcBorders>
              <w:top w:val="nil"/>
              <w:bottom w:val="nil"/>
            </w:tcBorders>
            <w:shd w:val="clear" w:color="auto" w:fill="auto"/>
            <w:vAlign w:val="center"/>
          </w:tcPr>
          <w:p w:rsidR="00570988" w:rsidRPr="00346892" w:rsidRDefault="00570988" w:rsidP="00AC3618">
            <w:pPr>
              <w:jc w:val="center"/>
              <w:rPr>
                <w:rFonts w:eastAsia="DengXian"/>
                <w:sz w:val="20"/>
                <w:szCs w:val="24"/>
              </w:rPr>
            </w:pPr>
            <w:proofErr w:type="spellStart"/>
            <w:r w:rsidRPr="00346892">
              <w:rPr>
                <w:rFonts w:eastAsia="DengXian"/>
                <w:sz w:val="20"/>
                <w:szCs w:val="24"/>
              </w:rPr>
              <w:t>Terrace</w:t>
            </w:r>
            <w:proofErr w:type="spellEnd"/>
            <w:r w:rsidRPr="00346892">
              <w:rPr>
                <w:rFonts w:eastAsia="DengXian"/>
                <w:sz w:val="20"/>
                <w:szCs w:val="24"/>
              </w:rPr>
              <w:t xml:space="preserve"> Pt</w:t>
            </w:r>
            <w:r w:rsidRPr="00346892">
              <w:rPr>
                <w:rFonts w:eastAsia="DengXian"/>
                <w:sz w:val="20"/>
                <w:szCs w:val="24"/>
                <w:vertAlign w:val="superscript"/>
              </w:rPr>
              <w:t>0</w:t>
            </w:r>
          </w:p>
        </w:tc>
        <w:tc>
          <w:tcPr>
            <w:tcW w:w="1325" w:type="dxa"/>
            <w:tcBorders>
              <w:top w:val="nil"/>
              <w:bottom w:val="nil"/>
            </w:tcBorders>
            <w:shd w:val="clear" w:color="auto" w:fill="auto"/>
            <w:vAlign w:val="center"/>
          </w:tcPr>
          <w:p w:rsidR="00570988" w:rsidRPr="00346892" w:rsidRDefault="00570988" w:rsidP="00AC3618">
            <w:pPr>
              <w:jc w:val="center"/>
              <w:rPr>
                <w:rFonts w:eastAsia="DengXian"/>
                <w:sz w:val="20"/>
                <w:szCs w:val="24"/>
              </w:rPr>
            </w:pPr>
            <w:r w:rsidRPr="00346892">
              <w:rPr>
                <w:rFonts w:eastAsia="DengXian"/>
                <w:sz w:val="20"/>
                <w:szCs w:val="24"/>
              </w:rPr>
              <w:t>71.6±0.05</w:t>
            </w:r>
          </w:p>
        </w:tc>
        <w:tc>
          <w:tcPr>
            <w:tcW w:w="1227" w:type="dxa"/>
            <w:tcBorders>
              <w:top w:val="nil"/>
              <w:bottom w:val="nil"/>
            </w:tcBorders>
            <w:shd w:val="clear" w:color="auto" w:fill="auto"/>
            <w:vAlign w:val="center"/>
          </w:tcPr>
          <w:p w:rsidR="00570988" w:rsidRPr="00346892" w:rsidRDefault="00570988" w:rsidP="00AC3618">
            <w:pPr>
              <w:jc w:val="center"/>
              <w:rPr>
                <w:rFonts w:eastAsia="DengXian"/>
                <w:sz w:val="20"/>
                <w:szCs w:val="24"/>
              </w:rPr>
            </w:pPr>
            <w:r w:rsidRPr="00346892">
              <w:rPr>
                <w:rFonts w:eastAsia="DengXian"/>
                <w:sz w:val="20"/>
                <w:szCs w:val="24"/>
              </w:rPr>
              <w:t>1.22±0.05</w:t>
            </w:r>
          </w:p>
        </w:tc>
        <w:tc>
          <w:tcPr>
            <w:tcW w:w="2131" w:type="dxa"/>
            <w:tcBorders>
              <w:top w:val="nil"/>
              <w:bottom w:val="nil"/>
            </w:tcBorders>
          </w:tcPr>
          <w:p w:rsidR="00570988" w:rsidRPr="00346892" w:rsidRDefault="00570988" w:rsidP="00AC3618">
            <w:pPr>
              <w:jc w:val="center"/>
              <w:rPr>
                <w:rFonts w:eastAsia="DengXian"/>
                <w:sz w:val="20"/>
                <w:szCs w:val="24"/>
              </w:rPr>
            </w:pPr>
            <w:r w:rsidRPr="00346892">
              <w:rPr>
                <w:rFonts w:eastAsia="DengXian"/>
                <w:sz w:val="20"/>
                <w:szCs w:val="24"/>
              </w:rPr>
              <w:t>0</w:t>
            </w:r>
          </w:p>
        </w:tc>
        <w:tc>
          <w:tcPr>
            <w:tcW w:w="2205" w:type="dxa"/>
            <w:tcBorders>
              <w:top w:val="nil"/>
              <w:bottom w:val="nil"/>
            </w:tcBorders>
            <w:shd w:val="clear" w:color="auto" w:fill="auto"/>
            <w:noWrap/>
            <w:vAlign w:val="center"/>
          </w:tcPr>
          <w:p w:rsidR="00570988" w:rsidRPr="00346892" w:rsidRDefault="00570988" w:rsidP="00AC3618">
            <w:pPr>
              <w:jc w:val="center"/>
              <w:rPr>
                <w:rFonts w:eastAsia="DengXian"/>
                <w:sz w:val="20"/>
                <w:szCs w:val="24"/>
              </w:rPr>
            </w:pPr>
            <w:r w:rsidRPr="00346892">
              <w:rPr>
                <w:rFonts w:eastAsia="DengXian"/>
                <w:sz w:val="20"/>
                <w:szCs w:val="24"/>
              </w:rPr>
              <w:t>0</w:t>
            </w:r>
          </w:p>
        </w:tc>
        <w:tc>
          <w:tcPr>
            <w:tcW w:w="584" w:type="dxa"/>
            <w:tcBorders>
              <w:top w:val="nil"/>
              <w:bottom w:val="nil"/>
            </w:tcBorders>
            <w:shd w:val="clear" w:color="auto" w:fill="auto"/>
            <w:noWrap/>
            <w:vAlign w:val="center"/>
          </w:tcPr>
          <w:p w:rsidR="00570988" w:rsidRPr="00346892" w:rsidRDefault="00570988" w:rsidP="00AC3618">
            <w:pPr>
              <w:jc w:val="center"/>
              <w:rPr>
                <w:rFonts w:eastAsia="DengXian"/>
                <w:sz w:val="20"/>
                <w:szCs w:val="24"/>
              </w:rPr>
            </w:pPr>
            <w:r w:rsidRPr="00346892">
              <w:rPr>
                <w:rFonts w:eastAsia="DengXian"/>
                <w:sz w:val="20"/>
                <w:szCs w:val="24"/>
              </w:rPr>
              <w:t>1</w:t>
            </w:r>
          </w:p>
        </w:tc>
      </w:tr>
      <w:tr w:rsidR="00570988" w:rsidRPr="00346892" w:rsidTr="00AC3618">
        <w:trPr>
          <w:trHeight w:val="20"/>
          <w:jc w:val="center"/>
        </w:trPr>
        <w:tc>
          <w:tcPr>
            <w:tcW w:w="1554" w:type="dxa"/>
            <w:tcBorders>
              <w:top w:val="nil"/>
              <w:bottom w:val="nil"/>
            </w:tcBorders>
            <w:shd w:val="clear" w:color="auto" w:fill="auto"/>
            <w:vAlign w:val="center"/>
          </w:tcPr>
          <w:p w:rsidR="00570988" w:rsidRPr="00346892" w:rsidRDefault="00570988" w:rsidP="00AC3618">
            <w:pPr>
              <w:jc w:val="center"/>
              <w:rPr>
                <w:rFonts w:eastAsia="DengXian"/>
                <w:sz w:val="20"/>
                <w:szCs w:val="24"/>
              </w:rPr>
            </w:pPr>
            <w:r w:rsidRPr="00346892">
              <w:rPr>
                <w:rFonts w:eastAsia="DengXian"/>
                <w:sz w:val="20"/>
                <w:szCs w:val="24"/>
              </w:rPr>
              <w:t>Edge Pt</w:t>
            </w:r>
            <w:r w:rsidRPr="00346892">
              <w:rPr>
                <w:rFonts w:eastAsia="DengXian"/>
                <w:sz w:val="20"/>
                <w:szCs w:val="24"/>
                <w:vertAlign w:val="superscript"/>
              </w:rPr>
              <w:t>0</w:t>
            </w:r>
          </w:p>
        </w:tc>
        <w:tc>
          <w:tcPr>
            <w:tcW w:w="1325" w:type="dxa"/>
            <w:tcBorders>
              <w:top w:val="nil"/>
              <w:bottom w:val="nil"/>
            </w:tcBorders>
            <w:shd w:val="clear" w:color="auto" w:fill="auto"/>
            <w:vAlign w:val="center"/>
          </w:tcPr>
          <w:p w:rsidR="00570988" w:rsidRPr="00346892" w:rsidRDefault="00570988" w:rsidP="00AC3618">
            <w:pPr>
              <w:jc w:val="center"/>
              <w:rPr>
                <w:rFonts w:eastAsia="DengXian"/>
                <w:sz w:val="20"/>
                <w:szCs w:val="24"/>
              </w:rPr>
            </w:pPr>
            <w:r w:rsidRPr="00346892">
              <w:rPr>
                <w:rFonts w:eastAsia="DengXian"/>
                <w:sz w:val="20"/>
                <w:szCs w:val="24"/>
              </w:rPr>
              <w:t>72.2±0.05</w:t>
            </w:r>
          </w:p>
        </w:tc>
        <w:tc>
          <w:tcPr>
            <w:tcW w:w="1227" w:type="dxa"/>
            <w:tcBorders>
              <w:top w:val="nil"/>
              <w:bottom w:val="nil"/>
            </w:tcBorders>
            <w:shd w:val="clear" w:color="auto" w:fill="auto"/>
            <w:vAlign w:val="center"/>
          </w:tcPr>
          <w:p w:rsidR="00570988" w:rsidRPr="00346892" w:rsidRDefault="00570988" w:rsidP="00AC3618">
            <w:pPr>
              <w:jc w:val="center"/>
              <w:rPr>
                <w:rFonts w:eastAsia="DengXian"/>
                <w:sz w:val="20"/>
                <w:szCs w:val="24"/>
              </w:rPr>
            </w:pPr>
            <w:r w:rsidRPr="00346892">
              <w:rPr>
                <w:rFonts w:eastAsia="DengXian"/>
                <w:sz w:val="20"/>
                <w:szCs w:val="24"/>
              </w:rPr>
              <w:t>1.22±0.05</w:t>
            </w:r>
          </w:p>
        </w:tc>
        <w:tc>
          <w:tcPr>
            <w:tcW w:w="2131" w:type="dxa"/>
            <w:tcBorders>
              <w:top w:val="nil"/>
              <w:bottom w:val="nil"/>
            </w:tcBorders>
          </w:tcPr>
          <w:p w:rsidR="00570988" w:rsidRPr="00346892" w:rsidRDefault="00570988" w:rsidP="00AC3618">
            <w:pPr>
              <w:jc w:val="center"/>
              <w:rPr>
                <w:rFonts w:eastAsia="DengXian"/>
                <w:sz w:val="20"/>
                <w:szCs w:val="24"/>
              </w:rPr>
            </w:pPr>
            <w:r w:rsidRPr="00346892">
              <w:rPr>
                <w:rFonts w:eastAsia="DengXian"/>
                <w:sz w:val="20"/>
                <w:szCs w:val="24"/>
              </w:rPr>
              <w:t>0</w:t>
            </w:r>
          </w:p>
        </w:tc>
        <w:tc>
          <w:tcPr>
            <w:tcW w:w="2205" w:type="dxa"/>
            <w:tcBorders>
              <w:top w:val="nil"/>
              <w:bottom w:val="nil"/>
            </w:tcBorders>
            <w:shd w:val="clear" w:color="auto" w:fill="auto"/>
            <w:noWrap/>
            <w:vAlign w:val="center"/>
          </w:tcPr>
          <w:p w:rsidR="00570988" w:rsidRPr="00346892" w:rsidRDefault="00570988" w:rsidP="00AC3618">
            <w:pPr>
              <w:jc w:val="center"/>
              <w:rPr>
                <w:rFonts w:eastAsia="DengXian"/>
                <w:sz w:val="20"/>
                <w:szCs w:val="24"/>
              </w:rPr>
            </w:pPr>
            <w:r w:rsidRPr="00346892">
              <w:rPr>
                <w:rFonts w:eastAsia="DengXian"/>
                <w:sz w:val="20"/>
                <w:szCs w:val="24"/>
              </w:rPr>
              <w:t>0</w:t>
            </w:r>
          </w:p>
        </w:tc>
        <w:tc>
          <w:tcPr>
            <w:tcW w:w="584" w:type="dxa"/>
            <w:tcBorders>
              <w:top w:val="nil"/>
              <w:bottom w:val="nil"/>
            </w:tcBorders>
            <w:shd w:val="clear" w:color="auto" w:fill="auto"/>
            <w:noWrap/>
            <w:vAlign w:val="center"/>
          </w:tcPr>
          <w:p w:rsidR="00570988" w:rsidRPr="00346892" w:rsidRDefault="00570988" w:rsidP="00AC3618">
            <w:pPr>
              <w:jc w:val="center"/>
              <w:rPr>
                <w:rFonts w:eastAsia="DengXian"/>
                <w:sz w:val="20"/>
                <w:szCs w:val="24"/>
              </w:rPr>
            </w:pPr>
            <w:r w:rsidRPr="00346892">
              <w:rPr>
                <w:rFonts w:eastAsia="DengXian"/>
                <w:sz w:val="20"/>
                <w:szCs w:val="24"/>
              </w:rPr>
              <w:t>1</w:t>
            </w:r>
          </w:p>
        </w:tc>
      </w:tr>
      <w:tr w:rsidR="00570988" w:rsidRPr="00346892" w:rsidTr="00AC3618">
        <w:trPr>
          <w:trHeight w:val="20"/>
          <w:jc w:val="center"/>
        </w:trPr>
        <w:tc>
          <w:tcPr>
            <w:tcW w:w="1554" w:type="dxa"/>
            <w:tcBorders>
              <w:top w:val="nil"/>
              <w:bottom w:val="nil"/>
            </w:tcBorders>
            <w:shd w:val="clear" w:color="auto" w:fill="auto"/>
            <w:vAlign w:val="center"/>
          </w:tcPr>
          <w:p w:rsidR="00570988" w:rsidRPr="00346892" w:rsidRDefault="00570988" w:rsidP="00AC3618">
            <w:pPr>
              <w:jc w:val="center"/>
              <w:rPr>
                <w:rFonts w:eastAsia="DengXian"/>
                <w:sz w:val="20"/>
                <w:szCs w:val="24"/>
              </w:rPr>
            </w:pPr>
            <w:r w:rsidRPr="00346892">
              <w:rPr>
                <w:rFonts w:eastAsia="DengXian"/>
                <w:sz w:val="20"/>
                <w:szCs w:val="24"/>
              </w:rPr>
              <w:t>Corner Pt</w:t>
            </w:r>
            <w:r w:rsidRPr="00346892">
              <w:rPr>
                <w:rFonts w:eastAsia="DengXian"/>
                <w:sz w:val="20"/>
                <w:szCs w:val="24"/>
                <w:vertAlign w:val="superscript"/>
              </w:rPr>
              <w:t>0</w:t>
            </w:r>
          </w:p>
        </w:tc>
        <w:tc>
          <w:tcPr>
            <w:tcW w:w="1325" w:type="dxa"/>
            <w:tcBorders>
              <w:top w:val="nil"/>
              <w:bottom w:val="nil"/>
            </w:tcBorders>
            <w:shd w:val="clear" w:color="auto" w:fill="auto"/>
            <w:vAlign w:val="center"/>
          </w:tcPr>
          <w:p w:rsidR="00570988" w:rsidRPr="00346892" w:rsidRDefault="00570988" w:rsidP="00AC3618">
            <w:pPr>
              <w:jc w:val="center"/>
              <w:rPr>
                <w:rFonts w:eastAsia="DengXian"/>
                <w:sz w:val="20"/>
                <w:szCs w:val="24"/>
              </w:rPr>
            </w:pPr>
            <w:r w:rsidRPr="00346892">
              <w:rPr>
                <w:rFonts w:eastAsia="DengXian"/>
                <w:sz w:val="20"/>
                <w:szCs w:val="24"/>
              </w:rPr>
              <w:t>72.2±0.05</w:t>
            </w:r>
          </w:p>
        </w:tc>
        <w:tc>
          <w:tcPr>
            <w:tcW w:w="1227" w:type="dxa"/>
            <w:tcBorders>
              <w:top w:val="nil"/>
              <w:bottom w:val="nil"/>
            </w:tcBorders>
            <w:shd w:val="clear" w:color="auto" w:fill="auto"/>
            <w:vAlign w:val="center"/>
          </w:tcPr>
          <w:p w:rsidR="00570988" w:rsidRPr="00346892" w:rsidRDefault="00570988" w:rsidP="00AC3618">
            <w:pPr>
              <w:jc w:val="center"/>
              <w:rPr>
                <w:rFonts w:eastAsia="DengXian"/>
                <w:sz w:val="20"/>
                <w:szCs w:val="24"/>
              </w:rPr>
            </w:pPr>
            <w:r w:rsidRPr="00346892">
              <w:rPr>
                <w:rFonts w:eastAsia="DengXian"/>
                <w:sz w:val="20"/>
                <w:szCs w:val="24"/>
              </w:rPr>
              <w:t>1.22±0.05</w:t>
            </w:r>
          </w:p>
        </w:tc>
        <w:tc>
          <w:tcPr>
            <w:tcW w:w="2131" w:type="dxa"/>
            <w:tcBorders>
              <w:top w:val="nil"/>
              <w:bottom w:val="nil"/>
            </w:tcBorders>
          </w:tcPr>
          <w:p w:rsidR="00570988" w:rsidRPr="00346892" w:rsidRDefault="00570988" w:rsidP="00AC3618">
            <w:pPr>
              <w:jc w:val="center"/>
              <w:rPr>
                <w:rFonts w:eastAsia="DengXian"/>
                <w:sz w:val="20"/>
                <w:szCs w:val="24"/>
              </w:rPr>
            </w:pPr>
            <w:r w:rsidRPr="00346892">
              <w:rPr>
                <w:rFonts w:eastAsia="DengXian"/>
                <w:sz w:val="20"/>
                <w:szCs w:val="24"/>
              </w:rPr>
              <w:t>0</w:t>
            </w:r>
          </w:p>
        </w:tc>
        <w:tc>
          <w:tcPr>
            <w:tcW w:w="2205" w:type="dxa"/>
            <w:tcBorders>
              <w:top w:val="nil"/>
              <w:bottom w:val="nil"/>
            </w:tcBorders>
            <w:shd w:val="clear" w:color="auto" w:fill="auto"/>
            <w:noWrap/>
            <w:vAlign w:val="center"/>
          </w:tcPr>
          <w:p w:rsidR="00570988" w:rsidRPr="00346892" w:rsidRDefault="00570988" w:rsidP="00AC3618">
            <w:pPr>
              <w:jc w:val="center"/>
              <w:rPr>
                <w:rFonts w:eastAsia="DengXian"/>
                <w:sz w:val="20"/>
                <w:szCs w:val="24"/>
              </w:rPr>
            </w:pPr>
            <w:r w:rsidRPr="00346892">
              <w:rPr>
                <w:rFonts w:eastAsia="DengXian"/>
                <w:sz w:val="20"/>
                <w:szCs w:val="24"/>
              </w:rPr>
              <w:t>0</w:t>
            </w:r>
          </w:p>
        </w:tc>
        <w:tc>
          <w:tcPr>
            <w:tcW w:w="584" w:type="dxa"/>
            <w:tcBorders>
              <w:top w:val="nil"/>
              <w:bottom w:val="nil"/>
            </w:tcBorders>
            <w:shd w:val="clear" w:color="auto" w:fill="auto"/>
            <w:noWrap/>
            <w:vAlign w:val="center"/>
          </w:tcPr>
          <w:p w:rsidR="00570988" w:rsidRPr="00346892" w:rsidRDefault="00570988" w:rsidP="00AC3618">
            <w:pPr>
              <w:jc w:val="center"/>
              <w:rPr>
                <w:rFonts w:eastAsia="DengXian"/>
                <w:sz w:val="20"/>
                <w:szCs w:val="24"/>
              </w:rPr>
            </w:pPr>
            <w:r w:rsidRPr="00346892">
              <w:rPr>
                <w:rFonts w:eastAsia="DengXian"/>
                <w:sz w:val="20"/>
                <w:szCs w:val="24"/>
              </w:rPr>
              <w:t>1</w:t>
            </w:r>
          </w:p>
        </w:tc>
      </w:tr>
      <w:tr w:rsidR="00570988" w:rsidRPr="00346892" w:rsidTr="00AC3618">
        <w:trPr>
          <w:trHeight w:val="20"/>
          <w:jc w:val="center"/>
        </w:trPr>
        <w:tc>
          <w:tcPr>
            <w:tcW w:w="1554" w:type="dxa"/>
            <w:tcBorders>
              <w:top w:val="nil"/>
              <w:bottom w:val="single" w:sz="8" w:space="0" w:color="auto"/>
            </w:tcBorders>
            <w:shd w:val="clear" w:color="auto" w:fill="auto"/>
            <w:vAlign w:val="center"/>
          </w:tcPr>
          <w:p w:rsidR="00570988" w:rsidRPr="00346892" w:rsidRDefault="00570988" w:rsidP="00AC3618">
            <w:pPr>
              <w:jc w:val="center"/>
              <w:rPr>
                <w:rFonts w:eastAsia="DengXian"/>
                <w:sz w:val="20"/>
                <w:szCs w:val="24"/>
              </w:rPr>
            </w:pPr>
            <w:r w:rsidRPr="00346892">
              <w:rPr>
                <w:rFonts w:eastAsia="DengXian"/>
                <w:sz w:val="20"/>
                <w:szCs w:val="24"/>
              </w:rPr>
              <w:t>AD Pt</w:t>
            </w:r>
            <w:r w:rsidRPr="00346892">
              <w:rPr>
                <w:rFonts w:eastAsia="DengXian"/>
                <w:sz w:val="20"/>
                <w:szCs w:val="24"/>
                <w:vertAlign w:val="superscript"/>
              </w:rPr>
              <w:t>2+</w:t>
            </w:r>
          </w:p>
        </w:tc>
        <w:tc>
          <w:tcPr>
            <w:tcW w:w="1325" w:type="dxa"/>
            <w:tcBorders>
              <w:top w:val="nil"/>
              <w:bottom w:val="single" w:sz="8" w:space="0" w:color="auto"/>
            </w:tcBorders>
            <w:shd w:val="clear" w:color="auto" w:fill="auto"/>
            <w:vAlign w:val="center"/>
          </w:tcPr>
          <w:p w:rsidR="00570988" w:rsidRPr="00346892" w:rsidRDefault="00570988" w:rsidP="00AC3618">
            <w:pPr>
              <w:jc w:val="center"/>
              <w:rPr>
                <w:rFonts w:eastAsia="DengXian"/>
                <w:sz w:val="20"/>
                <w:szCs w:val="24"/>
              </w:rPr>
            </w:pPr>
            <w:r w:rsidRPr="00346892">
              <w:rPr>
                <w:rFonts w:eastAsia="DengXian"/>
                <w:sz w:val="20"/>
                <w:szCs w:val="24"/>
              </w:rPr>
              <w:t>72.8±0.1</w:t>
            </w:r>
          </w:p>
        </w:tc>
        <w:tc>
          <w:tcPr>
            <w:tcW w:w="1227" w:type="dxa"/>
            <w:tcBorders>
              <w:top w:val="nil"/>
              <w:bottom w:val="single" w:sz="8" w:space="0" w:color="auto"/>
            </w:tcBorders>
            <w:shd w:val="clear" w:color="auto" w:fill="auto"/>
            <w:vAlign w:val="center"/>
          </w:tcPr>
          <w:p w:rsidR="00570988" w:rsidRPr="00346892" w:rsidRDefault="00570988" w:rsidP="00AC3618">
            <w:pPr>
              <w:jc w:val="center"/>
              <w:rPr>
                <w:rFonts w:eastAsia="DengXian"/>
                <w:sz w:val="20"/>
                <w:szCs w:val="24"/>
              </w:rPr>
            </w:pPr>
            <w:r w:rsidRPr="00346892">
              <w:rPr>
                <w:rFonts w:eastAsia="DengXian"/>
                <w:sz w:val="20"/>
                <w:szCs w:val="24"/>
              </w:rPr>
              <w:t>1.22±0.05</w:t>
            </w:r>
          </w:p>
        </w:tc>
        <w:tc>
          <w:tcPr>
            <w:tcW w:w="2131" w:type="dxa"/>
            <w:tcBorders>
              <w:top w:val="nil"/>
              <w:bottom w:val="single" w:sz="8" w:space="0" w:color="auto"/>
            </w:tcBorders>
          </w:tcPr>
          <w:p w:rsidR="00570988" w:rsidRPr="00346892" w:rsidRDefault="00570988" w:rsidP="00AC3618">
            <w:pPr>
              <w:jc w:val="center"/>
              <w:rPr>
                <w:rFonts w:eastAsia="DengXian"/>
                <w:sz w:val="20"/>
                <w:szCs w:val="24"/>
              </w:rPr>
            </w:pPr>
            <w:r w:rsidRPr="00346892">
              <w:rPr>
                <w:rFonts w:eastAsia="DengXian"/>
                <w:sz w:val="20"/>
                <w:szCs w:val="24"/>
              </w:rPr>
              <w:t>0</w:t>
            </w:r>
          </w:p>
        </w:tc>
        <w:tc>
          <w:tcPr>
            <w:tcW w:w="2205" w:type="dxa"/>
            <w:tcBorders>
              <w:top w:val="nil"/>
              <w:bottom w:val="single" w:sz="8" w:space="0" w:color="auto"/>
            </w:tcBorders>
            <w:shd w:val="clear" w:color="auto" w:fill="auto"/>
            <w:noWrap/>
            <w:vAlign w:val="center"/>
          </w:tcPr>
          <w:p w:rsidR="00570988" w:rsidRPr="00346892" w:rsidRDefault="00570988" w:rsidP="00AC3618">
            <w:pPr>
              <w:jc w:val="center"/>
              <w:rPr>
                <w:rFonts w:eastAsia="DengXian"/>
                <w:sz w:val="20"/>
                <w:szCs w:val="24"/>
              </w:rPr>
            </w:pPr>
            <w:r w:rsidRPr="00346892">
              <w:rPr>
                <w:rFonts w:eastAsia="DengXian"/>
                <w:sz w:val="20"/>
                <w:szCs w:val="24"/>
              </w:rPr>
              <w:t>0</w:t>
            </w:r>
          </w:p>
        </w:tc>
        <w:tc>
          <w:tcPr>
            <w:tcW w:w="584" w:type="dxa"/>
            <w:tcBorders>
              <w:top w:val="nil"/>
              <w:bottom w:val="single" w:sz="8" w:space="0" w:color="auto"/>
            </w:tcBorders>
            <w:shd w:val="clear" w:color="auto" w:fill="auto"/>
            <w:noWrap/>
            <w:vAlign w:val="center"/>
          </w:tcPr>
          <w:p w:rsidR="00570988" w:rsidRPr="00346892" w:rsidRDefault="00570988" w:rsidP="00AC3618">
            <w:pPr>
              <w:jc w:val="center"/>
              <w:rPr>
                <w:rFonts w:eastAsia="DengXian"/>
                <w:sz w:val="20"/>
                <w:szCs w:val="24"/>
              </w:rPr>
            </w:pPr>
            <w:r w:rsidRPr="00346892">
              <w:rPr>
                <w:rFonts w:eastAsia="DengXian"/>
                <w:sz w:val="20"/>
                <w:szCs w:val="24"/>
              </w:rPr>
              <w:t>1</w:t>
            </w:r>
          </w:p>
        </w:tc>
      </w:tr>
    </w:tbl>
    <w:p w:rsidR="00570988" w:rsidRPr="00346892" w:rsidRDefault="00570988" w:rsidP="00570988">
      <w:pPr>
        <w:jc w:val="both"/>
        <w:rPr>
          <w:szCs w:val="24"/>
        </w:rPr>
      </w:pPr>
    </w:p>
    <w:p w:rsidR="00570988" w:rsidRPr="00346892" w:rsidRDefault="00570988" w:rsidP="00570988">
      <w:pPr>
        <w:jc w:val="center"/>
        <w:rPr>
          <w:szCs w:val="24"/>
        </w:rPr>
      </w:pPr>
    </w:p>
    <w:p w:rsidR="00570988" w:rsidRPr="00346892" w:rsidRDefault="00570988" w:rsidP="00570988">
      <w:pPr>
        <w:rPr>
          <w:szCs w:val="24"/>
        </w:rPr>
      </w:pPr>
      <w:r w:rsidRPr="00346892">
        <w:rPr>
          <w:szCs w:val="24"/>
        </w:rPr>
        <w:br w:type="page"/>
      </w:r>
    </w:p>
    <w:p w:rsidR="00570988" w:rsidRPr="00346892" w:rsidRDefault="00570988" w:rsidP="00570988">
      <w:pPr>
        <w:jc w:val="center"/>
        <w:rPr>
          <w:sz w:val="22"/>
          <w:szCs w:val="24"/>
          <w:lang w:val="en-US"/>
        </w:rPr>
      </w:pPr>
      <w:r w:rsidRPr="00346892">
        <w:rPr>
          <w:b/>
          <w:sz w:val="22"/>
          <w:szCs w:val="24"/>
          <w:lang w:val="en-US"/>
        </w:rPr>
        <w:lastRenderedPageBreak/>
        <w:t>Table S4.</w:t>
      </w:r>
      <w:r w:rsidRPr="00346892">
        <w:rPr>
          <w:sz w:val="22"/>
          <w:szCs w:val="24"/>
          <w:lang w:val="en-US"/>
        </w:rPr>
        <w:t xml:space="preserve"> Number of atoms at different sites of NP models in the 0.88-2.38 nm size. </w:t>
      </w:r>
    </w:p>
    <w:tbl>
      <w:tblPr>
        <w:tblW w:w="6462" w:type="dxa"/>
        <w:jc w:val="center"/>
        <w:tblLayout w:type="fixed"/>
        <w:tblLook w:val="04A0" w:firstRow="1" w:lastRow="0" w:firstColumn="1" w:lastColumn="0" w:noHBand="0" w:noVBand="1"/>
      </w:tblPr>
      <w:tblGrid>
        <w:gridCol w:w="1077"/>
        <w:gridCol w:w="1077"/>
        <w:gridCol w:w="1077"/>
        <w:gridCol w:w="1077"/>
        <w:gridCol w:w="1077"/>
        <w:gridCol w:w="1077"/>
      </w:tblGrid>
      <w:tr w:rsidR="00570988" w:rsidRPr="00346892" w:rsidTr="00AC3618">
        <w:trPr>
          <w:trHeight w:val="20"/>
          <w:jc w:val="center"/>
        </w:trPr>
        <w:tc>
          <w:tcPr>
            <w:tcW w:w="1077" w:type="dxa"/>
            <w:tcBorders>
              <w:top w:val="single" w:sz="4" w:space="0" w:color="auto"/>
              <w:left w:val="nil"/>
              <w:bottom w:val="single" w:sz="4" w:space="0" w:color="auto"/>
              <w:right w:val="nil"/>
            </w:tcBorders>
            <w:shd w:val="clear" w:color="auto" w:fill="auto"/>
            <w:noWrap/>
            <w:hideMark/>
          </w:tcPr>
          <w:p w:rsidR="00570988" w:rsidRPr="00346892" w:rsidRDefault="00570988" w:rsidP="00AC3618">
            <w:pPr>
              <w:spacing w:after="0"/>
              <w:rPr>
                <w:rFonts w:eastAsia="Times New Roman"/>
                <w:sz w:val="22"/>
                <w:szCs w:val="24"/>
              </w:rPr>
            </w:pPr>
            <w:proofErr w:type="spellStart"/>
            <w:r w:rsidRPr="00346892">
              <w:rPr>
                <w:rFonts w:eastAsia="Times New Roman"/>
                <w:sz w:val="22"/>
                <w:szCs w:val="24"/>
              </w:rPr>
              <w:t>d</w:t>
            </w:r>
            <w:r w:rsidRPr="00346892">
              <w:rPr>
                <w:rFonts w:eastAsia="Times New Roman"/>
                <w:sz w:val="22"/>
                <w:szCs w:val="24"/>
                <w:vertAlign w:val="subscript"/>
              </w:rPr>
              <w:t>NP</w:t>
            </w:r>
            <w:proofErr w:type="spellEnd"/>
            <w:r w:rsidRPr="00346892">
              <w:rPr>
                <w:rFonts w:eastAsia="Times New Roman"/>
                <w:sz w:val="22"/>
                <w:szCs w:val="24"/>
              </w:rPr>
              <w:t>(</w:t>
            </w:r>
            <w:proofErr w:type="spellStart"/>
            <w:r w:rsidRPr="00346892">
              <w:rPr>
                <w:rFonts w:eastAsia="Times New Roman"/>
                <w:sz w:val="22"/>
                <w:szCs w:val="24"/>
              </w:rPr>
              <w:t>nm</w:t>
            </w:r>
            <w:proofErr w:type="spellEnd"/>
            <w:r w:rsidRPr="00346892">
              <w:rPr>
                <w:rFonts w:eastAsia="Times New Roman"/>
                <w:sz w:val="22"/>
                <w:szCs w:val="24"/>
              </w:rPr>
              <w:t>)</w:t>
            </w:r>
          </w:p>
        </w:tc>
        <w:tc>
          <w:tcPr>
            <w:tcW w:w="1077" w:type="dxa"/>
            <w:tcBorders>
              <w:top w:val="single" w:sz="4" w:space="0" w:color="auto"/>
              <w:left w:val="nil"/>
              <w:bottom w:val="single" w:sz="4" w:space="0" w:color="auto"/>
              <w:right w:val="nil"/>
            </w:tcBorders>
            <w:shd w:val="clear" w:color="auto" w:fill="auto"/>
            <w:noWrap/>
            <w:hideMark/>
          </w:tcPr>
          <w:p w:rsidR="00570988" w:rsidRPr="00346892" w:rsidRDefault="00570988" w:rsidP="00AC3618">
            <w:pPr>
              <w:spacing w:after="0"/>
              <w:rPr>
                <w:rFonts w:eastAsia="Times New Roman"/>
                <w:sz w:val="22"/>
                <w:szCs w:val="24"/>
              </w:rPr>
            </w:pPr>
            <w:proofErr w:type="spellStart"/>
            <w:r w:rsidRPr="00346892">
              <w:rPr>
                <w:rFonts w:eastAsia="Times New Roman"/>
                <w:sz w:val="22"/>
                <w:szCs w:val="24"/>
              </w:rPr>
              <w:t>Number</w:t>
            </w:r>
            <w:proofErr w:type="spellEnd"/>
            <w:r w:rsidRPr="00346892">
              <w:rPr>
                <w:rFonts w:eastAsia="Times New Roman"/>
                <w:sz w:val="22"/>
                <w:szCs w:val="24"/>
              </w:rPr>
              <w:t xml:space="preserve"> of </w:t>
            </w:r>
            <w:proofErr w:type="spellStart"/>
            <w:r w:rsidRPr="00346892">
              <w:rPr>
                <w:rFonts w:eastAsia="Times New Roman"/>
                <w:sz w:val="22"/>
                <w:szCs w:val="24"/>
              </w:rPr>
              <w:t>atoms</w:t>
            </w:r>
            <w:proofErr w:type="spellEnd"/>
          </w:p>
        </w:tc>
        <w:tc>
          <w:tcPr>
            <w:tcW w:w="1077" w:type="dxa"/>
            <w:tcBorders>
              <w:top w:val="single" w:sz="4" w:space="0" w:color="auto"/>
              <w:left w:val="nil"/>
              <w:bottom w:val="single" w:sz="4" w:space="0" w:color="auto"/>
              <w:right w:val="nil"/>
            </w:tcBorders>
            <w:shd w:val="clear" w:color="auto" w:fill="auto"/>
            <w:noWrap/>
            <w:hideMark/>
          </w:tcPr>
          <w:p w:rsidR="00570988" w:rsidRPr="00346892" w:rsidRDefault="00570988" w:rsidP="00AC3618">
            <w:pPr>
              <w:spacing w:after="0"/>
              <w:rPr>
                <w:rFonts w:eastAsia="Times New Roman"/>
                <w:sz w:val="22"/>
                <w:szCs w:val="24"/>
              </w:rPr>
            </w:pPr>
            <w:proofErr w:type="spellStart"/>
            <w:r w:rsidRPr="00346892">
              <w:rPr>
                <w:rFonts w:eastAsia="Times New Roman"/>
                <w:sz w:val="22"/>
                <w:szCs w:val="24"/>
              </w:rPr>
              <w:t>Bulk</w:t>
            </w:r>
            <w:proofErr w:type="spellEnd"/>
            <w:r w:rsidRPr="00346892">
              <w:rPr>
                <w:rFonts w:eastAsia="Times New Roman"/>
                <w:sz w:val="22"/>
                <w:szCs w:val="24"/>
              </w:rPr>
              <w:t xml:space="preserve"> </w:t>
            </w:r>
            <w:proofErr w:type="spellStart"/>
            <w:r w:rsidRPr="00346892">
              <w:rPr>
                <w:rFonts w:eastAsia="Times New Roman"/>
                <w:sz w:val="22"/>
                <w:szCs w:val="24"/>
              </w:rPr>
              <w:t>atoms</w:t>
            </w:r>
            <w:proofErr w:type="spellEnd"/>
          </w:p>
        </w:tc>
        <w:tc>
          <w:tcPr>
            <w:tcW w:w="1077" w:type="dxa"/>
            <w:tcBorders>
              <w:top w:val="single" w:sz="4" w:space="0" w:color="auto"/>
              <w:left w:val="nil"/>
              <w:bottom w:val="single" w:sz="4" w:space="0" w:color="auto"/>
              <w:right w:val="nil"/>
            </w:tcBorders>
            <w:shd w:val="clear" w:color="auto" w:fill="auto"/>
            <w:noWrap/>
            <w:hideMark/>
          </w:tcPr>
          <w:p w:rsidR="00570988" w:rsidRPr="00346892" w:rsidRDefault="00570988" w:rsidP="00AC3618">
            <w:pPr>
              <w:spacing w:after="0"/>
              <w:rPr>
                <w:rFonts w:eastAsia="Times New Roman"/>
                <w:sz w:val="22"/>
                <w:szCs w:val="24"/>
              </w:rPr>
            </w:pPr>
            <w:proofErr w:type="spellStart"/>
            <w:r w:rsidRPr="00346892">
              <w:rPr>
                <w:rFonts w:eastAsia="Times New Roman"/>
                <w:sz w:val="22"/>
                <w:szCs w:val="24"/>
              </w:rPr>
              <w:t>Terrace</w:t>
            </w:r>
            <w:proofErr w:type="spellEnd"/>
            <w:r w:rsidRPr="00346892">
              <w:rPr>
                <w:rFonts w:eastAsia="Times New Roman"/>
                <w:sz w:val="22"/>
                <w:szCs w:val="24"/>
              </w:rPr>
              <w:t xml:space="preserve"> </w:t>
            </w:r>
            <w:proofErr w:type="spellStart"/>
            <w:r w:rsidRPr="00346892">
              <w:rPr>
                <w:rFonts w:eastAsia="Times New Roman"/>
                <w:sz w:val="22"/>
                <w:szCs w:val="24"/>
              </w:rPr>
              <w:t>atoms</w:t>
            </w:r>
            <w:proofErr w:type="spellEnd"/>
          </w:p>
        </w:tc>
        <w:tc>
          <w:tcPr>
            <w:tcW w:w="1077" w:type="dxa"/>
            <w:tcBorders>
              <w:top w:val="single" w:sz="4" w:space="0" w:color="auto"/>
              <w:left w:val="nil"/>
              <w:bottom w:val="single" w:sz="4" w:space="0" w:color="auto"/>
              <w:right w:val="nil"/>
            </w:tcBorders>
            <w:shd w:val="clear" w:color="auto" w:fill="auto"/>
            <w:noWrap/>
            <w:hideMark/>
          </w:tcPr>
          <w:p w:rsidR="00570988" w:rsidRPr="00346892" w:rsidRDefault="00570988" w:rsidP="00AC3618">
            <w:pPr>
              <w:spacing w:after="0"/>
              <w:rPr>
                <w:rFonts w:eastAsia="Times New Roman"/>
                <w:sz w:val="22"/>
                <w:szCs w:val="24"/>
              </w:rPr>
            </w:pPr>
            <w:r w:rsidRPr="00346892">
              <w:rPr>
                <w:rFonts w:eastAsia="Times New Roman"/>
                <w:sz w:val="22"/>
                <w:szCs w:val="24"/>
              </w:rPr>
              <w:t xml:space="preserve">Edge </w:t>
            </w:r>
            <w:proofErr w:type="spellStart"/>
            <w:r w:rsidRPr="00346892">
              <w:rPr>
                <w:rFonts w:eastAsia="Times New Roman"/>
                <w:sz w:val="22"/>
                <w:szCs w:val="24"/>
              </w:rPr>
              <w:t>atoms</w:t>
            </w:r>
            <w:proofErr w:type="spellEnd"/>
          </w:p>
        </w:tc>
        <w:tc>
          <w:tcPr>
            <w:tcW w:w="1077" w:type="dxa"/>
            <w:tcBorders>
              <w:top w:val="single" w:sz="4" w:space="0" w:color="auto"/>
              <w:left w:val="nil"/>
              <w:bottom w:val="single" w:sz="4" w:space="0" w:color="auto"/>
              <w:right w:val="nil"/>
            </w:tcBorders>
            <w:shd w:val="clear" w:color="auto" w:fill="auto"/>
            <w:noWrap/>
            <w:hideMark/>
          </w:tcPr>
          <w:p w:rsidR="00570988" w:rsidRPr="00346892" w:rsidRDefault="00570988" w:rsidP="00AC3618">
            <w:pPr>
              <w:spacing w:after="0"/>
              <w:rPr>
                <w:rFonts w:eastAsia="Times New Roman"/>
                <w:sz w:val="22"/>
                <w:szCs w:val="24"/>
              </w:rPr>
            </w:pPr>
            <w:r w:rsidRPr="00346892">
              <w:rPr>
                <w:rFonts w:eastAsia="Times New Roman"/>
                <w:sz w:val="22"/>
                <w:szCs w:val="24"/>
              </w:rPr>
              <w:t xml:space="preserve">Corner </w:t>
            </w:r>
            <w:proofErr w:type="spellStart"/>
            <w:r w:rsidRPr="00346892">
              <w:rPr>
                <w:rFonts w:eastAsia="Times New Roman"/>
                <w:sz w:val="22"/>
                <w:szCs w:val="24"/>
              </w:rPr>
              <w:t>atoms</w:t>
            </w:r>
            <w:proofErr w:type="spellEnd"/>
          </w:p>
        </w:tc>
      </w:tr>
      <w:tr w:rsidR="00570988" w:rsidRPr="00346892" w:rsidTr="00AC3618">
        <w:trPr>
          <w:trHeight w:val="20"/>
          <w:jc w:val="center"/>
        </w:trPr>
        <w:tc>
          <w:tcPr>
            <w:tcW w:w="1077" w:type="dxa"/>
            <w:tcBorders>
              <w:top w:val="single" w:sz="4" w:space="0" w:color="auto"/>
              <w:left w:val="nil"/>
              <w:bottom w:val="nil"/>
              <w:right w:val="nil"/>
            </w:tcBorders>
            <w:shd w:val="clear" w:color="auto" w:fill="auto"/>
            <w:noWrap/>
            <w:hideMark/>
          </w:tcPr>
          <w:p w:rsidR="00570988" w:rsidRPr="00346892" w:rsidRDefault="00570988" w:rsidP="00AC3618">
            <w:pPr>
              <w:spacing w:after="0"/>
              <w:rPr>
                <w:sz w:val="22"/>
                <w:szCs w:val="24"/>
              </w:rPr>
            </w:pPr>
            <w:r w:rsidRPr="00346892">
              <w:rPr>
                <w:sz w:val="22"/>
                <w:szCs w:val="24"/>
              </w:rPr>
              <w:t>0.88</w:t>
            </w:r>
          </w:p>
        </w:tc>
        <w:tc>
          <w:tcPr>
            <w:tcW w:w="1077" w:type="dxa"/>
            <w:tcBorders>
              <w:top w:val="single" w:sz="4" w:space="0" w:color="auto"/>
              <w:left w:val="nil"/>
              <w:bottom w:val="nil"/>
              <w:right w:val="nil"/>
            </w:tcBorders>
            <w:shd w:val="clear" w:color="auto" w:fill="auto"/>
            <w:noWrap/>
            <w:hideMark/>
          </w:tcPr>
          <w:p w:rsidR="00570988" w:rsidRPr="00346892" w:rsidRDefault="00570988" w:rsidP="00AC3618">
            <w:pPr>
              <w:spacing w:after="0"/>
              <w:rPr>
                <w:sz w:val="22"/>
                <w:szCs w:val="24"/>
              </w:rPr>
            </w:pPr>
            <w:r w:rsidRPr="00346892">
              <w:rPr>
                <w:sz w:val="22"/>
                <w:szCs w:val="24"/>
              </w:rPr>
              <w:t>25</w:t>
            </w:r>
          </w:p>
        </w:tc>
        <w:tc>
          <w:tcPr>
            <w:tcW w:w="1077" w:type="dxa"/>
            <w:tcBorders>
              <w:top w:val="single" w:sz="4" w:space="0" w:color="auto"/>
              <w:left w:val="nil"/>
              <w:bottom w:val="nil"/>
              <w:right w:val="nil"/>
            </w:tcBorders>
            <w:shd w:val="clear" w:color="auto" w:fill="auto"/>
            <w:noWrap/>
            <w:hideMark/>
          </w:tcPr>
          <w:p w:rsidR="00570988" w:rsidRPr="00346892" w:rsidRDefault="00570988" w:rsidP="00AC3618">
            <w:pPr>
              <w:spacing w:after="0"/>
              <w:rPr>
                <w:sz w:val="22"/>
                <w:szCs w:val="24"/>
              </w:rPr>
            </w:pPr>
            <w:r w:rsidRPr="00346892">
              <w:rPr>
                <w:sz w:val="22"/>
                <w:szCs w:val="24"/>
              </w:rPr>
              <w:t>5</w:t>
            </w:r>
          </w:p>
        </w:tc>
        <w:tc>
          <w:tcPr>
            <w:tcW w:w="1077" w:type="dxa"/>
            <w:tcBorders>
              <w:top w:val="single" w:sz="4" w:space="0" w:color="auto"/>
              <w:left w:val="nil"/>
              <w:bottom w:val="nil"/>
              <w:right w:val="nil"/>
            </w:tcBorders>
            <w:shd w:val="clear" w:color="auto" w:fill="auto"/>
            <w:noWrap/>
            <w:hideMark/>
          </w:tcPr>
          <w:p w:rsidR="00570988" w:rsidRPr="00346892" w:rsidRDefault="00570988" w:rsidP="00AC3618">
            <w:pPr>
              <w:spacing w:after="0"/>
              <w:rPr>
                <w:sz w:val="22"/>
                <w:szCs w:val="24"/>
              </w:rPr>
            </w:pPr>
            <w:r w:rsidRPr="00346892">
              <w:rPr>
                <w:sz w:val="22"/>
                <w:szCs w:val="24"/>
              </w:rPr>
              <w:t>4</w:t>
            </w:r>
          </w:p>
        </w:tc>
        <w:tc>
          <w:tcPr>
            <w:tcW w:w="1077" w:type="dxa"/>
            <w:tcBorders>
              <w:top w:val="single" w:sz="4" w:space="0" w:color="auto"/>
              <w:left w:val="nil"/>
              <w:bottom w:val="nil"/>
              <w:right w:val="nil"/>
            </w:tcBorders>
            <w:shd w:val="clear" w:color="auto" w:fill="auto"/>
            <w:noWrap/>
            <w:hideMark/>
          </w:tcPr>
          <w:p w:rsidR="00570988" w:rsidRPr="00346892" w:rsidRDefault="00570988" w:rsidP="00AC3618">
            <w:pPr>
              <w:spacing w:after="0"/>
              <w:rPr>
                <w:sz w:val="22"/>
                <w:szCs w:val="24"/>
              </w:rPr>
            </w:pPr>
            <w:r w:rsidRPr="00346892">
              <w:rPr>
                <w:sz w:val="22"/>
                <w:szCs w:val="24"/>
              </w:rPr>
              <w:t>0</w:t>
            </w:r>
          </w:p>
        </w:tc>
        <w:tc>
          <w:tcPr>
            <w:tcW w:w="1077" w:type="dxa"/>
            <w:tcBorders>
              <w:top w:val="single" w:sz="4" w:space="0" w:color="auto"/>
              <w:left w:val="nil"/>
              <w:bottom w:val="nil"/>
              <w:right w:val="nil"/>
            </w:tcBorders>
            <w:shd w:val="clear" w:color="auto" w:fill="auto"/>
            <w:noWrap/>
            <w:hideMark/>
          </w:tcPr>
          <w:p w:rsidR="00570988" w:rsidRPr="00346892" w:rsidRDefault="00570988" w:rsidP="00AC3618">
            <w:pPr>
              <w:spacing w:after="0"/>
              <w:rPr>
                <w:sz w:val="22"/>
                <w:szCs w:val="24"/>
              </w:rPr>
            </w:pPr>
            <w:r w:rsidRPr="00346892">
              <w:rPr>
                <w:sz w:val="22"/>
                <w:szCs w:val="24"/>
              </w:rPr>
              <w:t>16</w:t>
            </w:r>
          </w:p>
        </w:tc>
      </w:tr>
      <w:tr w:rsidR="00570988" w:rsidRPr="00346892" w:rsidTr="00AC3618">
        <w:trPr>
          <w:trHeight w:val="20"/>
          <w:jc w:val="center"/>
        </w:trPr>
        <w:tc>
          <w:tcPr>
            <w:tcW w:w="1077" w:type="dxa"/>
            <w:tcBorders>
              <w:top w:val="nil"/>
              <w:left w:val="nil"/>
              <w:bottom w:val="nil"/>
              <w:right w:val="nil"/>
            </w:tcBorders>
            <w:shd w:val="clear" w:color="auto" w:fill="D9D9D9" w:themeFill="background1" w:themeFillShade="D9"/>
            <w:noWrap/>
            <w:hideMark/>
          </w:tcPr>
          <w:p w:rsidR="00570988" w:rsidRPr="00346892" w:rsidRDefault="00570988" w:rsidP="00AC3618">
            <w:pPr>
              <w:spacing w:after="0"/>
              <w:rPr>
                <w:sz w:val="22"/>
                <w:szCs w:val="24"/>
              </w:rPr>
            </w:pPr>
            <w:r w:rsidRPr="00346892">
              <w:rPr>
                <w:sz w:val="22"/>
                <w:szCs w:val="24"/>
              </w:rPr>
              <w:t>1.24</w:t>
            </w:r>
          </w:p>
        </w:tc>
        <w:tc>
          <w:tcPr>
            <w:tcW w:w="1077" w:type="dxa"/>
            <w:tcBorders>
              <w:top w:val="nil"/>
              <w:left w:val="nil"/>
              <w:bottom w:val="nil"/>
              <w:right w:val="nil"/>
            </w:tcBorders>
            <w:shd w:val="clear" w:color="auto" w:fill="D9D9D9" w:themeFill="background1" w:themeFillShade="D9"/>
            <w:noWrap/>
            <w:hideMark/>
          </w:tcPr>
          <w:p w:rsidR="00570988" w:rsidRPr="00346892" w:rsidRDefault="00570988" w:rsidP="00AC3618">
            <w:pPr>
              <w:spacing w:after="0"/>
              <w:rPr>
                <w:sz w:val="22"/>
                <w:szCs w:val="24"/>
              </w:rPr>
            </w:pPr>
            <w:r w:rsidRPr="00346892">
              <w:rPr>
                <w:sz w:val="22"/>
                <w:szCs w:val="24"/>
              </w:rPr>
              <w:t>50</w:t>
            </w:r>
          </w:p>
        </w:tc>
        <w:tc>
          <w:tcPr>
            <w:tcW w:w="1077" w:type="dxa"/>
            <w:tcBorders>
              <w:top w:val="nil"/>
              <w:left w:val="nil"/>
              <w:bottom w:val="nil"/>
              <w:right w:val="nil"/>
            </w:tcBorders>
            <w:shd w:val="clear" w:color="auto" w:fill="D9D9D9" w:themeFill="background1" w:themeFillShade="D9"/>
            <w:noWrap/>
            <w:hideMark/>
          </w:tcPr>
          <w:p w:rsidR="00570988" w:rsidRPr="00346892" w:rsidRDefault="00570988" w:rsidP="00AC3618">
            <w:pPr>
              <w:spacing w:after="0"/>
              <w:rPr>
                <w:sz w:val="22"/>
                <w:szCs w:val="24"/>
              </w:rPr>
            </w:pPr>
            <w:r w:rsidRPr="00346892">
              <w:rPr>
                <w:sz w:val="22"/>
                <w:szCs w:val="24"/>
              </w:rPr>
              <w:t>14</w:t>
            </w:r>
          </w:p>
        </w:tc>
        <w:tc>
          <w:tcPr>
            <w:tcW w:w="1077" w:type="dxa"/>
            <w:tcBorders>
              <w:top w:val="nil"/>
              <w:left w:val="nil"/>
              <w:bottom w:val="nil"/>
              <w:right w:val="nil"/>
            </w:tcBorders>
            <w:shd w:val="clear" w:color="auto" w:fill="D9D9D9" w:themeFill="background1" w:themeFillShade="D9"/>
            <w:noWrap/>
            <w:hideMark/>
          </w:tcPr>
          <w:p w:rsidR="00570988" w:rsidRPr="00346892" w:rsidRDefault="00570988" w:rsidP="00AC3618">
            <w:pPr>
              <w:spacing w:after="0"/>
              <w:rPr>
                <w:sz w:val="22"/>
                <w:szCs w:val="24"/>
              </w:rPr>
            </w:pPr>
            <w:r w:rsidRPr="00346892">
              <w:rPr>
                <w:sz w:val="22"/>
                <w:szCs w:val="24"/>
              </w:rPr>
              <w:t>12</w:t>
            </w:r>
          </w:p>
        </w:tc>
        <w:tc>
          <w:tcPr>
            <w:tcW w:w="1077" w:type="dxa"/>
            <w:tcBorders>
              <w:top w:val="nil"/>
              <w:left w:val="nil"/>
              <w:bottom w:val="nil"/>
              <w:right w:val="nil"/>
            </w:tcBorders>
            <w:shd w:val="clear" w:color="auto" w:fill="D9D9D9" w:themeFill="background1" w:themeFillShade="D9"/>
            <w:noWrap/>
            <w:hideMark/>
          </w:tcPr>
          <w:p w:rsidR="00570988" w:rsidRPr="00346892" w:rsidRDefault="00570988" w:rsidP="00AC3618">
            <w:pPr>
              <w:spacing w:after="0"/>
              <w:rPr>
                <w:sz w:val="22"/>
                <w:szCs w:val="24"/>
              </w:rPr>
            </w:pPr>
            <w:r w:rsidRPr="00346892">
              <w:rPr>
                <w:sz w:val="22"/>
                <w:szCs w:val="24"/>
              </w:rPr>
              <w:t>8</w:t>
            </w:r>
          </w:p>
        </w:tc>
        <w:tc>
          <w:tcPr>
            <w:tcW w:w="1077" w:type="dxa"/>
            <w:tcBorders>
              <w:top w:val="nil"/>
              <w:left w:val="nil"/>
              <w:bottom w:val="nil"/>
              <w:right w:val="nil"/>
            </w:tcBorders>
            <w:shd w:val="clear" w:color="auto" w:fill="D9D9D9" w:themeFill="background1" w:themeFillShade="D9"/>
            <w:noWrap/>
            <w:hideMark/>
          </w:tcPr>
          <w:p w:rsidR="00570988" w:rsidRPr="00346892" w:rsidRDefault="00570988" w:rsidP="00AC3618">
            <w:pPr>
              <w:spacing w:after="0"/>
              <w:rPr>
                <w:sz w:val="22"/>
                <w:szCs w:val="24"/>
              </w:rPr>
            </w:pPr>
            <w:r w:rsidRPr="00346892">
              <w:rPr>
                <w:sz w:val="22"/>
                <w:szCs w:val="24"/>
              </w:rPr>
              <w:t>16</w:t>
            </w:r>
          </w:p>
        </w:tc>
      </w:tr>
      <w:tr w:rsidR="00570988" w:rsidRPr="00346892" w:rsidTr="00AC3618">
        <w:trPr>
          <w:trHeight w:val="20"/>
          <w:jc w:val="center"/>
        </w:trPr>
        <w:tc>
          <w:tcPr>
            <w:tcW w:w="1077" w:type="dxa"/>
            <w:tcBorders>
              <w:top w:val="nil"/>
              <w:left w:val="nil"/>
              <w:bottom w:val="nil"/>
              <w:right w:val="nil"/>
            </w:tcBorders>
            <w:shd w:val="clear" w:color="auto" w:fill="auto"/>
            <w:noWrap/>
            <w:hideMark/>
          </w:tcPr>
          <w:p w:rsidR="00570988" w:rsidRPr="00346892" w:rsidRDefault="00570988" w:rsidP="00AC3618">
            <w:pPr>
              <w:spacing w:after="0"/>
              <w:rPr>
                <w:sz w:val="22"/>
                <w:szCs w:val="24"/>
              </w:rPr>
            </w:pPr>
            <w:r w:rsidRPr="00346892">
              <w:rPr>
                <w:sz w:val="22"/>
                <w:szCs w:val="24"/>
              </w:rPr>
              <w:t>1.62</w:t>
            </w:r>
          </w:p>
        </w:tc>
        <w:tc>
          <w:tcPr>
            <w:tcW w:w="1077" w:type="dxa"/>
            <w:tcBorders>
              <w:top w:val="nil"/>
              <w:left w:val="nil"/>
              <w:bottom w:val="nil"/>
              <w:right w:val="nil"/>
            </w:tcBorders>
            <w:shd w:val="clear" w:color="auto" w:fill="auto"/>
            <w:noWrap/>
            <w:hideMark/>
          </w:tcPr>
          <w:p w:rsidR="00570988" w:rsidRPr="00346892" w:rsidRDefault="00570988" w:rsidP="00AC3618">
            <w:pPr>
              <w:spacing w:after="0"/>
              <w:rPr>
                <w:sz w:val="22"/>
                <w:szCs w:val="24"/>
              </w:rPr>
            </w:pPr>
            <w:r w:rsidRPr="00346892">
              <w:rPr>
                <w:sz w:val="22"/>
                <w:szCs w:val="24"/>
              </w:rPr>
              <w:t>86</w:t>
            </w:r>
          </w:p>
        </w:tc>
        <w:tc>
          <w:tcPr>
            <w:tcW w:w="1077" w:type="dxa"/>
            <w:tcBorders>
              <w:top w:val="nil"/>
              <w:left w:val="nil"/>
              <w:bottom w:val="nil"/>
              <w:right w:val="nil"/>
            </w:tcBorders>
            <w:shd w:val="clear" w:color="auto" w:fill="auto"/>
            <w:noWrap/>
            <w:hideMark/>
          </w:tcPr>
          <w:p w:rsidR="00570988" w:rsidRPr="00346892" w:rsidRDefault="00570988" w:rsidP="00AC3618">
            <w:pPr>
              <w:spacing w:after="0"/>
              <w:rPr>
                <w:sz w:val="22"/>
                <w:szCs w:val="24"/>
              </w:rPr>
            </w:pPr>
            <w:r w:rsidRPr="00346892">
              <w:rPr>
                <w:sz w:val="22"/>
                <w:szCs w:val="24"/>
              </w:rPr>
              <w:t>30</w:t>
            </w:r>
          </w:p>
        </w:tc>
        <w:tc>
          <w:tcPr>
            <w:tcW w:w="1077" w:type="dxa"/>
            <w:tcBorders>
              <w:top w:val="nil"/>
              <w:left w:val="nil"/>
              <w:bottom w:val="nil"/>
              <w:right w:val="nil"/>
            </w:tcBorders>
            <w:shd w:val="clear" w:color="auto" w:fill="auto"/>
            <w:noWrap/>
            <w:hideMark/>
          </w:tcPr>
          <w:p w:rsidR="00570988" w:rsidRPr="00346892" w:rsidRDefault="00570988" w:rsidP="00AC3618">
            <w:pPr>
              <w:spacing w:after="0"/>
              <w:rPr>
                <w:sz w:val="22"/>
                <w:szCs w:val="24"/>
              </w:rPr>
            </w:pPr>
            <w:r w:rsidRPr="00346892">
              <w:rPr>
                <w:sz w:val="22"/>
                <w:szCs w:val="24"/>
              </w:rPr>
              <w:t>24</w:t>
            </w:r>
          </w:p>
        </w:tc>
        <w:tc>
          <w:tcPr>
            <w:tcW w:w="1077" w:type="dxa"/>
            <w:tcBorders>
              <w:top w:val="nil"/>
              <w:left w:val="nil"/>
              <w:bottom w:val="nil"/>
              <w:right w:val="nil"/>
            </w:tcBorders>
            <w:shd w:val="clear" w:color="auto" w:fill="auto"/>
            <w:noWrap/>
            <w:hideMark/>
          </w:tcPr>
          <w:p w:rsidR="00570988" w:rsidRPr="00346892" w:rsidRDefault="00570988" w:rsidP="00AC3618">
            <w:pPr>
              <w:spacing w:after="0"/>
              <w:rPr>
                <w:sz w:val="22"/>
                <w:szCs w:val="24"/>
              </w:rPr>
            </w:pPr>
            <w:r w:rsidRPr="00346892">
              <w:rPr>
                <w:sz w:val="22"/>
                <w:szCs w:val="24"/>
              </w:rPr>
              <w:t>16</w:t>
            </w:r>
          </w:p>
        </w:tc>
        <w:tc>
          <w:tcPr>
            <w:tcW w:w="1077" w:type="dxa"/>
            <w:tcBorders>
              <w:top w:val="nil"/>
              <w:left w:val="nil"/>
              <w:bottom w:val="nil"/>
              <w:right w:val="nil"/>
            </w:tcBorders>
            <w:shd w:val="clear" w:color="auto" w:fill="auto"/>
            <w:noWrap/>
            <w:hideMark/>
          </w:tcPr>
          <w:p w:rsidR="00570988" w:rsidRPr="00346892" w:rsidRDefault="00570988" w:rsidP="00AC3618">
            <w:pPr>
              <w:spacing w:after="0"/>
              <w:rPr>
                <w:sz w:val="22"/>
                <w:szCs w:val="24"/>
              </w:rPr>
            </w:pPr>
            <w:r w:rsidRPr="00346892">
              <w:rPr>
                <w:sz w:val="22"/>
                <w:szCs w:val="24"/>
              </w:rPr>
              <w:t>16</w:t>
            </w:r>
          </w:p>
        </w:tc>
      </w:tr>
      <w:tr w:rsidR="00570988" w:rsidRPr="00346892" w:rsidTr="00AC3618">
        <w:trPr>
          <w:trHeight w:val="20"/>
          <w:jc w:val="center"/>
        </w:trPr>
        <w:tc>
          <w:tcPr>
            <w:tcW w:w="1077" w:type="dxa"/>
            <w:tcBorders>
              <w:top w:val="nil"/>
              <w:left w:val="nil"/>
              <w:right w:val="nil"/>
            </w:tcBorders>
            <w:shd w:val="clear" w:color="auto" w:fill="D9D9D9" w:themeFill="background1" w:themeFillShade="D9"/>
            <w:noWrap/>
            <w:hideMark/>
          </w:tcPr>
          <w:p w:rsidR="00570988" w:rsidRPr="00346892" w:rsidRDefault="00570988" w:rsidP="00AC3618">
            <w:pPr>
              <w:spacing w:after="0"/>
              <w:rPr>
                <w:sz w:val="22"/>
                <w:szCs w:val="24"/>
              </w:rPr>
            </w:pPr>
            <w:r w:rsidRPr="00346892">
              <w:rPr>
                <w:sz w:val="22"/>
                <w:szCs w:val="24"/>
              </w:rPr>
              <w:t>2</w:t>
            </w:r>
          </w:p>
        </w:tc>
        <w:tc>
          <w:tcPr>
            <w:tcW w:w="1077" w:type="dxa"/>
            <w:tcBorders>
              <w:top w:val="nil"/>
              <w:left w:val="nil"/>
              <w:right w:val="nil"/>
            </w:tcBorders>
            <w:shd w:val="clear" w:color="auto" w:fill="D9D9D9" w:themeFill="background1" w:themeFillShade="D9"/>
            <w:noWrap/>
            <w:hideMark/>
          </w:tcPr>
          <w:p w:rsidR="00570988" w:rsidRPr="00346892" w:rsidRDefault="00570988" w:rsidP="00AC3618">
            <w:pPr>
              <w:spacing w:after="0"/>
              <w:rPr>
                <w:sz w:val="22"/>
                <w:szCs w:val="24"/>
              </w:rPr>
            </w:pPr>
            <w:r w:rsidRPr="00346892">
              <w:rPr>
                <w:sz w:val="22"/>
                <w:szCs w:val="24"/>
              </w:rPr>
              <w:t>135</w:t>
            </w:r>
          </w:p>
        </w:tc>
        <w:tc>
          <w:tcPr>
            <w:tcW w:w="1077" w:type="dxa"/>
            <w:tcBorders>
              <w:top w:val="nil"/>
              <w:left w:val="nil"/>
              <w:right w:val="nil"/>
            </w:tcBorders>
            <w:shd w:val="clear" w:color="auto" w:fill="D9D9D9" w:themeFill="background1" w:themeFillShade="D9"/>
            <w:noWrap/>
            <w:hideMark/>
          </w:tcPr>
          <w:p w:rsidR="00570988" w:rsidRPr="00346892" w:rsidRDefault="00570988" w:rsidP="00AC3618">
            <w:pPr>
              <w:spacing w:after="0"/>
              <w:rPr>
                <w:sz w:val="22"/>
                <w:szCs w:val="24"/>
              </w:rPr>
            </w:pPr>
            <w:r w:rsidRPr="00346892">
              <w:rPr>
                <w:sz w:val="22"/>
                <w:szCs w:val="24"/>
              </w:rPr>
              <w:t>55</w:t>
            </w:r>
          </w:p>
        </w:tc>
        <w:tc>
          <w:tcPr>
            <w:tcW w:w="1077" w:type="dxa"/>
            <w:tcBorders>
              <w:top w:val="nil"/>
              <w:left w:val="nil"/>
              <w:right w:val="nil"/>
            </w:tcBorders>
            <w:shd w:val="clear" w:color="auto" w:fill="D9D9D9" w:themeFill="background1" w:themeFillShade="D9"/>
            <w:noWrap/>
            <w:hideMark/>
          </w:tcPr>
          <w:p w:rsidR="00570988" w:rsidRPr="00346892" w:rsidRDefault="00570988" w:rsidP="00AC3618">
            <w:pPr>
              <w:spacing w:after="0"/>
              <w:rPr>
                <w:sz w:val="22"/>
                <w:szCs w:val="24"/>
              </w:rPr>
            </w:pPr>
            <w:r w:rsidRPr="00346892">
              <w:rPr>
                <w:sz w:val="22"/>
                <w:szCs w:val="24"/>
              </w:rPr>
              <w:t>40</w:t>
            </w:r>
          </w:p>
        </w:tc>
        <w:tc>
          <w:tcPr>
            <w:tcW w:w="1077" w:type="dxa"/>
            <w:tcBorders>
              <w:top w:val="nil"/>
              <w:left w:val="nil"/>
              <w:right w:val="nil"/>
            </w:tcBorders>
            <w:shd w:val="clear" w:color="auto" w:fill="D9D9D9" w:themeFill="background1" w:themeFillShade="D9"/>
            <w:noWrap/>
            <w:hideMark/>
          </w:tcPr>
          <w:p w:rsidR="00570988" w:rsidRPr="00346892" w:rsidRDefault="00570988" w:rsidP="00AC3618">
            <w:pPr>
              <w:spacing w:after="0"/>
              <w:rPr>
                <w:sz w:val="22"/>
                <w:szCs w:val="24"/>
              </w:rPr>
            </w:pPr>
            <w:r w:rsidRPr="00346892">
              <w:rPr>
                <w:sz w:val="22"/>
                <w:szCs w:val="24"/>
              </w:rPr>
              <w:t>24</w:t>
            </w:r>
          </w:p>
        </w:tc>
        <w:tc>
          <w:tcPr>
            <w:tcW w:w="1077" w:type="dxa"/>
            <w:tcBorders>
              <w:top w:val="nil"/>
              <w:left w:val="nil"/>
              <w:right w:val="nil"/>
            </w:tcBorders>
            <w:shd w:val="clear" w:color="auto" w:fill="D9D9D9" w:themeFill="background1" w:themeFillShade="D9"/>
            <w:noWrap/>
            <w:hideMark/>
          </w:tcPr>
          <w:p w:rsidR="00570988" w:rsidRPr="00346892" w:rsidRDefault="00570988" w:rsidP="00AC3618">
            <w:pPr>
              <w:spacing w:after="0"/>
              <w:rPr>
                <w:sz w:val="22"/>
                <w:szCs w:val="24"/>
              </w:rPr>
            </w:pPr>
            <w:r w:rsidRPr="00346892">
              <w:rPr>
                <w:sz w:val="22"/>
                <w:szCs w:val="24"/>
              </w:rPr>
              <w:t>16</w:t>
            </w:r>
          </w:p>
        </w:tc>
      </w:tr>
      <w:tr w:rsidR="00570988" w:rsidRPr="00346892" w:rsidTr="00AC3618">
        <w:trPr>
          <w:trHeight w:val="20"/>
          <w:jc w:val="center"/>
        </w:trPr>
        <w:tc>
          <w:tcPr>
            <w:tcW w:w="1077" w:type="dxa"/>
            <w:tcBorders>
              <w:top w:val="nil"/>
              <w:left w:val="nil"/>
              <w:bottom w:val="single" w:sz="4" w:space="0" w:color="auto"/>
              <w:right w:val="nil"/>
            </w:tcBorders>
            <w:shd w:val="clear" w:color="auto" w:fill="auto"/>
            <w:noWrap/>
            <w:hideMark/>
          </w:tcPr>
          <w:p w:rsidR="00570988" w:rsidRPr="00346892" w:rsidRDefault="00570988" w:rsidP="00AC3618">
            <w:pPr>
              <w:spacing w:after="0"/>
              <w:rPr>
                <w:sz w:val="22"/>
                <w:szCs w:val="24"/>
              </w:rPr>
            </w:pPr>
            <w:r w:rsidRPr="00346892">
              <w:rPr>
                <w:sz w:val="22"/>
                <w:szCs w:val="24"/>
              </w:rPr>
              <w:t>2.38</w:t>
            </w:r>
          </w:p>
        </w:tc>
        <w:tc>
          <w:tcPr>
            <w:tcW w:w="1077" w:type="dxa"/>
            <w:tcBorders>
              <w:top w:val="nil"/>
              <w:left w:val="nil"/>
              <w:bottom w:val="single" w:sz="4" w:space="0" w:color="auto"/>
              <w:right w:val="nil"/>
            </w:tcBorders>
            <w:shd w:val="clear" w:color="auto" w:fill="auto"/>
            <w:noWrap/>
            <w:hideMark/>
          </w:tcPr>
          <w:p w:rsidR="00570988" w:rsidRPr="00346892" w:rsidRDefault="00570988" w:rsidP="00AC3618">
            <w:pPr>
              <w:spacing w:after="0"/>
              <w:rPr>
                <w:sz w:val="22"/>
                <w:szCs w:val="24"/>
              </w:rPr>
            </w:pPr>
            <w:r w:rsidRPr="00346892">
              <w:rPr>
                <w:sz w:val="22"/>
                <w:szCs w:val="24"/>
              </w:rPr>
              <w:t>199</w:t>
            </w:r>
          </w:p>
        </w:tc>
        <w:tc>
          <w:tcPr>
            <w:tcW w:w="1077" w:type="dxa"/>
            <w:tcBorders>
              <w:top w:val="nil"/>
              <w:left w:val="nil"/>
              <w:bottom w:val="single" w:sz="4" w:space="0" w:color="auto"/>
              <w:right w:val="nil"/>
            </w:tcBorders>
            <w:shd w:val="clear" w:color="auto" w:fill="auto"/>
            <w:noWrap/>
            <w:hideMark/>
          </w:tcPr>
          <w:p w:rsidR="00570988" w:rsidRPr="00346892" w:rsidRDefault="00570988" w:rsidP="00AC3618">
            <w:pPr>
              <w:spacing w:after="0"/>
              <w:rPr>
                <w:sz w:val="22"/>
                <w:szCs w:val="24"/>
              </w:rPr>
            </w:pPr>
            <w:r w:rsidRPr="00346892">
              <w:rPr>
                <w:sz w:val="22"/>
                <w:szCs w:val="24"/>
              </w:rPr>
              <w:t>91</w:t>
            </w:r>
          </w:p>
        </w:tc>
        <w:tc>
          <w:tcPr>
            <w:tcW w:w="1077" w:type="dxa"/>
            <w:tcBorders>
              <w:top w:val="nil"/>
              <w:left w:val="nil"/>
              <w:bottom w:val="single" w:sz="4" w:space="0" w:color="auto"/>
              <w:right w:val="nil"/>
            </w:tcBorders>
            <w:shd w:val="clear" w:color="auto" w:fill="auto"/>
            <w:noWrap/>
            <w:hideMark/>
          </w:tcPr>
          <w:p w:rsidR="00570988" w:rsidRPr="00346892" w:rsidRDefault="00570988" w:rsidP="00AC3618">
            <w:pPr>
              <w:spacing w:after="0"/>
              <w:rPr>
                <w:sz w:val="22"/>
                <w:szCs w:val="24"/>
              </w:rPr>
            </w:pPr>
            <w:r w:rsidRPr="00346892">
              <w:rPr>
                <w:sz w:val="22"/>
                <w:szCs w:val="24"/>
              </w:rPr>
              <w:t>60</w:t>
            </w:r>
          </w:p>
        </w:tc>
        <w:tc>
          <w:tcPr>
            <w:tcW w:w="1077" w:type="dxa"/>
            <w:tcBorders>
              <w:top w:val="nil"/>
              <w:left w:val="nil"/>
              <w:bottom w:val="single" w:sz="4" w:space="0" w:color="auto"/>
              <w:right w:val="nil"/>
            </w:tcBorders>
            <w:shd w:val="clear" w:color="auto" w:fill="auto"/>
            <w:noWrap/>
            <w:hideMark/>
          </w:tcPr>
          <w:p w:rsidR="00570988" w:rsidRPr="00346892" w:rsidRDefault="00570988" w:rsidP="00AC3618">
            <w:pPr>
              <w:spacing w:after="0"/>
              <w:rPr>
                <w:sz w:val="22"/>
                <w:szCs w:val="24"/>
              </w:rPr>
            </w:pPr>
            <w:r w:rsidRPr="00346892">
              <w:rPr>
                <w:sz w:val="22"/>
                <w:szCs w:val="24"/>
              </w:rPr>
              <w:t>32</w:t>
            </w:r>
          </w:p>
        </w:tc>
        <w:tc>
          <w:tcPr>
            <w:tcW w:w="1077" w:type="dxa"/>
            <w:tcBorders>
              <w:top w:val="nil"/>
              <w:left w:val="nil"/>
              <w:bottom w:val="single" w:sz="4" w:space="0" w:color="auto"/>
              <w:right w:val="nil"/>
            </w:tcBorders>
            <w:shd w:val="clear" w:color="auto" w:fill="auto"/>
            <w:noWrap/>
            <w:hideMark/>
          </w:tcPr>
          <w:p w:rsidR="00570988" w:rsidRPr="00346892" w:rsidRDefault="00570988" w:rsidP="00AC3618">
            <w:pPr>
              <w:spacing w:after="0"/>
              <w:rPr>
                <w:sz w:val="22"/>
                <w:szCs w:val="24"/>
              </w:rPr>
            </w:pPr>
            <w:r w:rsidRPr="00346892">
              <w:rPr>
                <w:sz w:val="22"/>
                <w:szCs w:val="24"/>
              </w:rPr>
              <w:t>16</w:t>
            </w:r>
          </w:p>
        </w:tc>
      </w:tr>
    </w:tbl>
    <w:p w:rsidR="00570988" w:rsidRPr="00346892" w:rsidRDefault="00570988" w:rsidP="00570988">
      <w:pPr>
        <w:rPr>
          <w:szCs w:val="24"/>
        </w:rPr>
      </w:pPr>
    </w:p>
    <w:p w:rsidR="00570988" w:rsidRPr="00346892" w:rsidRDefault="00570988" w:rsidP="00570988">
      <w:pPr>
        <w:rPr>
          <w:szCs w:val="24"/>
        </w:rPr>
      </w:pPr>
      <w:r w:rsidRPr="00346892">
        <w:rPr>
          <w:szCs w:val="24"/>
        </w:rPr>
        <w:br w:type="page"/>
      </w:r>
    </w:p>
    <w:p w:rsidR="00570988" w:rsidRPr="00346892" w:rsidRDefault="00570988" w:rsidP="00570988">
      <w:pPr>
        <w:jc w:val="center"/>
        <w:rPr>
          <w:sz w:val="22"/>
          <w:szCs w:val="24"/>
          <w:lang w:val="en-US"/>
        </w:rPr>
      </w:pPr>
      <w:r w:rsidRPr="00346892">
        <w:rPr>
          <w:b/>
          <w:sz w:val="22"/>
          <w:szCs w:val="24"/>
          <w:lang w:val="en-US"/>
        </w:rPr>
        <w:lastRenderedPageBreak/>
        <w:t>Table S5.</w:t>
      </w:r>
      <w:r w:rsidRPr="00346892">
        <w:rPr>
          <w:sz w:val="22"/>
          <w:szCs w:val="24"/>
          <w:lang w:val="en-US"/>
        </w:rPr>
        <w:t xml:space="preserve"> Fitting parameters used for </w:t>
      </w:r>
      <w:r w:rsidRPr="00346892">
        <w:rPr>
          <w:i/>
          <w:sz w:val="22"/>
          <w:szCs w:val="24"/>
          <w:lang w:val="en-US"/>
        </w:rPr>
        <w:t xml:space="preserve">Pt </w:t>
      </w:r>
      <w:proofErr w:type="gramStart"/>
      <w:r w:rsidRPr="00346892">
        <w:rPr>
          <w:i/>
          <w:sz w:val="22"/>
          <w:szCs w:val="24"/>
          <w:lang w:val="en-US"/>
        </w:rPr>
        <w:t>4f</w:t>
      </w:r>
      <w:proofErr w:type="gramEnd"/>
      <w:r w:rsidRPr="00346892">
        <w:rPr>
          <w:i/>
          <w:sz w:val="22"/>
          <w:szCs w:val="24"/>
          <w:lang w:val="en-US"/>
        </w:rPr>
        <w:t xml:space="preserve"> </w:t>
      </w:r>
      <w:r w:rsidRPr="00346892">
        <w:rPr>
          <w:sz w:val="22"/>
          <w:szCs w:val="24"/>
          <w:lang w:val="en-US"/>
        </w:rPr>
        <w:t>photoemission spectra peak fitting</w:t>
      </w:r>
    </w:p>
    <w:tbl>
      <w:tblPr>
        <w:tblW w:w="0" w:type="auto"/>
        <w:jc w:val="center"/>
        <w:tblLayout w:type="fixed"/>
        <w:tblLook w:val="04A0" w:firstRow="1" w:lastRow="0" w:firstColumn="1" w:lastColumn="0" w:noHBand="0" w:noVBand="1"/>
      </w:tblPr>
      <w:tblGrid>
        <w:gridCol w:w="1417"/>
        <w:gridCol w:w="1417"/>
        <w:gridCol w:w="1417"/>
        <w:gridCol w:w="1417"/>
        <w:gridCol w:w="1417"/>
        <w:gridCol w:w="1417"/>
      </w:tblGrid>
      <w:tr w:rsidR="00570988" w:rsidRPr="00346892" w:rsidTr="00AC3618">
        <w:trPr>
          <w:trHeight w:val="20"/>
          <w:jc w:val="center"/>
        </w:trPr>
        <w:tc>
          <w:tcPr>
            <w:tcW w:w="1417" w:type="dxa"/>
            <w:tcBorders>
              <w:top w:val="single" w:sz="4" w:space="0" w:color="auto"/>
              <w:bottom w:val="single" w:sz="4" w:space="0" w:color="auto"/>
            </w:tcBorders>
          </w:tcPr>
          <w:p w:rsidR="00570988" w:rsidRPr="00346892" w:rsidRDefault="00570988" w:rsidP="00AC3618">
            <w:pPr>
              <w:spacing w:after="0" w:line="360" w:lineRule="auto"/>
              <w:rPr>
                <w:sz w:val="22"/>
                <w:szCs w:val="24"/>
              </w:rPr>
            </w:pPr>
            <w:r w:rsidRPr="00346892">
              <w:rPr>
                <w:sz w:val="22"/>
                <w:szCs w:val="24"/>
              </w:rPr>
              <w:t>Sample</w:t>
            </w:r>
          </w:p>
        </w:tc>
        <w:tc>
          <w:tcPr>
            <w:tcW w:w="1417" w:type="dxa"/>
            <w:tcBorders>
              <w:top w:val="single" w:sz="4" w:space="0" w:color="auto"/>
              <w:bottom w:val="single" w:sz="4" w:space="0" w:color="auto"/>
            </w:tcBorders>
          </w:tcPr>
          <w:p w:rsidR="00570988" w:rsidRPr="00346892" w:rsidRDefault="00570988" w:rsidP="00AC3618">
            <w:pPr>
              <w:spacing w:after="0" w:line="360" w:lineRule="auto"/>
              <w:rPr>
                <w:sz w:val="22"/>
                <w:szCs w:val="24"/>
              </w:rPr>
            </w:pPr>
            <w:proofErr w:type="spellStart"/>
            <w:r w:rsidRPr="00346892">
              <w:rPr>
                <w:rFonts w:eastAsia="Times New Roman"/>
                <w:sz w:val="22"/>
                <w:szCs w:val="24"/>
              </w:rPr>
              <w:t>d</w:t>
            </w:r>
            <w:r w:rsidRPr="00346892">
              <w:rPr>
                <w:rFonts w:eastAsia="Times New Roman"/>
                <w:sz w:val="22"/>
                <w:szCs w:val="24"/>
                <w:vertAlign w:val="subscript"/>
              </w:rPr>
              <w:t>NP</w:t>
            </w:r>
            <w:proofErr w:type="spellEnd"/>
            <w:r w:rsidRPr="00346892">
              <w:rPr>
                <w:rFonts w:eastAsia="Times New Roman"/>
                <w:sz w:val="22"/>
                <w:szCs w:val="24"/>
              </w:rPr>
              <w:t>(</w:t>
            </w:r>
            <w:proofErr w:type="spellStart"/>
            <w:r w:rsidRPr="00346892">
              <w:rPr>
                <w:rFonts w:eastAsia="Times New Roman"/>
                <w:sz w:val="22"/>
                <w:szCs w:val="24"/>
              </w:rPr>
              <w:t>nm</w:t>
            </w:r>
            <w:proofErr w:type="spellEnd"/>
            <w:r w:rsidRPr="00346892">
              <w:rPr>
                <w:rFonts w:eastAsia="Times New Roman"/>
                <w:sz w:val="22"/>
                <w:szCs w:val="24"/>
              </w:rPr>
              <w:t>)</w:t>
            </w:r>
          </w:p>
        </w:tc>
        <w:tc>
          <w:tcPr>
            <w:tcW w:w="1417" w:type="dxa"/>
            <w:tcBorders>
              <w:top w:val="single" w:sz="4" w:space="0" w:color="auto"/>
              <w:bottom w:val="single" w:sz="4" w:space="0" w:color="auto"/>
            </w:tcBorders>
          </w:tcPr>
          <w:p w:rsidR="00570988" w:rsidRPr="00346892" w:rsidRDefault="00570988" w:rsidP="00AC3618">
            <w:pPr>
              <w:spacing w:after="0" w:line="360" w:lineRule="auto"/>
              <w:rPr>
                <w:sz w:val="22"/>
                <w:szCs w:val="24"/>
              </w:rPr>
            </w:pPr>
            <w:proofErr w:type="spellStart"/>
            <w:r w:rsidRPr="00346892">
              <w:rPr>
                <w:sz w:val="22"/>
                <w:szCs w:val="24"/>
              </w:rPr>
              <w:t>Bulk</w:t>
            </w:r>
            <w:proofErr w:type="spellEnd"/>
            <w:r w:rsidRPr="00346892">
              <w:rPr>
                <w:sz w:val="22"/>
                <w:szCs w:val="24"/>
              </w:rPr>
              <w:t>/</w:t>
            </w:r>
            <w:proofErr w:type="spellStart"/>
            <w:r w:rsidRPr="00346892">
              <w:rPr>
                <w:sz w:val="22"/>
                <w:szCs w:val="24"/>
              </w:rPr>
              <w:t>terrace</w:t>
            </w:r>
            <w:proofErr w:type="spellEnd"/>
            <w:r w:rsidRPr="00346892">
              <w:rPr>
                <w:sz w:val="22"/>
                <w:szCs w:val="24"/>
              </w:rPr>
              <w:t xml:space="preserve"> </w:t>
            </w:r>
            <w:proofErr w:type="spellStart"/>
            <w:r w:rsidRPr="00346892">
              <w:rPr>
                <w:sz w:val="22"/>
                <w:szCs w:val="24"/>
              </w:rPr>
              <w:t>ratio</w:t>
            </w:r>
            <w:proofErr w:type="spellEnd"/>
          </w:p>
        </w:tc>
        <w:tc>
          <w:tcPr>
            <w:tcW w:w="1417" w:type="dxa"/>
            <w:tcBorders>
              <w:top w:val="single" w:sz="4" w:space="0" w:color="auto"/>
              <w:bottom w:val="single" w:sz="4" w:space="0" w:color="auto"/>
            </w:tcBorders>
          </w:tcPr>
          <w:p w:rsidR="00570988" w:rsidRPr="00346892" w:rsidRDefault="00570988" w:rsidP="00AC3618">
            <w:pPr>
              <w:spacing w:after="0" w:line="360" w:lineRule="auto"/>
              <w:rPr>
                <w:sz w:val="22"/>
                <w:szCs w:val="24"/>
              </w:rPr>
            </w:pPr>
            <w:proofErr w:type="spellStart"/>
            <w:r w:rsidRPr="00346892">
              <w:rPr>
                <w:sz w:val="22"/>
                <w:szCs w:val="24"/>
              </w:rPr>
              <w:t>Terrace</w:t>
            </w:r>
            <w:proofErr w:type="spellEnd"/>
            <w:r w:rsidRPr="00346892">
              <w:rPr>
                <w:sz w:val="22"/>
                <w:szCs w:val="24"/>
              </w:rPr>
              <w:t xml:space="preserve">/ </w:t>
            </w:r>
            <w:proofErr w:type="spellStart"/>
            <w:r w:rsidRPr="00346892">
              <w:rPr>
                <w:sz w:val="22"/>
                <w:szCs w:val="24"/>
              </w:rPr>
              <w:t>terrace</w:t>
            </w:r>
            <w:proofErr w:type="spellEnd"/>
            <w:r w:rsidRPr="00346892">
              <w:rPr>
                <w:sz w:val="22"/>
                <w:szCs w:val="24"/>
              </w:rPr>
              <w:t xml:space="preserve"> </w:t>
            </w:r>
            <w:proofErr w:type="spellStart"/>
            <w:r w:rsidRPr="00346892">
              <w:rPr>
                <w:sz w:val="22"/>
                <w:szCs w:val="24"/>
              </w:rPr>
              <w:t>ratio</w:t>
            </w:r>
            <w:proofErr w:type="spellEnd"/>
          </w:p>
        </w:tc>
        <w:tc>
          <w:tcPr>
            <w:tcW w:w="1417" w:type="dxa"/>
            <w:tcBorders>
              <w:top w:val="single" w:sz="4" w:space="0" w:color="auto"/>
              <w:bottom w:val="single" w:sz="4" w:space="0" w:color="auto"/>
            </w:tcBorders>
          </w:tcPr>
          <w:p w:rsidR="00570988" w:rsidRPr="00346892" w:rsidRDefault="00570988" w:rsidP="00AC3618">
            <w:pPr>
              <w:spacing w:after="0" w:line="360" w:lineRule="auto"/>
              <w:rPr>
                <w:sz w:val="22"/>
                <w:szCs w:val="24"/>
              </w:rPr>
            </w:pPr>
            <w:r w:rsidRPr="00346892">
              <w:rPr>
                <w:sz w:val="22"/>
                <w:szCs w:val="24"/>
              </w:rPr>
              <w:t xml:space="preserve">Edge/ </w:t>
            </w:r>
            <w:proofErr w:type="spellStart"/>
            <w:r w:rsidRPr="00346892">
              <w:rPr>
                <w:sz w:val="22"/>
                <w:szCs w:val="24"/>
              </w:rPr>
              <w:t>terrace</w:t>
            </w:r>
            <w:proofErr w:type="spellEnd"/>
            <w:r w:rsidRPr="00346892">
              <w:rPr>
                <w:sz w:val="22"/>
                <w:szCs w:val="24"/>
              </w:rPr>
              <w:t xml:space="preserve"> </w:t>
            </w:r>
            <w:proofErr w:type="spellStart"/>
            <w:r w:rsidRPr="00346892">
              <w:rPr>
                <w:sz w:val="22"/>
                <w:szCs w:val="24"/>
              </w:rPr>
              <w:t>ratio</w:t>
            </w:r>
            <w:proofErr w:type="spellEnd"/>
          </w:p>
        </w:tc>
        <w:tc>
          <w:tcPr>
            <w:tcW w:w="1417" w:type="dxa"/>
            <w:tcBorders>
              <w:top w:val="single" w:sz="4" w:space="0" w:color="auto"/>
              <w:bottom w:val="single" w:sz="4" w:space="0" w:color="auto"/>
            </w:tcBorders>
          </w:tcPr>
          <w:p w:rsidR="00570988" w:rsidRPr="00346892" w:rsidRDefault="00570988" w:rsidP="00AC3618">
            <w:pPr>
              <w:spacing w:after="0" w:line="360" w:lineRule="auto"/>
              <w:rPr>
                <w:sz w:val="22"/>
                <w:szCs w:val="24"/>
              </w:rPr>
            </w:pPr>
            <w:r w:rsidRPr="00346892">
              <w:rPr>
                <w:sz w:val="22"/>
                <w:szCs w:val="24"/>
              </w:rPr>
              <w:t xml:space="preserve">Corner/ </w:t>
            </w:r>
            <w:proofErr w:type="spellStart"/>
            <w:r w:rsidRPr="00346892">
              <w:rPr>
                <w:sz w:val="22"/>
                <w:szCs w:val="24"/>
              </w:rPr>
              <w:t>terrace</w:t>
            </w:r>
            <w:proofErr w:type="spellEnd"/>
            <w:r w:rsidRPr="00346892">
              <w:rPr>
                <w:sz w:val="22"/>
                <w:szCs w:val="24"/>
              </w:rPr>
              <w:t xml:space="preserve"> </w:t>
            </w:r>
            <w:proofErr w:type="spellStart"/>
            <w:r w:rsidRPr="00346892">
              <w:rPr>
                <w:sz w:val="22"/>
                <w:szCs w:val="24"/>
              </w:rPr>
              <w:t>ratio</w:t>
            </w:r>
            <w:proofErr w:type="spellEnd"/>
          </w:p>
        </w:tc>
      </w:tr>
      <w:tr w:rsidR="00570988" w:rsidRPr="00346892" w:rsidTr="00AC3618">
        <w:trPr>
          <w:trHeight w:val="20"/>
          <w:jc w:val="center"/>
        </w:trPr>
        <w:tc>
          <w:tcPr>
            <w:tcW w:w="1417" w:type="dxa"/>
            <w:tcBorders>
              <w:top w:val="single" w:sz="4" w:space="0" w:color="auto"/>
            </w:tcBorders>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AD_0</w:t>
            </w:r>
          </w:p>
        </w:tc>
        <w:tc>
          <w:tcPr>
            <w:tcW w:w="1417" w:type="dxa"/>
            <w:tcBorders>
              <w:top w:val="single" w:sz="4" w:space="0" w:color="auto"/>
            </w:tcBorders>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1.43</w:t>
            </w:r>
          </w:p>
        </w:tc>
        <w:tc>
          <w:tcPr>
            <w:tcW w:w="1417" w:type="dxa"/>
            <w:tcBorders>
              <w:top w:val="single" w:sz="4" w:space="0" w:color="auto"/>
            </w:tcBorders>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1.206</w:t>
            </w:r>
          </w:p>
        </w:tc>
        <w:tc>
          <w:tcPr>
            <w:tcW w:w="1417" w:type="dxa"/>
            <w:tcBorders>
              <w:top w:val="single" w:sz="4" w:space="0" w:color="auto"/>
            </w:tcBorders>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1</w:t>
            </w:r>
          </w:p>
        </w:tc>
        <w:tc>
          <w:tcPr>
            <w:tcW w:w="1417" w:type="dxa"/>
            <w:tcBorders>
              <w:top w:val="single" w:sz="4" w:space="0" w:color="auto"/>
            </w:tcBorders>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0.671</w:t>
            </w:r>
          </w:p>
        </w:tc>
        <w:tc>
          <w:tcPr>
            <w:tcW w:w="1417" w:type="dxa"/>
            <w:tcBorders>
              <w:top w:val="single" w:sz="4" w:space="0" w:color="auto"/>
            </w:tcBorders>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1</w:t>
            </w:r>
          </w:p>
        </w:tc>
      </w:tr>
      <w:tr w:rsidR="00570988" w:rsidRPr="00346892" w:rsidTr="00AC3618">
        <w:trPr>
          <w:trHeight w:val="20"/>
          <w:jc w:val="center"/>
        </w:trPr>
        <w:tc>
          <w:tcPr>
            <w:tcW w:w="1417" w:type="dxa"/>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AD_1</w:t>
            </w:r>
          </w:p>
        </w:tc>
        <w:tc>
          <w:tcPr>
            <w:tcW w:w="1417" w:type="dxa"/>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1.65</w:t>
            </w:r>
          </w:p>
        </w:tc>
        <w:tc>
          <w:tcPr>
            <w:tcW w:w="1417" w:type="dxa"/>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1.259</w:t>
            </w:r>
          </w:p>
        </w:tc>
        <w:tc>
          <w:tcPr>
            <w:tcW w:w="1417" w:type="dxa"/>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1</w:t>
            </w:r>
          </w:p>
        </w:tc>
        <w:tc>
          <w:tcPr>
            <w:tcW w:w="1417" w:type="dxa"/>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0.654</w:t>
            </w:r>
          </w:p>
        </w:tc>
        <w:tc>
          <w:tcPr>
            <w:tcW w:w="1417" w:type="dxa"/>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0.654</w:t>
            </w:r>
          </w:p>
        </w:tc>
      </w:tr>
      <w:tr w:rsidR="00570988" w:rsidRPr="00346892" w:rsidTr="00AC3618">
        <w:trPr>
          <w:trHeight w:val="20"/>
          <w:jc w:val="center"/>
        </w:trPr>
        <w:tc>
          <w:tcPr>
            <w:tcW w:w="1417" w:type="dxa"/>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AD_5</w:t>
            </w:r>
          </w:p>
        </w:tc>
        <w:tc>
          <w:tcPr>
            <w:tcW w:w="1417" w:type="dxa"/>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2.25</w:t>
            </w:r>
          </w:p>
        </w:tc>
        <w:tc>
          <w:tcPr>
            <w:tcW w:w="1417" w:type="dxa"/>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1.473</w:t>
            </w:r>
          </w:p>
        </w:tc>
        <w:tc>
          <w:tcPr>
            <w:tcW w:w="1417" w:type="dxa"/>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1</w:t>
            </w:r>
          </w:p>
        </w:tc>
        <w:tc>
          <w:tcPr>
            <w:tcW w:w="1417" w:type="dxa"/>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0.555</w:t>
            </w:r>
          </w:p>
        </w:tc>
        <w:tc>
          <w:tcPr>
            <w:tcW w:w="1417" w:type="dxa"/>
            <w:shd w:val="clear" w:color="auto" w:fill="D9D9D9" w:themeFill="background1" w:themeFillShade="D9"/>
          </w:tcPr>
          <w:p w:rsidR="00570988" w:rsidRPr="00346892" w:rsidRDefault="00570988" w:rsidP="00AC3618">
            <w:pPr>
              <w:spacing w:after="0" w:line="360" w:lineRule="auto"/>
              <w:rPr>
                <w:sz w:val="22"/>
                <w:szCs w:val="24"/>
              </w:rPr>
            </w:pPr>
            <w:r w:rsidRPr="00346892">
              <w:rPr>
                <w:sz w:val="22"/>
                <w:szCs w:val="24"/>
              </w:rPr>
              <w:t>0.302</w:t>
            </w:r>
          </w:p>
        </w:tc>
      </w:tr>
      <w:tr w:rsidR="00570988" w:rsidRPr="00346892" w:rsidTr="00AC3618">
        <w:trPr>
          <w:trHeight w:val="20"/>
          <w:jc w:val="center"/>
        </w:trPr>
        <w:tc>
          <w:tcPr>
            <w:tcW w:w="1417" w:type="dxa"/>
          </w:tcPr>
          <w:p w:rsidR="00570988" w:rsidRPr="00346892" w:rsidRDefault="00570988" w:rsidP="00AC3618">
            <w:pPr>
              <w:spacing w:after="0" w:line="360" w:lineRule="auto"/>
              <w:rPr>
                <w:sz w:val="22"/>
                <w:szCs w:val="24"/>
              </w:rPr>
            </w:pPr>
            <w:r w:rsidRPr="00346892">
              <w:rPr>
                <w:sz w:val="22"/>
                <w:szCs w:val="24"/>
              </w:rPr>
              <w:t>NP_0</w:t>
            </w:r>
          </w:p>
        </w:tc>
        <w:tc>
          <w:tcPr>
            <w:tcW w:w="1417" w:type="dxa"/>
          </w:tcPr>
          <w:p w:rsidR="00570988" w:rsidRPr="00346892" w:rsidRDefault="00570988" w:rsidP="00AC3618">
            <w:pPr>
              <w:spacing w:after="0" w:line="360" w:lineRule="auto"/>
              <w:rPr>
                <w:sz w:val="22"/>
                <w:szCs w:val="24"/>
              </w:rPr>
            </w:pPr>
            <w:r w:rsidRPr="00346892">
              <w:rPr>
                <w:sz w:val="22"/>
                <w:szCs w:val="24"/>
              </w:rPr>
              <w:t>1.07</w:t>
            </w:r>
          </w:p>
        </w:tc>
        <w:tc>
          <w:tcPr>
            <w:tcW w:w="1417" w:type="dxa"/>
          </w:tcPr>
          <w:p w:rsidR="00570988" w:rsidRPr="00346892" w:rsidRDefault="00570988" w:rsidP="00AC3618">
            <w:pPr>
              <w:spacing w:after="0" w:line="360" w:lineRule="auto"/>
              <w:rPr>
                <w:sz w:val="22"/>
                <w:szCs w:val="24"/>
              </w:rPr>
            </w:pPr>
            <w:r w:rsidRPr="00346892">
              <w:rPr>
                <w:sz w:val="22"/>
                <w:szCs w:val="24"/>
              </w:rPr>
              <w:t>1.206</w:t>
            </w:r>
          </w:p>
        </w:tc>
        <w:tc>
          <w:tcPr>
            <w:tcW w:w="1417" w:type="dxa"/>
          </w:tcPr>
          <w:p w:rsidR="00570988" w:rsidRPr="00346892" w:rsidRDefault="00570988" w:rsidP="00AC3618">
            <w:pPr>
              <w:spacing w:after="0" w:line="360" w:lineRule="auto"/>
              <w:rPr>
                <w:sz w:val="22"/>
                <w:szCs w:val="24"/>
              </w:rPr>
            </w:pPr>
            <w:r w:rsidRPr="00346892">
              <w:rPr>
                <w:sz w:val="22"/>
                <w:szCs w:val="24"/>
              </w:rPr>
              <w:t>1</w:t>
            </w:r>
          </w:p>
        </w:tc>
        <w:tc>
          <w:tcPr>
            <w:tcW w:w="1417" w:type="dxa"/>
          </w:tcPr>
          <w:p w:rsidR="00570988" w:rsidRPr="00346892" w:rsidRDefault="00570988" w:rsidP="00AC3618">
            <w:pPr>
              <w:spacing w:after="0" w:line="360" w:lineRule="auto"/>
              <w:rPr>
                <w:sz w:val="22"/>
                <w:szCs w:val="24"/>
              </w:rPr>
            </w:pPr>
            <w:r w:rsidRPr="00346892">
              <w:rPr>
                <w:sz w:val="22"/>
                <w:szCs w:val="24"/>
              </w:rPr>
              <w:t>0.348</w:t>
            </w:r>
          </w:p>
        </w:tc>
        <w:tc>
          <w:tcPr>
            <w:tcW w:w="1417" w:type="dxa"/>
          </w:tcPr>
          <w:p w:rsidR="00570988" w:rsidRPr="00346892" w:rsidRDefault="00570988" w:rsidP="00AC3618">
            <w:pPr>
              <w:spacing w:after="0" w:line="360" w:lineRule="auto"/>
              <w:rPr>
                <w:sz w:val="22"/>
                <w:szCs w:val="24"/>
              </w:rPr>
            </w:pPr>
            <w:r w:rsidRPr="00346892">
              <w:rPr>
                <w:sz w:val="22"/>
                <w:szCs w:val="24"/>
              </w:rPr>
              <w:t>2.582</w:t>
            </w:r>
          </w:p>
        </w:tc>
      </w:tr>
      <w:tr w:rsidR="00570988" w:rsidRPr="00346892" w:rsidTr="00AC3618">
        <w:trPr>
          <w:trHeight w:val="20"/>
          <w:jc w:val="center"/>
        </w:trPr>
        <w:tc>
          <w:tcPr>
            <w:tcW w:w="1417" w:type="dxa"/>
          </w:tcPr>
          <w:p w:rsidR="00570988" w:rsidRPr="00346892" w:rsidRDefault="00570988" w:rsidP="00AC3618">
            <w:pPr>
              <w:spacing w:after="0" w:line="360" w:lineRule="auto"/>
              <w:rPr>
                <w:sz w:val="22"/>
                <w:szCs w:val="24"/>
              </w:rPr>
            </w:pPr>
            <w:r w:rsidRPr="00346892">
              <w:rPr>
                <w:sz w:val="22"/>
                <w:szCs w:val="24"/>
              </w:rPr>
              <w:t>NP_1</w:t>
            </w:r>
          </w:p>
        </w:tc>
        <w:tc>
          <w:tcPr>
            <w:tcW w:w="1417" w:type="dxa"/>
          </w:tcPr>
          <w:p w:rsidR="00570988" w:rsidRPr="00346892" w:rsidRDefault="00570988" w:rsidP="00AC3618">
            <w:pPr>
              <w:spacing w:after="0" w:line="360" w:lineRule="auto"/>
              <w:rPr>
                <w:sz w:val="22"/>
                <w:szCs w:val="24"/>
              </w:rPr>
            </w:pPr>
            <w:r w:rsidRPr="00346892">
              <w:rPr>
                <w:sz w:val="22"/>
                <w:szCs w:val="24"/>
              </w:rPr>
              <w:t>1.15</w:t>
            </w:r>
          </w:p>
        </w:tc>
        <w:tc>
          <w:tcPr>
            <w:tcW w:w="1417" w:type="dxa"/>
          </w:tcPr>
          <w:p w:rsidR="00570988" w:rsidRPr="00346892" w:rsidRDefault="00570988" w:rsidP="00AC3618">
            <w:pPr>
              <w:spacing w:after="0" w:line="360" w:lineRule="auto"/>
              <w:rPr>
                <w:sz w:val="22"/>
                <w:szCs w:val="24"/>
              </w:rPr>
            </w:pPr>
            <w:r w:rsidRPr="00346892">
              <w:rPr>
                <w:sz w:val="22"/>
                <w:szCs w:val="24"/>
              </w:rPr>
              <w:t>1.183</w:t>
            </w:r>
          </w:p>
        </w:tc>
        <w:tc>
          <w:tcPr>
            <w:tcW w:w="1417" w:type="dxa"/>
          </w:tcPr>
          <w:p w:rsidR="00570988" w:rsidRPr="00346892" w:rsidRDefault="00570988" w:rsidP="00AC3618">
            <w:pPr>
              <w:spacing w:after="0" w:line="360" w:lineRule="auto"/>
              <w:rPr>
                <w:sz w:val="22"/>
                <w:szCs w:val="24"/>
              </w:rPr>
            </w:pPr>
            <w:r w:rsidRPr="00346892">
              <w:rPr>
                <w:sz w:val="22"/>
                <w:szCs w:val="24"/>
              </w:rPr>
              <w:t>1</w:t>
            </w:r>
          </w:p>
        </w:tc>
        <w:tc>
          <w:tcPr>
            <w:tcW w:w="1417" w:type="dxa"/>
          </w:tcPr>
          <w:p w:rsidR="00570988" w:rsidRPr="00346892" w:rsidRDefault="00570988" w:rsidP="00AC3618">
            <w:pPr>
              <w:spacing w:after="0" w:line="360" w:lineRule="auto"/>
              <w:rPr>
                <w:sz w:val="22"/>
                <w:szCs w:val="24"/>
              </w:rPr>
            </w:pPr>
            <w:r w:rsidRPr="00346892">
              <w:rPr>
                <w:sz w:val="22"/>
                <w:szCs w:val="24"/>
              </w:rPr>
              <w:t>0.478</w:t>
            </w:r>
          </w:p>
        </w:tc>
        <w:tc>
          <w:tcPr>
            <w:tcW w:w="1417" w:type="dxa"/>
          </w:tcPr>
          <w:p w:rsidR="00570988" w:rsidRPr="00346892" w:rsidRDefault="00570988" w:rsidP="00AC3618">
            <w:pPr>
              <w:spacing w:after="0" w:line="360" w:lineRule="auto"/>
              <w:rPr>
                <w:sz w:val="22"/>
                <w:szCs w:val="24"/>
              </w:rPr>
            </w:pPr>
            <w:r w:rsidRPr="00346892">
              <w:rPr>
                <w:sz w:val="22"/>
                <w:szCs w:val="24"/>
              </w:rPr>
              <w:t>2</w:t>
            </w:r>
          </w:p>
        </w:tc>
      </w:tr>
      <w:tr w:rsidR="00570988" w:rsidRPr="00346892" w:rsidTr="00AC3618">
        <w:trPr>
          <w:trHeight w:val="20"/>
          <w:jc w:val="center"/>
        </w:trPr>
        <w:tc>
          <w:tcPr>
            <w:tcW w:w="1417" w:type="dxa"/>
            <w:tcBorders>
              <w:bottom w:val="single" w:sz="4" w:space="0" w:color="auto"/>
            </w:tcBorders>
          </w:tcPr>
          <w:p w:rsidR="00570988" w:rsidRPr="00346892" w:rsidRDefault="00570988" w:rsidP="00AC3618">
            <w:pPr>
              <w:spacing w:after="0" w:line="360" w:lineRule="auto"/>
              <w:rPr>
                <w:sz w:val="22"/>
                <w:szCs w:val="24"/>
              </w:rPr>
            </w:pPr>
            <w:r w:rsidRPr="00346892">
              <w:rPr>
                <w:sz w:val="22"/>
                <w:szCs w:val="24"/>
              </w:rPr>
              <w:t>NP_5</w:t>
            </w:r>
          </w:p>
        </w:tc>
        <w:tc>
          <w:tcPr>
            <w:tcW w:w="1417" w:type="dxa"/>
            <w:tcBorders>
              <w:bottom w:val="single" w:sz="4" w:space="0" w:color="auto"/>
            </w:tcBorders>
          </w:tcPr>
          <w:p w:rsidR="00570988" w:rsidRPr="00346892" w:rsidRDefault="00570988" w:rsidP="00AC3618">
            <w:pPr>
              <w:spacing w:after="0" w:line="360" w:lineRule="auto"/>
              <w:rPr>
                <w:sz w:val="22"/>
                <w:szCs w:val="24"/>
              </w:rPr>
            </w:pPr>
            <w:r w:rsidRPr="00346892">
              <w:rPr>
                <w:sz w:val="22"/>
                <w:szCs w:val="24"/>
              </w:rPr>
              <w:t>1.30</w:t>
            </w:r>
          </w:p>
        </w:tc>
        <w:tc>
          <w:tcPr>
            <w:tcW w:w="1417" w:type="dxa"/>
            <w:tcBorders>
              <w:bottom w:val="single" w:sz="4" w:space="0" w:color="auto"/>
            </w:tcBorders>
          </w:tcPr>
          <w:p w:rsidR="00570988" w:rsidRPr="00346892" w:rsidRDefault="00570988" w:rsidP="00AC3618">
            <w:pPr>
              <w:spacing w:after="0" w:line="360" w:lineRule="auto"/>
              <w:rPr>
                <w:sz w:val="22"/>
                <w:szCs w:val="24"/>
              </w:rPr>
            </w:pPr>
            <w:r w:rsidRPr="00346892">
              <w:rPr>
                <w:sz w:val="22"/>
                <w:szCs w:val="24"/>
              </w:rPr>
              <w:t>1.171</w:t>
            </w:r>
          </w:p>
        </w:tc>
        <w:tc>
          <w:tcPr>
            <w:tcW w:w="1417" w:type="dxa"/>
            <w:tcBorders>
              <w:bottom w:val="single" w:sz="4" w:space="0" w:color="auto"/>
            </w:tcBorders>
          </w:tcPr>
          <w:p w:rsidR="00570988" w:rsidRPr="00346892" w:rsidRDefault="00570988" w:rsidP="00AC3618">
            <w:pPr>
              <w:spacing w:after="0" w:line="360" w:lineRule="auto"/>
              <w:rPr>
                <w:sz w:val="22"/>
                <w:szCs w:val="24"/>
              </w:rPr>
            </w:pPr>
            <w:r w:rsidRPr="00346892">
              <w:rPr>
                <w:sz w:val="22"/>
                <w:szCs w:val="24"/>
              </w:rPr>
              <w:t>1</w:t>
            </w:r>
          </w:p>
        </w:tc>
        <w:tc>
          <w:tcPr>
            <w:tcW w:w="1417" w:type="dxa"/>
            <w:tcBorders>
              <w:bottom w:val="single" w:sz="4" w:space="0" w:color="auto"/>
            </w:tcBorders>
          </w:tcPr>
          <w:p w:rsidR="00570988" w:rsidRPr="00346892" w:rsidRDefault="00570988" w:rsidP="00AC3618">
            <w:pPr>
              <w:spacing w:after="0" w:line="360" w:lineRule="auto"/>
              <w:rPr>
                <w:sz w:val="22"/>
                <w:szCs w:val="24"/>
              </w:rPr>
            </w:pPr>
            <w:r w:rsidRPr="00346892">
              <w:rPr>
                <w:sz w:val="22"/>
                <w:szCs w:val="24"/>
              </w:rPr>
              <w:t>0.708</w:t>
            </w:r>
          </w:p>
        </w:tc>
        <w:tc>
          <w:tcPr>
            <w:tcW w:w="1417" w:type="dxa"/>
            <w:tcBorders>
              <w:bottom w:val="single" w:sz="4" w:space="0" w:color="auto"/>
            </w:tcBorders>
          </w:tcPr>
          <w:p w:rsidR="00570988" w:rsidRPr="00346892" w:rsidRDefault="00570988" w:rsidP="00AC3618">
            <w:pPr>
              <w:spacing w:after="0" w:line="360" w:lineRule="auto"/>
              <w:rPr>
                <w:sz w:val="22"/>
                <w:szCs w:val="24"/>
              </w:rPr>
            </w:pPr>
            <w:r w:rsidRPr="00346892">
              <w:rPr>
                <w:sz w:val="22"/>
                <w:szCs w:val="24"/>
              </w:rPr>
              <w:t>1.091</w:t>
            </w:r>
          </w:p>
        </w:tc>
      </w:tr>
    </w:tbl>
    <w:p w:rsidR="00570988" w:rsidRPr="00346892" w:rsidRDefault="00570988" w:rsidP="00570988">
      <w:pPr>
        <w:jc w:val="center"/>
        <w:rPr>
          <w:szCs w:val="24"/>
        </w:rPr>
      </w:pPr>
    </w:p>
    <w:p w:rsidR="00570988" w:rsidRPr="00346892" w:rsidRDefault="00570988" w:rsidP="00570988">
      <w:pPr>
        <w:rPr>
          <w:sz w:val="22"/>
          <w:szCs w:val="24"/>
          <w:lang w:val="en-US"/>
        </w:rPr>
      </w:pPr>
      <w:r w:rsidRPr="00346892">
        <w:rPr>
          <w:szCs w:val="24"/>
          <w:lang w:val="en-US"/>
        </w:rPr>
        <w:br w:type="page"/>
      </w:r>
      <w:r w:rsidRPr="00346892">
        <w:rPr>
          <w:b/>
          <w:sz w:val="22"/>
          <w:szCs w:val="24"/>
          <w:lang w:val="en-US"/>
        </w:rPr>
        <w:lastRenderedPageBreak/>
        <w:t>Table S6.</w:t>
      </w:r>
      <w:r w:rsidRPr="00346892">
        <w:rPr>
          <w:sz w:val="22"/>
          <w:szCs w:val="24"/>
          <w:lang w:val="en-US"/>
        </w:rPr>
        <w:t xml:space="preserve"> Number and proportion of platinum particles smaller than 1.25 nm in the STEM images and their average diameters together with the corresponding proportion of terrace and corner atoms on small NPs.</w:t>
      </w:r>
    </w:p>
    <w:tbl>
      <w:tblPr>
        <w:tblW w:w="0" w:type="auto"/>
        <w:jc w:val="center"/>
        <w:tblBorders>
          <w:top w:val="single" w:sz="4" w:space="0" w:color="auto"/>
          <w:bottom w:val="single" w:sz="4" w:space="0" w:color="auto"/>
        </w:tblBorders>
        <w:tblLook w:val="04A0" w:firstRow="1" w:lastRow="0" w:firstColumn="1" w:lastColumn="0" w:noHBand="0" w:noVBand="1"/>
      </w:tblPr>
      <w:tblGrid>
        <w:gridCol w:w="979"/>
        <w:gridCol w:w="1404"/>
        <w:gridCol w:w="1635"/>
        <w:gridCol w:w="1628"/>
        <w:gridCol w:w="1861"/>
        <w:gridCol w:w="1853"/>
      </w:tblGrid>
      <w:tr w:rsidR="00570988" w:rsidRPr="00FB4AEA" w:rsidTr="00AC3618">
        <w:trPr>
          <w:trHeight w:val="170"/>
          <w:jc w:val="center"/>
        </w:trPr>
        <w:tc>
          <w:tcPr>
            <w:tcW w:w="0" w:type="auto"/>
            <w:tcBorders>
              <w:top w:val="single" w:sz="4" w:space="0" w:color="auto"/>
              <w:bottom w:val="single" w:sz="4" w:space="0" w:color="auto"/>
            </w:tcBorders>
            <w:vAlign w:val="center"/>
          </w:tcPr>
          <w:p w:rsidR="00570988" w:rsidRPr="00346892" w:rsidRDefault="00570988" w:rsidP="00AC3618">
            <w:pPr>
              <w:spacing w:after="0" w:line="360" w:lineRule="auto"/>
              <w:jc w:val="right"/>
              <w:rPr>
                <w:sz w:val="20"/>
                <w:szCs w:val="20"/>
              </w:rPr>
            </w:pPr>
            <w:r w:rsidRPr="00346892">
              <w:rPr>
                <w:sz w:val="20"/>
                <w:szCs w:val="20"/>
              </w:rPr>
              <w:t xml:space="preserve">Sample </w:t>
            </w:r>
            <w:proofErr w:type="spellStart"/>
            <w:r w:rsidRPr="00346892">
              <w:rPr>
                <w:sz w:val="20"/>
                <w:szCs w:val="20"/>
              </w:rPr>
              <w:t>name</w:t>
            </w:r>
            <w:proofErr w:type="spellEnd"/>
          </w:p>
        </w:tc>
        <w:tc>
          <w:tcPr>
            <w:tcW w:w="0" w:type="auto"/>
            <w:tcBorders>
              <w:top w:val="single" w:sz="4" w:space="0" w:color="auto"/>
              <w:bottom w:val="single" w:sz="4" w:space="0" w:color="auto"/>
            </w:tcBorders>
            <w:vAlign w:val="center"/>
          </w:tcPr>
          <w:p w:rsidR="00570988" w:rsidRPr="00346892" w:rsidRDefault="00570988" w:rsidP="00AC3618">
            <w:pPr>
              <w:spacing w:after="0" w:line="360" w:lineRule="auto"/>
              <w:jc w:val="right"/>
              <w:rPr>
                <w:sz w:val="20"/>
                <w:szCs w:val="20"/>
                <w:lang w:val="en-US"/>
              </w:rPr>
            </w:pPr>
            <w:r w:rsidRPr="00346892">
              <w:rPr>
                <w:sz w:val="20"/>
                <w:szCs w:val="20"/>
                <w:lang w:val="en-US"/>
              </w:rPr>
              <w:t>Number of particles smaller than 1.25 nm</w:t>
            </w:r>
          </w:p>
        </w:tc>
        <w:tc>
          <w:tcPr>
            <w:tcW w:w="0" w:type="auto"/>
            <w:tcBorders>
              <w:top w:val="single" w:sz="4" w:space="0" w:color="auto"/>
              <w:bottom w:val="single" w:sz="4" w:space="0" w:color="auto"/>
            </w:tcBorders>
            <w:vAlign w:val="center"/>
          </w:tcPr>
          <w:p w:rsidR="00570988" w:rsidRPr="00346892" w:rsidRDefault="00570988" w:rsidP="00AC3618">
            <w:pPr>
              <w:spacing w:after="0" w:line="360" w:lineRule="auto"/>
              <w:jc w:val="right"/>
              <w:rPr>
                <w:sz w:val="20"/>
                <w:szCs w:val="20"/>
                <w:lang w:val="en-US"/>
              </w:rPr>
            </w:pPr>
            <w:r w:rsidRPr="00346892">
              <w:rPr>
                <w:sz w:val="20"/>
                <w:szCs w:val="20"/>
                <w:lang w:val="en-US"/>
              </w:rPr>
              <w:t xml:space="preserve">Proportion of particles smaller than 1.25 </w:t>
            </w:r>
            <w:proofErr w:type="gramStart"/>
            <w:r w:rsidRPr="00346892">
              <w:rPr>
                <w:sz w:val="20"/>
                <w:szCs w:val="20"/>
                <w:lang w:val="en-US"/>
              </w:rPr>
              <w:t>nm(</w:t>
            </w:r>
            <w:proofErr w:type="gramEnd"/>
            <w:r w:rsidRPr="00346892">
              <w:rPr>
                <w:sz w:val="20"/>
                <w:szCs w:val="20"/>
                <w:lang w:val="en-US"/>
              </w:rPr>
              <w:t>%)</w:t>
            </w:r>
          </w:p>
        </w:tc>
        <w:tc>
          <w:tcPr>
            <w:tcW w:w="0" w:type="auto"/>
            <w:tcBorders>
              <w:top w:val="single" w:sz="4" w:space="0" w:color="auto"/>
              <w:bottom w:val="single" w:sz="4" w:space="0" w:color="auto"/>
            </w:tcBorders>
            <w:vAlign w:val="center"/>
          </w:tcPr>
          <w:p w:rsidR="00570988" w:rsidRPr="00346892" w:rsidRDefault="00570988" w:rsidP="00AC3618">
            <w:pPr>
              <w:spacing w:after="0" w:line="360" w:lineRule="auto"/>
              <w:jc w:val="right"/>
              <w:rPr>
                <w:sz w:val="20"/>
                <w:szCs w:val="20"/>
                <w:lang w:val="en-US"/>
              </w:rPr>
            </w:pPr>
            <w:r w:rsidRPr="00346892">
              <w:rPr>
                <w:sz w:val="20"/>
                <w:szCs w:val="20"/>
                <w:lang w:val="en-US"/>
              </w:rPr>
              <w:t>Average diameter of particles smaller than 1.25nm (nm)</w:t>
            </w:r>
          </w:p>
        </w:tc>
        <w:tc>
          <w:tcPr>
            <w:tcW w:w="0" w:type="auto"/>
            <w:tcBorders>
              <w:top w:val="single" w:sz="4" w:space="0" w:color="auto"/>
              <w:bottom w:val="single" w:sz="4" w:space="0" w:color="auto"/>
            </w:tcBorders>
            <w:vAlign w:val="center"/>
          </w:tcPr>
          <w:p w:rsidR="00570988" w:rsidRPr="00346892" w:rsidRDefault="00570988" w:rsidP="00AC3618">
            <w:pPr>
              <w:spacing w:after="0" w:line="360" w:lineRule="auto"/>
              <w:jc w:val="right"/>
              <w:rPr>
                <w:sz w:val="20"/>
                <w:szCs w:val="20"/>
                <w:lang w:val="en-US"/>
              </w:rPr>
            </w:pPr>
            <w:r w:rsidRPr="00346892">
              <w:rPr>
                <w:sz w:val="20"/>
                <w:szCs w:val="20"/>
                <w:lang w:val="en-US"/>
              </w:rPr>
              <w:t xml:space="preserve">Proportion of terrace atoms in particles smaller than 1.25 </w:t>
            </w:r>
            <w:proofErr w:type="gramStart"/>
            <w:r w:rsidRPr="00346892">
              <w:rPr>
                <w:sz w:val="20"/>
                <w:szCs w:val="20"/>
                <w:lang w:val="en-US"/>
              </w:rPr>
              <w:t>nm(</w:t>
            </w:r>
            <w:proofErr w:type="gramEnd"/>
            <w:r w:rsidRPr="00346892">
              <w:rPr>
                <w:sz w:val="20"/>
                <w:szCs w:val="20"/>
                <w:lang w:val="en-US"/>
              </w:rPr>
              <w:t>%)</w:t>
            </w:r>
          </w:p>
        </w:tc>
        <w:tc>
          <w:tcPr>
            <w:tcW w:w="0" w:type="auto"/>
            <w:tcBorders>
              <w:top w:val="single" w:sz="4" w:space="0" w:color="auto"/>
              <w:bottom w:val="single" w:sz="4" w:space="0" w:color="auto"/>
            </w:tcBorders>
            <w:vAlign w:val="center"/>
          </w:tcPr>
          <w:p w:rsidR="00570988" w:rsidRPr="00346892" w:rsidRDefault="00570988" w:rsidP="00AC3618">
            <w:pPr>
              <w:spacing w:after="0" w:line="360" w:lineRule="auto"/>
              <w:jc w:val="right"/>
              <w:rPr>
                <w:sz w:val="20"/>
                <w:szCs w:val="20"/>
                <w:lang w:val="en-US"/>
              </w:rPr>
            </w:pPr>
            <w:r w:rsidRPr="00346892">
              <w:rPr>
                <w:sz w:val="20"/>
                <w:szCs w:val="20"/>
                <w:lang w:val="en-US"/>
              </w:rPr>
              <w:t xml:space="preserve">Proportion of corner atoms in particles smaller than 1.25 </w:t>
            </w:r>
            <w:proofErr w:type="gramStart"/>
            <w:r w:rsidRPr="00346892">
              <w:rPr>
                <w:sz w:val="20"/>
                <w:szCs w:val="20"/>
                <w:lang w:val="en-US"/>
              </w:rPr>
              <w:t>nm(</w:t>
            </w:r>
            <w:proofErr w:type="gramEnd"/>
            <w:r w:rsidRPr="00346892">
              <w:rPr>
                <w:sz w:val="20"/>
                <w:szCs w:val="20"/>
                <w:lang w:val="en-US"/>
              </w:rPr>
              <w:t>%)</w:t>
            </w:r>
          </w:p>
        </w:tc>
      </w:tr>
      <w:tr w:rsidR="00570988" w:rsidRPr="00346892" w:rsidTr="00AC3618">
        <w:trPr>
          <w:trHeight w:val="170"/>
          <w:jc w:val="center"/>
        </w:trPr>
        <w:tc>
          <w:tcPr>
            <w:tcW w:w="0" w:type="auto"/>
            <w:vAlign w:val="center"/>
          </w:tcPr>
          <w:p w:rsidR="00570988" w:rsidRPr="00346892" w:rsidRDefault="00570988" w:rsidP="00AC3618">
            <w:pPr>
              <w:spacing w:after="0" w:line="360" w:lineRule="auto"/>
              <w:jc w:val="right"/>
              <w:rPr>
                <w:b/>
                <w:sz w:val="20"/>
                <w:szCs w:val="20"/>
              </w:rPr>
            </w:pPr>
            <w:r w:rsidRPr="00346892">
              <w:rPr>
                <w:sz w:val="20"/>
                <w:szCs w:val="20"/>
              </w:rPr>
              <w:t>AD_0</w:t>
            </w:r>
          </w:p>
        </w:tc>
        <w:tc>
          <w:tcPr>
            <w:tcW w:w="0" w:type="auto"/>
            <w:vAlign w:val="center"/>
          </w:tcPr>
          <w:p w:rsidR="00570988" w:rsidRPr="00346892" w:rsidRDefault="00570988" w:rsidP="00AC3618">
            <w:pPr>
              <w:spacing w:after="0" w:line="360" w:lineRule="auto"/>
              <w:jc w:val="right"/>
              <w:rPr>
                <w:sz w:val="20"/>
                <w:szCs w:val="20"/>
              </w:rPr>
            </w:pPr>
            <w:r w:rsidRPr="00346892">
              <w:rPr>
                <w:sz w:val="20"/>
                <w:szCs w:val="20"/>
              </w:rPr>
              <w:t>24</w:t>
            </w:r>
          </w:p>
        </w:tc>
        <w:tc>
          <w:tcPr>
            <w:tcW w:w="0" w:type="auto"/>
            <w:vAlign w:val="bottom"/>
          </w:tcPr>
          <w:p w:rsidR="00570988" w:rsidRPr="00346892" w:rsidRDefault="00570988" w:rsidP="00AC3618">
            <w:pPr>
              <w:spacing w:after="0" w:line="360" w:lineRule="auto"/>
              <w:jc w:val="right"/>
              <w:rPr>
                <w:rFonts w:cs="Calibri"/>
                <w:sz w:val="20"/>
                <w:szCs w:val="20"/>
                <w:lang w:val="en-US"/>
              </w:rPr>
            </w:pPr>
            <w:r w:rsidRPr="00346892">
              <w:rPr>
                <w:rFonts w:cs="Calibri"/>
                <w:sz w:val="20"/>
                <w:szCs w:val="20"/>
              </w:rPr>
              <w:t>28</w:t>
            </w:r>
          </w:p>
        </w:tc>
        <w:tc>
          <w:tcPr>
            <w:tcW w:w="0" w:type="auto"/>
            <w:vAlign w:val="center"/>
          </w:tcPr>
          <w:p w:rsidR="00570988" w:rsidRPr="00346892" w:rsidRDefault="00570988" w:rsidP="00AC3618">
            <w:pPr>
              <w:spacing w:after="0" w:line="360" w:lineRule="auto"/>
              <w:jc w:val="right"/>
              <w:rPr>
                <w:sz w:val="20"/>
                <w:szCs w:val="20"/>
              </w:rPr>
            </w:pPr>
            <w:r w:rsidRPr="00346892">
              <w:rPr>
                <w:sz w:val="20"/>
                <w:szCs w:val="20"/>
              </w:rPr>
              <w:t>1.11</w:t>
            </w:r>
          </w:p>
        </w:tc>
        <w:tc>
          <w:tcPr>
            <w:tcW w:w="0" w:type="auto"/>
            <w:vAlign w:val="center"/>
          </w:tcPr>
          <w:p w:rsidR="00570988" w:rsidRPr="00346892" w:rsidRDefault="00570988" w:rsidP="00AC3618">
            <w:pPr>
              <w:spacing w:after="0" w:line="360" w:lineRule="auto"/>
              <w:jc w:val="right"/>
              <w:rPr>
                <w:rFonts w:cs="Calibri"/>
                <w:sz w:val="20"/>
                <w:szCs w:val="20"/>
                <w:lang w:val="en-US"/>
              </w:rPr>
            </w:pPr>
            <w:r w:rsidRPr="00346892">
              <w:rPr>
                <w:rFonts w:cs="Calibri"/>
                <w:sz w:val="20"/>
                <w:szCs w:val="20"/>
              </w:rPr>
              <w:t>27.4</w:t>
            </w:r>
          </w:p>
        </w:tc>
        <w:tc>
          <w:tcPr>
            <w:tcW w:w="0" w:type="auto"/>
            <w:vAlign w:val="center"/>
          </w:tcPr>
          <w:p w:rsidR="00570988" w:rsidRPr="00346892" w:rsidRDefault="00570988" w:rsidP="00AC3618">
            <w:pPr>
              <w:spacing w:after="0" w:line="360" w:lineRule="auto"/>
              <w:jc w:val="right"/>
              <w:rPr>
                <w:rFonts w:cs="Calibri"/>
                <w:sz w:val="20"/>
                <w:szCs w:val="20"/>
              </w:rPr>
            </w:pPr>
            <w:r w:rsidRPr="00346892">
              <w:rPr>
                <w:rFonts w:cs="Calibri"/>
                <w:sz w:val="20"/>
                <w:szCs w:val="20"/>
              </w:rPr>
              <w:t>42.0</w:t>
            </w:r>
          </w:p>
        </w:tc>
      </w:tr>
      <w:tr w:rsidR="00570988" w:rsidRPr="00346892" w:rsidTr="00AC3618">
        <w:trPr>
          <w:trHeight w:val="170"/>
          <w:jc w:val="center"/>
        </w:trPr>
        <w:tc>
          <w:tcPr>
            <w:tcW w:w="0" w:type="auto"/>
            <w:vAlign w:val="center"/>
          </w:tcPr>
          <w:p w:rsidR="00570988" w:rsidRPr="00346892" w:rsidRDefault="00570988" w:rsidP="00AC3618">
            <w:pPr>
              <w:spacing w:after="0" w:line="360" w:lineRule="auto"/>
              <w:jc w:val="right"/>
              <w:rPr>
                <w:b/>
                <w:sz w:val="20"/>
                <w:szCs w:val="20"/>
              </w:rPr>
            </w:pPr>
            <w:r w:rsidRPr="00346892">
              <w:rPr>
                <w:sz w:val="20"/>
                <w:szCs w:val="20"/>
              </w:rPr>
              <w:t>AD_1</w:t>
            </w:r>
          </w:p>
        </w:tc>
        <w:tc>
          <w:tcPr>
            <w:tcW w:w="0" w:type="auto"/>
            <w:vAlign w:val="center"/>
          </w:tcPr>
          <w:p w:rsidR="00570988" w:rsidRPr="00346892" w:rsidRDefault="00570988" w:rsidP="00AC3618">
            <w:pPr>
              <w:spacing w:after="0" w:line="360" w:lineRule="auto"/>
              <w:jc w:val="right"/>
              <w:rPr>
                <w:sz w:val="20"/>
                <w:szCs w:val="20"/>
              </w:rPr>
            </w:pPr>
            <w:r w:rsidRPr="00346892">
              <w:rPr>
                <w:sz w:val="20"/>
                <w:szCs w:val="20"/>
              </w:rPr>
              <w:t>17</w:t>
            </w:r>
          </w:p>
        </w:tc>
        <w:tc>
          <w:tcPr>
            <w:tcW w:w="0" w:type="auto"/>
            <w:vAlign w:val="bottom"/>
          </w:tcPr>
          <w:p w:rsidR="00570988" w:rsidRPr="00346892" w:rsidRDefault="00570988" w:rsidP="00AC3618">
            <w:pPr>
              <w:spacing w:after="0" w:line="360" w:lineRule="auto"/>
              <w:jc w:val="right"/>
              <w:rPr>
                <w:rFonts w:cs="Calibri"/>
                <w:sz w:val="20"/>
                <w:szCs w:val="20"/>
              </w:rPr>
            </w:pPr>
            <w:r w:rsidRPr="00346892">
              <w:rPr>
                <w:rFonts w:cs="Calibri"/>
                <w:sz w:val="20"/>
                <w:szCs w:val="20"/>
              </w:rPr>
              <w:t>18</w:t>
            </w:r>
          </w:p>
        </w:tc>
        <w:tc>
          <w:tcPr>
            <w:tcW w:w="0" w:type="auto"/>
            <w:vAlign w:val="center"/>
          </w:tcPr>
          <w:p w:rsidR="00570988" w:rsidRPr="00346892" w:rsidRDefault="00570988" w:rsidP="00AC3618">
            <w:pPr>
              <w:spacing w:after="0" w:line="360" w:lineRule="auto"/>
              <w:jc w:val="right"/>
              <w:rPr>
                <w:sz w:val="20"/>
                <w:szCs w:val="20"/>
              </w:rPr>
            </w:pPr>
            <w:r w:rsidRPr="00346892">
              <w:rPr>
                <w:sz w:val="20"/>
                <w:szCs w:val="20"/>
              </w:rPr>
              <w:t>1.19</w:t>
            </w:r>
          </w:p>
        </w:tc>
        <w:tc>
          <w:tcPr>
            <w:tcW w:w="0" w:type="auto"/>
            <w:vAlign w:val="center"/>
          </w:tcPr>
          <w:p w:rsidR="00570988" w:rsidRPr="00346892" w:rsidRDefault="00570988" w:rsidP="00AC3618">
            <w:pPr>
              <w:spacing w:after="0" w:line="360" w:lineRule="auto"/>
              <w:jc w:val="right"/>
              <w:rPr>
                <w:rFonts w:cs="Calibri"/>
                <w:sz w:val="20"/>
                <w:szCs w:val="20"/>
              </w:rPr>
            </w:pPr>
            <w:r w:rsidRPr="00346892">
              <w:rPr>
                <w:rFonts w:cs="Calibri"/>
                <w:sz w:val="20"/>
                <w:szCs w:val="20"/>
              </w:rPr>
              <w:t>29.6</w:t>
            </w:r>
          </w:p>
        </w:tc>
        <w:tc>
          <w:tcPr>
            <w:tcW w:w="0" w:type="auto"/>
            <w:vAlign w:val="center"/>
          </w:tcPr>
          <w:p w:rsidR="00570988" w:rsidRPr="00346892" w:rsidRDefault="00570988" w:rsidP="00AC3618">
            <w:pPr>
              <w:spacing w:after="0" w:line="360" w:lineRule="auto"/>
              <w:jc w:val="right"/>
              <w:rPr>
                <w:rFonts w:cs="Calibri"/>
                <w:sz w:val="20"/>
                <w:szCs w:val="20"/>
              </w:rPr>
            </w:pPr>
            <w:r w:rsidRPr="00346892">
              <w:rPr>
                <w:rFonts w:cs="Calibri"/>
                <w:sz w:val="20"/>
                <w:szCs w:val="20"/>
              </w:rPr>
              <w:t>35.0</w:t>
            </w:r>
          </w:p>
        </w:tc>
      </w:tr>
      <w:tr w:rsidR="00570988" w:rsidRPr="00346892" w:rsidTr="00AC3618">
        <w:trPr>
          <w:trHeight w:val="170"/>
          <w:jc w:val="center"/>
        </w:trPr>
        <w:tc>
          <w:tcPr>
            <w:tcW w:w="0" w:type="auto"/>
            <w:vAlign w:val="center"/>
          </w:tcPr>
          <w:p w:rsidR="00570988" w:rsidRPr="00346892" w:rsidRDefault="00570988" w:rsidP="00AC3618">
            <w:pPr>
              <w:spacing w:after="0" w:line="360" w:lineRule="auto"/>
              <w:jc w:val="right"/>
              <w:rPr>
                <w:b/>
                <w:sz w:val="20"/>
                <w:szCs w:val="20"/>
              </w:rPr>
            </w:pPr>
            <w:r w:rsidRPr="00346892">
              <w:rPr>
                <w:sz w:val="20"/>
                <w:szCs w:val="20"/>
              </w:rPr>
              <w:t>AD_5</w:t>
            </w:r>
          </w:p>
        </w:tc>
        <w:tc>
          <w:tcPr>
            <w:tcW w:w="0" w:type="auto"/>
            <w:vAlign w:val="center"/>
          </w:tcPr>
          <w:p w:rsidR="00570988" w:rsidRPr="00346892" w:rsidRDefault="00570988" w:rsidP="00AC3618">
            <w:pPr>
              <w:spacing w:after="0" w:line="360" w:lineRule="auto"/>
              <w:jc w:val="right"/>
              <w:rPr>
                <w:sz w:val="20"/>
                <w:szCs w:val="20"/>
              </w:rPr>
            </w:pPr>
            <w:r w:rsidRPr="00346892">
              <w:rPr>
                <w:sz w:val="20"/>
                <w:szCs w:val="20"/>
              </w:rPr>
              <w:t>1</w:t>
            </w:r>
          </w:p>
        </w:tc>
        <w:tc>
          <w:tcPr>
            <w:tcW w:w="0" w:type="auto"/>
            <w:vAlign w:val="bottom"/>
          </w:tcPr>
          <w:p w:rsidR="00570988" w:rsidRPr="00346892" w:rsidRDefault="00570988" w:rsidP="00AC3618">
            <w:pPr>
              <w:spacing w:after="0" w:line="360" w:lineRule="auto"/>
              <w:jc w:val="right"/>
              <w:rPr>
                <w:rFonts w:cs="Calibri"/>
                <w:sz w:val="20"/>
                <w:szCs w:val="20"/>
              </w:rPr>
            </w:pPr>
            <w:r w:rsidRPr="00346892">
              <w:rPr>
                <w:rFonts w:cs="Calibri"/>
                <w:sz w:val="20"/>
                <w:szCs w:val="20"/>
              </w:rPr>
              <w:t>1.9</w:t>
            </w:r>
          </w:p>
        </w:tc>
        <w:tc>
          <w:tcPr>
            <w:tcW w:w="0" w:type="auto"/>
            <w:vAlign w:val="center"/>
          </w:tcPr>
          <w:p w:rsidR="00570988" w:rsidRPr="00346892" w:rsidRDefault="00570988" w:rsidP="00AC3618">
            <w:pPr>
              <w:spacing w:after="0" w:line="360" w:lineRule="auto"/>
              <w:jc w:val="right"/>
              <w:rPr>
                <w:sz w:val="20"/>
                <w:szCs w:val="20"/>
              </w:rPr>
            </w:pPr>
            <w:r w:rsidRPr="00346892">
              <w:rPr>
                <w:sz w:val="20"/>
                <w:szCs w:val="20"/>
              </w:rPr>
              <w:t>1.24</w:t>
            </w:r>
          </w:p>
        </w:tc>
        <w:tc>
          <w:tcPr>
            <w:tcW w:w="0" w:type="auto"/>
            <w:vAlign w:val="center"/>
          </w:tcPr>
          <w:p w:rsidR="00570988" w:rsidRPr="00346892" w:rsidRDefault="00570988" w:rsidP="00AC3618">
            <w:pPr>
              <w:spacing w:after="0" w:line="360" w:lineRule="auto"/>
              <w:jc w:val="right"/>
              <w:rPr>
                <w:rFonts w:cs="Calibri"/>
                <w:sz w:val="20"/>
                <w:szCs w:val="20"/>
              </w:rPr>
            </w:pPr>
            <w:r w:rsidRPr="00346892">
              <w:rPr>
                <w:rFonts w:cs="Calibri"/>
                <w:sz w:val="20"/>
                <w:szCs w:val="20"/>
              </w:rPr>
              <w:t>30.1</w:t>
            </w:r>
          </w:p>
        </w:tc>
        <w:tc>
          <w:tcPr>
            <w:tcW w:w="0" w:type="auto"/>
            <w:vAlign w:val="center"/>
          </w:tcPr>
          <w:p w:rsidR="00570988" w:rsidRPr="00346892" w:rsidRDefault="00570988" w:rsidP="00AC3618">
            <w:pPr>
              <w:spacing w:after="0" w:line="360" w:lineRule="auto"/>
              <w:jc w:val="right"/>
              <w:rPr>
                <w:rFonts w:cs="Calibri"/>
                <w:sz w:val="20"/>
                <w:szCs w:val="20"/>
              </w:rPr>
            </w:pPr>
            <w:r w:rsidRPr="00346892">
              <w:rPr>
                <w:rFonts w:cs="Calibri"/>
                <w:sz w:val="20"/>
                <w:szCs w:val="20"/>
              </w:rPr>
              <w:t>32.8</w:t>
            </w:r>
          </w:p>
        </w:tc>
      </w:tr>
      <w:tr w:rsidR="00570988" w:rsidRPr="00346892" w:rsidTr="00AC3618">
        <w:trPr>
          <w:trHeight w:val="170"/>
          <w:jc w:val="center"/>
        </w:trPr>
        <w:tc>
          <w:tcPr>
            <w:tcW w:w="0" w:type="auto"/>
            <w:vAlign w:val="center"/>
          </w:tcPr>
          <w:p w:rsidR="00570988" w:rsidRPr="00346892" w:rsidRDefault="00570988" w:rsidP="00AC3618">
            <w:pPr>
              <w:spacing w:after="0" w:line="360" w:lineRule="auto"/>
              <w:jc w:val="right"/>
              <w:rPr>
                <w:b/>
                <w:sz w:val="20"/>
                <w:szCs w:val="20"/>
              </w:rPr>
            </w:pPr>
            <w:r w:rsidRPr="00346892">
              <w:rPr>
                <w:sz w:val="20"/>
                <w:szCs w:val="20"/>
              </w:rPr>
              <w:t>NP_0</w:t>
            </w:r>
          </w:p>
        </w:tc>
        <w:tc>
          <w:tcPr>
            <w:tcW w:w="0" w:type="auto"/>
            <w:vAlign w:val="center"/>
          </w:tcPr>
          <w:p w:rsidR="00570988" w:rsidRPr="00346892" w:rsidRDefault="00570988" w:rsidP="00AC3618">
            <w:pPr>
              <w:spacing w:after="0" w:line="360" w:lineRule="auto"/>
              <w:jc w:val="right"/>
              <w:rPr>
                <w:sz w:val="20"/>
                <w:szCs w:val="20"/>
              </w:rPr>
            </w:pPr>
            <w:r w:rsidRPr="00346892">
              <w:rPr>
                <w:sz w:val="20"/>
                <w:szCs w:val="20"/>
              </w:rPr>
              <w:t>44</w:t>
            </w:r>
          </w:p>
        </w:tc>
        <w:tc>
          <w:tcPr>
            <w:tcW w:w="0" w:type="auto"/>
            <w:vAlign w:val="bottom"/>
          </w:tcPr>
          <w:p w:rsidR="00570988" w:rsidRPr="00346892" w:rsidRDefault="00570988" w:rsidP="00AC3618">
            <w:pPr>
              <w:spacing w:after="0" w:line="360" w:lineRule="auto"/>
              <w:jc w:val="right"/>
              <w:rPr>
                <w:rFonts w:cs="Calibri"/>
                <w:sz w:val="20"/>
                <w:szCs w:val="20"/>
              </w:rPr>
            </w:pPr>
            <w:r w:rsidRPr="00346892">
              <w:rPr>
                <w:rFonts w:cs="Calibri"/>
                <w:sz w:val="20"/>
                <w:szCs w:val="20"/>
              </w:rPr>
              <w:t>83</w:t>
            </w:r>
          </w:p>
        </w:tc>
        <w:tc>
          <w:tcPr>
            <w:tcW w:w="0" w:type="auto"/>
            <w:vAlign w:val="center"/>
          </w:tcPr>
          <w:p w:rsidR="00570988" w:rsidRPr="00346892" w:rsidRDefault="00570988" w:rsidP="00AC3618">
            <w:pPr>
              <w:spacing w:after="0" w:line="360" w:lineRule="auto"/>
              <w:jc w:val="right"/>
              <w:rPr>
                <w:sz w:val="20"/>
                <w:szCs w:val="20"/>
              </w:rPr>
            </w:pPr>
            <w:r w:rsidRPr="00346892">
              <w:rPr>
                <w:sz w:val="20"/>
                <w:szCs w:val="20"/>
              </w:rPr>
              <w:t>1.02</w:t>
            </w:r>
          </w:p>
        </w:tc>
        <w:tc>
          <w:tcPr>
            <w:tcW w:w="0" w:type="auto"/>
            <w:vAlign w:val="center"/>
          </w:tcPr>
          <w:p w:rsidR="00570988" w:rsidRPr="00346892" w:rsidRDefault="00570988" w:rsidP="00AC3618">
            <w:pPr>
              <w:spacing w:after="0" w:line="360" w:lineRule="auto"/>
              <w:jc w:val="right"/>
              <w:rPr>
                <w:rFonts w:cs="Calibri"/>
                <w:sz w:val="20"/>
                <w:szCs w:val="20"/>
              </w:rPr>
            </w:pPr>
            <w:r w:rsidRPr="00346892">
              <w:rPr>
                <w:rFonts w:cs="Calibri"/>
                <w:sz w:val="20"/>
                <w:szCs w:val="20"/>
              </w:rPr>
              <w:t>25.7</w:t>
            </w:r>
          </w:p>
        </w:tc>
        <w:tc>
          <w:tcPr>
            <w:tcW w:w="0" w:type="auto"/>
            <w:vAlign w:val="center"/>
          </w:tcPr>
          <w:p w:rsidR="00570988" w:rsidRPr="00346892" w:rsidRDefault="00570988" w:rsidP="00AC3618">
            <w:pPr>
              <w:spacing w:after="0" w:line="360" w:lineRule="auto"/>
              <w:jc w:val="right"/>
              <w:rPr>
                <w:rFonts w:cs="Calibri"/>
                <w:sz w:val="20"/>
                <w:szCs w:val="20"/>
              </w:rPr>
            </w:pPr>
            <w:r w:rsidRPr="00346892">
              <w:rPr>
                <w:rFonts w:cs="Calibri"/>
                <w:sz w:val="20"/>
                <w:szCs w:val="20"/>
              </w:rPr>
              <w:t>48.2</w:t>
            </w:r>
          </w:p>
        </w:tc>
      </w:tr>
      <w:tr w:rsidR="00570988" w:rsidRPr="00346892" w:rsidTr="00AC3618">
        <w:trPr>
          <w:trHeight w:val="170"/>
          <w:jc w:val="center"/>
        </w:trPr>
        <w:tc>
          <w:tcPr>
            <w:tcW w:w="0" w:type="auto"/>
            <w:vAlign w:val="center"/>
          </w:tcPr>
          <w:p w:rsidR="00570988" w:rsidRPr="00346892" w:rsidRDefault="00570988" w:rsidP="00AC3618">
            <w:pPr>
              <w:spacing w:after="0" w:line="360" w:lineRule="auto"/>
              <w:jc w:val="right"/>
              <w:rPr>
                <w:b/>
                <w:sz w:val="20"/>
                <w:szCs w:val="20"/>
              </w:rPr>
            </w:pPr>
            <w:r w:rsidRPr="00346892">
              <w:rPr>
                <w:sz w:val="20"/>
                <w:szCs w:val="20"/>
              </w:rPr>
              <w:t>NP_1</w:t>
            </w:r>
          </w:p>
        </w:tc>
        <w:tc>
          <w:tcPr>
            <w:tcW w:w="0" w:type="auto"/>
            <w:vAlign w:val="center"/>
          </w:tcPr>
          <w:p w:rsidR="00570988" w:rsidRPr="00346892" w:rsidRDefault="00570988" w:rsidP="00AC3618">
            <w:pPr>
              <w:spacing w:after="0" w:line="360" w:lineRule="auto"/>
              <w:jc w:val="right"/>
              <w:rPr>
                <w:sz w:val="20"/>
                <w:szCs w:val="20"/>
              </w:rPr>
            </w:pPr>
            <w:r w:rsidRPr="00346892">
              <w:rPr>
                <w:sz w:val="20"/>
                <w:szCs w:val="20"/>
              </w:rPr>
              <w:t>50</w:t>
            </w:r>
          </w:p>
        </w:tc>
        <w:tc>
          <w:tcPr>
            <w:tcW w:w="0" w:type="auto"/>
            <w:vAlign w:val="bottom"/>
          </w:tcPr>
          <w:p w:rsidR="00570988" w:rsidRPr="00346892" w:rsidRDefault="00570988" w:rsidP="00AC3618">
            <w:pPr>
              <w:spacing w:after="0" w:line="360" w:lineRule="auto"/>
              <w:jc w:val="right"/>
              <w:rPr>
                <w:rFonts w:cs="Calibri"/>
                <w:sz w:val="20"/>
                <w:szCs w:val="20"/>
              </w:rPr>
            </w:pPr>
            <w:r w:rsidRPr="00346892">
              <w:rPr>
                <w:rFonts w:cs="Calibri"/>
                <w:sz w:val="20"/>
                <w:szCs w:val="20"/>
              </w:rPr>
              <w:t>70</w:t>
            </w:r>
          </w:p>
        </w:tc>
        <w:tc>
          <w:tcPr>
            <w:tcW w:w="0" w:type="auto"/>
            <w:vAlign w:val="center"/>
          </w:tcPr>
          <w:p w:rsidR="00570988" w:rsidRPr="00346892" w:rsidRDefault="00570988" w:rsidP="00AC3618">
            <w:pPr>
              <w:spacing w:after="0" w:line="360" w:lineRule="auto"/>
              <w:jc w:val="right"/>
              <w:rPr>
                <w:sz w:val="20"/>
                <w:szCs w:val="20"/>
              </w:rPr>
            </w:pPr>
            <w:r w:rsidRPr="00346892">
              <w:rPr>
                <w:sz w:val="20"/>
                <w:szCs w:val="20"/>
              </w:rPr>
              <w:t>1.04</w:t>
            </w:r>
          </w:p>
        </w:tc>
        <w:tc>
          <w:tcPr>
            <w:tcW w:w="0" w:type="auto"/>
            <w:vAlign w:val="center"/>
          </w:tcPr>
          <w:p w:rsidR="00570988" w:rsidRPr="00346892" w:rsidRDefault="00570988" w:rsidP="00AC3618">
            <w:pPr>
              <w:spacing w:after="0" w:line="360" w:lineRule="auto"/>
              <w:jc w:val="right"/>
              <w:rPr>
                <w:rFonts w:cs="Calibri"/>
                <w:sz w:val="20"/>
                <w:szCs w:val="20"/>
              </w:rPr>
            </w:pPr>
            <w:r w:rsidRPr="00346892">
              <w:rPr>
                <w:rFonts w:cs="Calibri"/>
                <w:sz w:val="20"/>
                <w:szCs w:val="20"/>
              </w:rPr>
              <w:t>25.7</w:t>
            </w:r>
          </w:p>
        </w:tc>
        <w:tc>
          <w:tcPr>
            <w:tcW w:w="0" w:type="auto"/>
            <w:vAlign w:val="center"/>
          </w:tcPr>
          <w:p w:rsidR="00570988" w:rsidRPr="00346892" w:rsidRDefault="00570988" w:rsidP="00AC3618">
            <w:pPr>
              <w:spacing w:after="0" w:line="360" w:lineRule="auto"/>
              <w:jc w:val="right"/>
              <w:rPr>
                <w:rFonts w:cs="Calibri"/>
                <w:sz w:val="20"/>
                <w:szCs w:val="20"/>
              </w:rPr>
            </w:pPr>
            <w:r w:rsidRPr="00346892">
              <w:rPr>
                <w:rFonts w:cs="Calibri"/>
                <w:sz w:val="20"/>
                <w:szCs w:val="20"/>
              </w:rPr>
              <w:t>48.2</w:t>
            </w:r>
          </w:p>
        </w:tc>
      </w:tr>
      <w:tr w:rsidR="00570988" w:rsidRPr="00346892" w:rsidTr="00AC3618">
        <w:trPr>
          <w:trHeight w:val="170"/>
          <w:jc w:val="center"/>
        </w:trPr>
        <w:tc>
          <w:tcPr>
            <w:tcW w:w="0" w:type="auto"/>
            <w:vAlign w:val="center"/>
          </w:tcPr>
          <w:p w:rsidR="00570988" w:rsidRPr="00346892" w:rsidRDefault="00570988" w:rsidP="00AC3618">
            <w:pPr>
              <w:spacing w:after="0" w:line="360" w:lineRule="auto"/>
              <w:jc w:val="right"/>
              <w:rPr>
                <w:b/>
                <w:sz w:val="20"/>
                <w:szCs w:val="20"/>
              </w:rPr>
            </w:pPr>
            <w:r w:rsidRPr="00346892">
              <w:rPr>
                <w:sz w:val="20"/>
                <w:szCs w:val="20"/>
              </w:rPr>
              <w:t>NP_5</w:t>
            </w:r>
          </w:p>
        </w:tc>
        <w:tc>
          <w:tcPr>
            <w:tcW w:w="0" w:type="auto"/>
            <w:vAlign w:val="center"/>
          </w:tcPr>
          <w:p w:rsidR="00570988" w:rsidRPr="00346892" w:rsidRDefault="00570988" w:rsidP="00AC3618">
            <w:pPr>
              <w:spacing w:after="0" w:line="360" w:lineRule="auto"/>
              <w:jc w:val="right"/>
              <w:rPr>
                <w:sz w:val="20"/>
                <w:szCs w:val="20"/>
              </w:rPr>
            </w:pPr>
            <w:r w:rsidRPr="00346892">
              <w:rPr>
                <w:sz w:val="20"/>
                <w:szCs w:val="20"/>
              </w:rPr>
              <w:t>14</w:t>
            </w:r>
          </w:p>
        </w:tc>
        <w:tc>
          <w:tcPr>
            <w:tcW w:w="0" w:type="auto"/>
            <w:vAlign w:val="bottom"/>
          </w:tcPr>
          <w:p w:rsidR="00570988" w:rsidRPr="00346892" w:rsidRDefault="00570988" w:rsidP="00AC3618">
            <w:pPr>
              <w:spacing w:after="0" w:line="360" w:lineRule="auto"/>
              <w:jc w:val="right"/>
              <w:rPr>
                <w:rFonts w:cs="Calibri"/>
                <w:sz w:val="20"/>
                <w:szCs w:val="20"/>
              </w:rPr>
            </w:pPr>
            <w:r w:rsidRPr="00346892">
              <w:rPr>
                <w:rFonts w:cs="Calibri"/>
                <w:sz w:val="20"/>
                <w:szCs w:val="20"/>
              </w:rPr>
              <w:t>36</w:t>
            </w:r>
          </w:p>
        </w:tc>
        <w:tc>
          <w:tcPr>
            <w:tcW w:w="0" w:type="auto"/>
            <w:vAlign w:val="center"/>
          </w:tcPr>
          <w:p w:rsidR="00570988" w:rsidRPr="00346892" w:rsidRDefault="00570988" w:rsidP="00AC3618">
            <w:pPr>
              <w:spacing w:after="0" w:line="360" w:lineRule="auto"/>
              <w:jc w:val="right"/>
              <w:rPr>
                <w:sz w:val="20"/>
                <w:szCs w:val="20"/>
              </w:rPr>
            </w:pPr>
            <w:r w:rsidRPr="00346892">
              <w:rPr>
                <w:sz w:val="20"/>
                <w:szCs w:val="20"/>
              </w:rPr>
              <w:t>1.12</w:t>
            </w:r>
          </w:p>
        </w:tc>
        <w:tc>
          <w:tcPr>
            <w:tcW w:w="0" w:type="auto"/>
            <w:vAlign w:val="center"/>
          </w:tcPr>
          <w:p w:rsidR="00570988" w:rsidRPr="00346892" w:rsidRDefault="00570988" w:rsidP="00AC3618">
            <w:pPr>
              <w:spacing w:after="0" w:line="360" w:lineRule="auto"/>
              <w:jc w:val="right"/>
              <w:rPr>
                <w:rFonts w:cs="Calibri"/>
                <w:sz w:val="20"/>
                <w:szCs w:val="20"/>
              </w:rPr>
            </w:pPr>
            <w:r w:rsidRPr="00346892">
              <w:rPr>
                <w:rFonts w:cs="Calibri"/>
                <w:sz w:val="20"/>
                <w:szCs w:val="20"/>
              </w:rPr>
              <w:t>27.6</w:t>
            </w:r>
          </w:p>
        </w:tc>
        <w:tc>
          <w:tcPr>
            <w:tcW w:w="0" w:type="auto"/>
            <w:vAlign w:val="center"/>
          </w:tcPr>
          <w:p w:rsidR="00570988" w:rsidRPr="00346892" w:rsidRDefault="00570988" w:rsidP="00AC3618">
            <w:pPr>
              <w:spacing w:after="0" w:line="360" w:lineRule="auto"/>
              <w:jc w:val="right"/>
              <w:rPr>
                <w:rFonts w:cs="Calibri"/>
                <w:sz w:val="20"/>
                <w:szCs w:val="20"/>
              </w:rPr>
            </w:pPr>
            <w:r w:rsidRPr="00346892">
              <w:rPr>
                <w:rFonts w:cs="Calibri"/>
                <w:sz w:val="20"/>
                <w:szCs w:val="20"/>
              </w:rPr>
              <w:t>40.2</w:t>
            </w:r>
          </w:p>
        </w:tc>
      </w:tr>
    </w:tbl>
    <w:p w:rsidR="00570988" w:rsidRPr="00346892" w:rsidRDefault="00570988" w:rsidP="00570988">
      <w:pPr>
        <w:rPr>
          <w:szCs w:val="24"/>
        </w:rPr>
      </w:pPr>
      <w:r w:rsidRPr="00346892">
        <w:rPr>
          <w:szCs w:val="24"/>
        </w:rPr>
        <w:br w:type="page"/>
      </w:r>
    </w:p>
    <w:p w:rsidR="00570988" w:rsidRPr="00346892" w:rsidRDefault="00570988" w:rsidP="00570988">
      <w:pPr>
        <w:rPr>
          <w:sz w:val="22"/>
          <w:szCs w:val="24"/>
          <w:lang w:val="en-US"/>
        </w:rPr>
      </w:pPr>
      <w:r w:rsidRPr="00346892">
        <w:rPr>
          <w:b/>
          <w:sz w:val="22"/>
          <w:szCs w:val="24"/>
          <w:lang w:val="en-US"/>
        </w:rPr>
        <w:lastRenderedPageBreak/>
        <w:t>Table S7.</w:t>
      </w:r>
      <w:r w:rsidRPr="00346892">
        <w:rPr>
          <w:sz w:val="22"/>
          <w:szCs w:val="24"/>
          <w:lang w:val="en-US"/>
        </w:rPr>
        <w:t xml:space="preserve"> Multi-linear regression results of WGS rate with bulk, terrace, edge and corner sites on small NPs (&lt;1.25 nm).</w:t>
      </w:r>
    </w:p>
    <w:tbl>
      <w:tblPr>
        <w:tblW w:w="2023" w:type="pct"/>
        <w:jc w:val="center"/>
        <w:tblLook w:val="04A0" w:firstRow="1" w:lastRow="0" w:firstColumn="1" w:lastColumn="0" w:noHBand="0" w:noVBand="1"/>
      </w:tblPr>
      <w:tblGrid>
        <w:gridCol w:w="1379"/>
        <w:gridCol w:w="1501"/>
        <w:gridCol w:w="907"/>
      </w:tblGrid>
      <w:tr w:rsidR="00570988" w:rsidRPr="00346892" w:rsidTr="00AC3618">
        <w:trPr>
          <w:trHeight w:val="227"/>
          <w:jc w:val="center"/>
        </w:trPr>
        <w:tc>
          <w:tcPr>
            <w:tcW w:w="1821" w:type="pct"/>
            <w:tcBorders>
              <w:top w:val="single" w:sz="4" w:space="0" w:color="auto"/>
              <w:bottom w:val="single" w:sz="4" w:space="0" w:color="auto"/>
            </w:tcBorders>
            <w:vAlign w:val="center"/>
          </w:tcPr>
          <w:p w:rsidR="00570988" w:rsidRPr="00346892" w:rsidRDefault="00570988" w:rsidP="00AC3618">
            <w:pPr>
              <w:jc w:val="center"/>
              <w:rPr>
                <w:sz w:val="22"/>
                <w:szCs w:val="24"/>
              </w:rPr>
            </w:pPr>
            <w:r w:rsidRPr="00346892">
              <w:rPr>
                <w:sz w:val="22"/>
                <w:szCs w:val="24"/>
              </w:rPr>
              <w:t>Site</w:t>
            </w:r>
          </w:p>
        </w:tc>
        <w:tc>
          <w:tcPr>
            <w:tcW w:w="1982" w:type="pct"/>
            <w:tcBorders>
              <w:top w:val="single" w:sz="4" w:space="0" w:color="auto"/>
              <w:bottom w:val="single" w:sz="4" w:space="0" w:color="auto"/>
            </w:tcBorders>
            <w:vAlign w:val="center"/>
          </w:tcPr>
          <w:p w:rsidR="00570988" w:rsidRPr="00346892" w:rsidRDefault="00570988" w:rsidP="00AC3618">
            <w:pPr>
              <w:jc w:val="center"/>
              <w:rPr>
                <w:sz w:val="22"/>
                <w:szCs w:val="24"/>
              </w:rPr>
            </w:pPr>
            <w:proofErr w:type="spellStart"/>
            <w:r w:rsidRPr="00346892">
              <w:rPr>
                <w:sz w:val="22"/>
                <w:szCs w:val="24"/>
              </w:rPr>
              <w:t>Coefficient</w:t>
            </w:r>
            <w:proofErr w:type="spellEnd"/>
            <w:r w:rsidRPr="00346892">
              <w:rPr>
                <w:sz w:val="22"/>
                <w:szCs w:val="24"/>
              </w:rPr>
              <w:t>*</w:t>
            </w:r>
          </w:p>
        </w:tc>
        <w:tc>
          <w:tcPr>
            <w:tcW w:w="1197" w:type="pct"/>
            <w:tcBorders>
              <w:top w:val="single" w:sz="4" w:space="0" w:color="auto"/>
              <w:bottom w:val="single" w:sz="4" w:space="0" w:color="auto"/>
            </w:tcBorders>
            <w:vAlign w:val="center"/>
          </w:tcPr>
          <w:p w:rsidR="00570988" w:rsidRPr="00346892" w:rsidRDefault="00570988" w:rsidP="00AC3618">
            <w:pPr>
              <w:jc w:val="center"/>
              <w:rPr>
                <w:sz w:val="22"/>
                <w:szCs w:val="24"/>
              </w:rPr>
            </w:pPr>
            <w:r w:rsidRPr="00346892">
              <w:rPr>
                <w:sz w:val="22"/>
                <w:szCs w:val="24"/>
              </w:rPr>
              <w:t>R</w:t>
            </w:r>
            <w:r w:rsidRPr="00346892">
              <w:rPr>
                <w:sz w:val="22"/>
                <w:szCs w:val="24"/>
                <w:vertAlign w:val="superscript"/>
              </w:rPr>
              <w:t>2</w:t>
            </w:r>
          </w:p>
        </w:tc>
      </w:tr>
      <w:tr w:rsidR="00570988" w:rsidRPr="00346892" w:rsidTr="00AC3618">
        <w:trPr>
          <w:trHeight w:val="227"/>
          <w:jc w:val="center"/>
        </w:trPr>
        <w:tc>
          <w:tcPr>
            <w:tcW w:w="1821" w:type="pct"/>
            <w:tcBorders>
              <w:top w:val="single" w:sz="4" w:space="0" w:color="auto"/>
            </w:tcBorders>
            <w:vAlign w:val="center"/>
          </w:tcPr>
          <w:p w:rsidR="00570988" w:rsidRPr="00346892" w:rsidRDefault="00570988" w:rsidP="00AC3618">
            <w:pPr>
              <w:jc w:val="center"/>
              <w:rPr>
                <w:sz w:val="22"/>
                <w:szCs w:val="24"/>
              </w:rPr>
            </w:pPr>
            <w:proofErr w:type="spellStart"/>
            <w:r w:rsidRPr="00346892">
              <w:rPr>
                <w:sz w:val="22"/>
                <w:szCs w:val="24"/>
              </w:rPr>
              <w:t>Bulk</w:t>
            </w:r>
            <w:proofErr w:type="spellEnd"/>
          </w:p>
        </w:tc>
        <w:tc>
          <w:tcPr>
            <w:tcW w:w="1982" w:type="pct"/>
            <w:tcBorders>
              <w:top w:val="single" w:sz="4" w:space="0" w:color="auto"/>
            </w:tcBorders>
            <w:vAlign w:val="center"/>
          </w:tcPr>
          <w:p w:rsidR="00570988" w:rsidRPr="00346892" w:rsidRDefault="00570988" w:rsidP="00AC3618">
            <w:pPr>
              <w:jc w:val="center"/>
              <w:rPr>
                <w:sz w:val="22"/>
                <w:szCs w:val="24"/>
              </w:rPr>
            </w:pPr>
            <w:r w:rsidRPr="00346892">
              <w:rPr>
                <w:sz w:val="22"/>
                <w:szCs w:val="24"/>
              </w:rPr>
              <w:t>0</w:t>
            </w:r>
          </w:p>
        </w:tc>
        <w:tc>
          <w:tcPr>
            <w:tcW w:w="1197" w:type="pct"/>
            <w:vMerge w:val="restart"/>
            <w:tcBorders>
              <w:top w:val="single" w:sz="4" w:space="0" w:color="auto"/>
            </w:tcBorders>
            <w:vAlign w:val="center"/>
          </w:tcPr>
          <w:p w:rsidR="00570988" w:rsidRPr="00346892" w:rsidRDefault="00570988" w:rsidP="00AC3618">
            <w:pPr>
              <w:jc w:val="center"/>
              <w:rPr>
                <w:sz w:val="22"/>
                <w:szCs w:val="24"/>
              </w:rPr>
            </w:pPr>
            <w:r w:rsidRPr="00346892">
              <w:rPr>
                <w:sz w:val="22"/>
                <w:szCs w:val="24"/>
              </w:rPr>
              <w:t>0.974</w:t>
            </w:r>
          </w:p>
        </w:tc>
      </w:tr>
      <w:tr w:rsidR="00570988" w:rsidRPr="00346892" w:rsidTr="00AC3618">
        <w:trPr>
          <w:trHeight w:val="227"/>
          <w:jc w:val="center"/>
        </w:trPr>
        <w:tc>
          <w:tcPr>
            <w:tcW w:w="1821" w:type="pct"/>
            <w:vAlign w:val="center"/>
          </w:tcPr>
          <w:p w:rsidR="00570988" w:rsidRPr="00346892" w:rsidRDefault="00570988" w:rsidP="00AC3618">
            <w:pPr>
              <w:jc w:val="center"/>
              <w:rPr>
                <w:sz w:val="22"/>
                <w:szCs w:val="24"/>
              </w:rPr>
            </w:pPr>
            <w:proofErr w:type="spellStart"/>
            <w:r w:rsidRPr="00346892">
              <w:rPr>
                <w:sz w:val="22"/>
                <w:szCs w:val="24"/>
              </w:rPr>
              <w:t>Terrace</w:t>
            </w:r>
            <w:proofErr w:type="spellEnd"/>
          </w:p>
        </w:tc>
        <w:tc>
          <w:tcPr>
            <w:tcW w:w="1982" w:type="pct"/>
            <w:vAlign w:val="center"/>
          </w:tcPr>
          <w:p w:rsidR="00570988" w:rsidRPr="00346892" w:rsidRDefault="00570988" w:rsidP="00AC3618">
            <w:pPr>
              <w:jc w:val="center"/>
              <w:rPr>
                <w:sz w:val="22"/>
                <w:szCs w:val="24"/>
              </w:rPr>
            </w:pPr>
            <w:r w:rsidRPr="00346892">
              <w:rPr>
                <w:sz w:val="22"/>
                <w:szCs w:val="24"/>
              </w:rPr>
              <w:t>0</w:t>
            </w:r>
          </w:p>
        </w:tc>
        <w:tc>
          <w:tcPr>
            <w:tcW w:w="1197" w:type="pct"/>
            <w:vMerge/>
            <w:vAlign w:val="center"/>
          </w:tcPr>
          <w:p w:rsidR="00570988" w:rsidRPr="00346892" w:rsidRDefault="00570988" w:rsidP="00AC3618">
            <w:pPr>
              <w:jc w:val="center"/>
              <w:rPr>
                <w:sz w:val="22"/>
                <w:szCs w:val="24"/>
              </w:rPr>
            </w:pPr>
          </w:p>
        </w:tc>
      </w:tr>
      <w:tr w:rsidR="00570988" w:rsidRPr="00346892" w:rsidTr="00AC3618">
        <w:trPr>
          <w:trHeight w:val="227"/>
          <w:jc w:val="center"/>
        </w:trPr>
        <w:tc>
          <w:tcPr>
            <w:tcW w:w="1821" w:type="pct"/>
            <w:vAlign w:val="center"/>
          </w:tcPr>
          <w:p w:rsidR="00570988" w:rsidRPr="00346892" w:rsidRDefault="00570988" w:rsidP="00AC3618">
            <w:pPr>
              <w:jc w:val="center"/>
              <w:rPr>
                <w:sz w:val="22"/>
                <w:szCs w:val="24"/>
              </w:rPr>
            </w:pPr>
            <w:r w:rsidRPr="00346892">
              <w:rPr>
                <w:sz w:val="22"/>
                <w:szCs w:val="24"/>
              </w:rPr>
              <w:t>Edge</w:t>
            </w:r>
          </w:p>
        </w:tc>
        <w:tc>
          <w:tcPr>
            <w:tcW w:w="1982" w:type="pct"/>
            <w:vAlign w:val="center"/>
          </w:tcPr>
          <w:p w:rsidR="00570988" w:rsidRPr="00346892" w:rsidRDefault="00570988" w:rsidP="00AC3618">
            <w:pPr>
              <w:jc w:val="center"/>
              <w:rPr>
                <w:sz w:val="22"/>
                <w:szCs w:val="24"/>
              </w:rPr>
            </w:pPr>
            <w:r w:rsidRPr="00346892">
              <w:rPr>
                <w:sz w:val="22"/>
                <w:szCs w:val="24"/>
              </w:rPr>
              <w:t>0</w:t>
            </w:r>
          </w:p>
        </w:tc>
        <w:tc>
          <w:tcPr>
            <w:tcW w:w="1197" w:type="pct"/>
            <w:vMerge/>
            <w:vAlign w:val="center"/>
          </w:tcPr>
          <w:p w:rsidR="00570988" w:rsidRPr="00346892" w:rsidRDefault="00570988" w:rsidP="00AC3618">
            <w:pPr>
              <w:jc w:val="center"/>
              <w:rPr>
                <w:sz w:val="22"/>
                <w:szCs w:val="24"/>
              </w:rPr>
            </w:pPr>
          </w:p>
        </w:tc>
      </w:tr>
      <w:tr w:rsidR="00570988" w:rsidRPr="00346892" w:rsidTr="00AC3618">
        <w:trPr>
          <w:trHeight w:val="227"/>
          <w:jc w:val="center"/>
        </w:trPr>
        <w:tc>
          <w:tcPr>
            <w:tcW w:w="1821" w:type="pct"/>
            <w:tcBorders>
              <w:bottom w:val="single" w:sz="4" w:space="0" w:color="auto"/>
            </w:tcBorders>
            <w:vAlign w:val="center"/>
          </w:tcPr>
          <w:p w:rsidR="00570988" w:rsidRPr="00346892" w:rsidRDefault="00570988" w:rsidP="00AC3618">
            <w:pPr>
              <w:jc w:val="center"/>
              <w:rPr>
                <w:sz w:val="22"/>
                <w:szCs w:val="24"/>
              </w:rPr>
            </w:pPr>
            <w:r w:rsidRPr="00346892">
              <w:rPr>
                <w:sz w:val="22"/>
                <w:szCs w:val="24"/>
              </w:rPr>
              <w:t>Corner</w:t>
            </w:r>
          </w:p>
        </w:tc>
        <w:tc>
          <w:tcPr>
            <w:tcW w:w="1982" w:type="pct"/>
            <w:tcBorders>
              <w:bottom w:val="single" w:sz="4" w:space="0" w:color="auto"/>
            </w:tcBorders>
            <w:vAlign w:val="center"/>
          </w:tcPr>
          <w:p w:rsidR="00570988" w:rsidRPr="00346892" w:rsidRDefault="00570988" w:rsidP="00AC3618">
            <w:pPr>
              <w:jc w:val="center"/>
              <w:rPr>
                <w:sz w:val="22"/>
                <w:szCs w:val="24"/>
              </w:rPr>
            </w:pPr>
            <w:r w:rsidRPr="00346892">
              <w:rPr>
                <w:sz w:val="22"/>
                <w:szCs w:val="24"/>
              </w:rPr>
              <w:t>0.1204</w:t>
            </w:r>
          </w:p>
        </w:tc>
        <w:tc>
          <w:tcPr>
            <w:tcW w:w="1197" w:type="pct"/>
            <w:vMerge/>
            <w:tcBorders>
              <w:bottom w:val="single" w:sz="4" w:space="0" w:color="auto"/>
            </w:tcBorders>
            <w:vAlign w:val="center"/>
          </w:tcPr>
          <w:p w:rsidR="00570988" w:rsidRPr="00346892" w:rsidRDefault="00570988" w:rsidP="00AC3618">
            <w:pPr>
              <w:jc w:val="center"/>
              <w:rPr>
                <w:sz w:val="22"/>
                <w:szCs w:val="24"/>
              </w:rPr>
            </w:pPr>
          </w:p>
        </w:tc>
      </w:tr>
    </w:tbl>
    <w:p w:rsidR="00570988" w:rsidRPr="00346892" w:rsidRDefault="00570988" w:rsidP="00570988">
      <w:pPr>
        <w:rPr>
          <w:sz w:val="20"/>
          <w:szCs w:val="24"/>
          <w:lang w:val="en-US"/>
        </w:rPr>
      </w:pPr>
      <w:r w:rsidRPr="00346892">
        <w:rPr>
          <w:sz w:val="20"/>
          <w:szCs w:val="24"/>
          <w:lang w:val="en-US"/>
        </w:rPr>
        <w:t>*sklearn.linear_model.LinearRegression</w:t>
      </w:r>
      <w:r w:rsidRPr="00346892">
        <w:rPr>
          <w:noProof/>
          <w:sz w:val="20"/>
          <w:szCs w:val="24"/>
          <w:vertAlign w:val="superscript"/>
          <w:lang w:val="en-US"/>
        </w:rPr>
        <w:t>77</w:t>
      </w:r>
      <w:r w:rsidRPr="00346892">
        <w:rPr>
          <w:sz w:val="20"/>
          <w:szCs w:val="24"/>
          <w:lang w:val="en-US"/>
        </w:rPr>
        <w:t xml:space="preserve"> in Python </w:t>
      </w:r>
      <w:proofErr w:type="gramStart"/>
      <w:r w:rsidRPr="00346892">
        <w:rPr>
          <w:sz w:val="20"/>
          <w:szCs w:val="24"/>
          <w:lang w:val="en-US"/>
        </w:rPr>
        <w:t>was employed</w:t>
      </w:r>
      <w:proofErr w:type="gramEnd"/>
      <w:r w:rsidRPr="00346892">
        <w:rPr>
          <w:sz w:val="20"/>
          <w:szCs w:val="24"/>
          <w:lang w:val="en-US"/>
        </w:rPr>
        <w:t xml:space="preserve"> to fit the raw data. Parameter “positive=True” was applied to constrain the coefficients no smaller than </w:t>
      </w:r>
      <w:proofErr w:type="gramStart"/>
      <w:r w:rsidRPr="00346892">
        <w:rPr>
          <w:sz w:val="20"/>
          <w:szCs w:val="24"/>
          <w:lang w:val="en-US"/>
        </w:rPr>
        <w:t>0</w:t>
      </w:r>
      <w:proofErr w:type="gramEnd"/>
      <w:r w:rsidRPr="00346892">
        <w:rPr>
          <w:sz w:val="20"/>
          <w:szCs w:val="24"/>
          <w:lang w:val="en-US"/>
        </w:rPr>
        <w:t>.</w:t>
      </w:r>
    </w:p>
    <w:p w:rsidR="00570988" w:rsidRPr="00346892" w:rsidRDefault="00570988" w:rsidP="00570988">
      <w:pPr>
        <w:rPr>
          <w:szCs w:val="24"/>
          <w:lang w:val="en-US"/>
        </w:rPr>
      </w:pPr>
    </w:p>
    <w:p w:rsidR="00570988" w:rsidRPr="00346892" w:rsidRDefault="00570988" w:rsidP="00570988">
      <w:pPr>
        <w:rPr>
          <w:szCs w:val="24"/>
          <w:lang w:val="en-US"/>
        </w:rPr>
      </w:pPr>
      <w:r w:rsidRPr="00346892">
        <w:rPr>
          <w:szCs w:val="24"/>
          <w:lang w:val="en-US"/>
        </w:rPr>
        <w:br w:type="page"/>
      </w:r>
    </w:p>
    <w:p w:rsidR="00570988" w:rsidRPr="00346892" w:rsidRDefault="00570988" w:rsidP="00570988">
      <w:pPr>
        <w:jc w:val="both"/>
        <w:rPr>
          <w:sz w:val="22"/>
          <w:szCs w:val="24"/>
          <w:lang w:val="en-US"/>
        </w:rPr>
      </w:pPr>
      <w:r w:rsidRPr="00346892">
        <w:rPr>
          <w:b/>
          <w:sz w:val="22"/>
          <w:szCs w:val="24"/>
          <w:lang w:val="en-US"/>
        </w:rPr>
        <w:lastRenderedPageBreak/>
        <w:t>Table S8.</w:t>
      </w:r>
      <w:r w:rsidRPr="00346892">
        <w:rPr>
          <w:sz w:val="22"/>
          <w:szCs w:val="24"/>
          <w:lang w:val="en-US"/>
        </w:rPr>
        <w:t xml:space="preserve"> Peak Fitting Parameters (Position, FWHM, </w:t>
      </w:r>
      <w:r w:rsidRPr="00346892">
        <w:rPr>
          <w:rFonts w:eastAsia="DengXian"/>
          <w:sz w:val="22"/>
          <w:szCs w:val="24"/>
          <w:lang w:val="en-US"/>
        </w:rPr>
        <w:t>Lorentzian/Gaussian ratio</w:t>
      </w:r>
      <w:r w:rsidRPr="00346892">
        <w:rPr>
          <w:sz w:val="22"/>
          <w:szCs w:val="24"/>
          <w:lang w:val="en-US"/>
        </w:rPr>
        <w:t xml:space="preserve"> and </w:t>
      </w:r>
      <w:r w:rsidRPr="00346892">
        <w:rPr>
          <w:rFonts w:eastAsia="DengXian"/>
          <w:sz w:val="22"/>
          <w:szCs w:val="24"/>
          <w:lang w:val="en-US"/>
        </w:rPr>
        <w:t>Asymmetry parameters</w:t>
      </w:r>
      <w:r w:rsidRPr="00346892">
        <w:rPr>
          <w:sz w:val="22"/>
          <w:szCs w:val="24"/>
          <w:lang w:val="en-US"/>
        </w:rPr>
        <w:t xml:space="preserve">) of </w:t>
      </w:r>
      <w:r w:rsidRPr="00346892">
        <w:rPr>
          <w:i/>
          <w:sz w:val="22"/>
          <w:szCs w:val="24"/>
          <w:lang w:val="en-US"/>
        </w:rPr>
        <w:t>Ce 3d</w:t>
      </w:r>
      <w:r w:rsidRPr="00346892">
        <w:rPr>
          <w:sz w:val="22"/>
          <w:szCs w:val="24"/>
          <w:lang w:val="en-US"/>
        </w:rPr>
        <w:t xml:space="preserve"> Photoemission Spectra.</w:t>
      </w:r>
    </w:p>
    <w:tbl>
      <w:tblPr>
        <w:tblW w:w="9026" w:type="dxa"/>
        <w:jc w:val="center"/>
        <w:tblBorders>
          <w:top w:val="single" w:sz="12" w:space="0" w:color="auto"/>
          <w:bottom w:val="single" w:sz="12" w:space="0" w:color="auto"/>
        </w:tblBorders>
        <w:tblLook w:val="04A0" w:firstRow="1" w:lastRow="0" w:firstColumn="1" w:lastColumn="0" w:noHBand="0" w:noVBand="1"/>
      </w:tblPr>
      <w:tblGrid>
        <w:gridCol w:w="1201"/>
        <w:gridCol w:w="1438"/>
        <w:gridCol w:w="1231"/>
        <w:gridCol w:w="2234"/>
        <w:gridCol w:w="1409"/>
        <w:gridCol w:w="1513"/>
      </w:tblGrid>
      <w:tr w:rsidR="00570988" w:rsidRPr="00346892" w:rsidTr="00AC3618">
        <w:trPr>
          <w:trHeight w:val="20"/>
          <w:jc w:val="center"/>
        </w:trPr>
        <w:tc>
          <w:tcPr>
            <w:tcW w:w="1442" w:type="dxa"/>
            <w:vMerge w:val="restart"/>
            <w:tcBorders>
              <w:top w:val="single" w:sz="8" w:space="0" w:color="auto"/>
              <w:bottom w:val="nil"/>
            </w:tcBorders>
            <w:shd w:val="clear" w:color="auto" w:fill="auto"/>
            <w:vAlign w:val="center"/>
            <w:hideMark/>
          </w:tcPr>
          <w:p w:rsidR="00570988" w:rsidRPr="00346892" w:rsidRDefault="00570988" w:rsidP="00AC3618">
            <w:pPr>
              <w:jc w:val="center"/>
              <w:rPr>
                <w:rFonts w:eastAsia="DengXian"/>
                <w:sz w:val="22"/>
                <w:szCs w:val="24"/>
              </w:rPr>
            </w:pPr>
            <w:proofErr w:type="spellStart"/>
            <w:r w:rsidRPr="00346892">
              <w:rPr>
                <w:rFonts w:eastAsia="DengXian"/>
                <w:i/>
                <w:sz w:val="22"/>
                <w:szCs w:val="24"/>
              </w:rPr>
              <w:t>Ce</w:t>
            </w:r>
            <w:proofErr w:type="spellEnd"/>
            <w:r w:rsidRPr="00346892">
              <w:rPr>
                <w:rFonts w:eastAsia="DengXian"/>
                <w:i/>
                <w:sz w:val="22"/>
                <w:szCs w:val="24"/>
              </w:rPr>
              <w:t xml:space="preserve"> 3d</w:t>
            </w:r>
            <w:r w:rsidRPr="00346892">
              <w:rPr>
                <w:rFonts w:eastAsia="DengXian"/>
                <w:sz w:val="22"/>
                <w:szCs w:val="24"/>
              </w:rPr>
              <w:t xml:space="preserve"> </w:t>
            </w:r>
            <w:proofErr w:type="spellStart"/>
            <w:r w:rsidRPr="00346892">
              <w:rPr>
                <w:rFonts w:eastAsia="DengXian"/>
                <w:sz w:val="22"/>
                <w:szCs w:val="24"/>
              </w:rPr>
              <w:t>peak</w:t>
            </w:r>
            <w:proofErr w:type="spellEnd"/>
          </w:p>
        </w:tc>
        <w:tc>
          <w:tcPr>
            <w:tcW w:w="1327" w:type="dxa"/>
            <w:vMerge w:val="restart"/>
            <w:tcBorders>
              <w:top w:val="single" w:sz="8" w:space="0" w:color="auto"/>
              <w:bottom w:val="nil"/>
            </w:tcBorders>
            <w:shd w:val="clear" w:color="auto" w:fill="auto"/>
            <w:vAlign w:val="center"/>
            <w:hideMark/>
          </w:tcPr>
          <w:p w:rsidR="00570988" w:rsidRPr="00346892" w:rsidRDefault="00570988" w:rsidP="00AC3618">
            <w:pPr>
              <w:jc w:val="center"/>
              <w:rPr>
                <w:rFonts w:eastAsia="DengXian"/>
                <w:sz w:val="22"/>
                <w:szCs w:val="24"/>
              </w:rPr>
            </w:pPr>
            <w:r w:rsidRPr="00346892">
              <w:rPr>
                <w:rFonts w:eastAsia="DengXian"/>
                <w:sz w:val="22"/>
                <w:szCs w:val="24"/>
              </w:rPr>
              <w:t>Position/eV</w:t>
            </w:r>
          </w:p>
        </w:tc>
        <w:tc>
          <w:tcPr>
            <w:tcW w:w="1215" w:type="dxa"/>
            <w:vMerge w:val="restart"/>
            <w:tcBorders>
              <w:top w:val="single" w:sz="8" w:space="0" w:color="auto"/>
              <w:bottom w:val="nil"/>
            </w:tcBorders>
            <w:shd w:val="clear" w:color="auto" w:fill="auto"/>
            <w:vAlign w:val="center"/>
            <w:hideMark/>
          </w:tcPr>
          <w:p w:rsidR="00570988" w:rsidRPr="00346892" w:rsidRDefault="00570988" w:rsidP="00AC3618">
            <w:pPr>
              <w:jc w:val="center"/>
              <w:rPr>
                <w:rFonts w:eastAsia="DengXian"/>
                <w:sz w:val="22"/>
                <w:szCs w:val="24"/>
              </w:rPr>
            </w:pPr>
            <w:r w:rsidRPr="00346892">
              <w:rPr>
                <w:rFonts w:eastAsia="DengXian"/>
                <w:sz w:val="22"/>
                <w:szCs w:val="24"/>
              </w:rPr>
              <w:t>FWHM/eV</w:t>
            </w:r>
          </w:p>
        </w:tc>
        <w:tc>
          <w:tcPr>
            <w:tcW w:w="2120" w:type="dxa"/>
            <w:vMerge w:val="restart"/>
            <w:tcBorders>
              <w:top w:val="single" w:sz="8" w:space="0" w:color="auto"/>
            </w:tcBorders>
            <w:vAlign w:val="center"/>
          </w:tcPr>
          <w:p w:rsidR="00570988" w:rsidRPr="00346892" w:rsidRDefault="00570988" w:rsidP="00AC3618">
            <w:pPr>
              <w:jc w:val="center"/>
              <w:rPr>
                <w:rFonts w:eastAsia="DengXian"/>
                <w:sz w:val="22"/>
                <w:szCs w:val="24"/>
              </w:rPr>
            </w:pPr>
            <w:proofErr w:type="spellStart"/>
            <w:r w:rsidRPr="00346892">
              <w:rPr>
                <w:rFonts w:eastAsia="DengXian"/>
                <w:sz w:val="22"/>
                <w:szCs w:val="24"/>
              </w:rPr>
              <w:t>Lorentzian</w:t>
            </w:r>
            <w:proofErr w:type="spellEnd"/>
            <w:r w:rsidRPr="00346892">
              <w:rPr>
                <w:rFonts w:eastAsia="DengXian"/>
                <w:sz w:val="22"/>
                <w:szCs w:val="24"/>
              </w:rPr>
              <w:t>/</w:t>
            </w:r>
            <w:proofErr w:type="spellStart"/>
            <w:r w:rsidRPr="00346892">
              <w:rPr>
                <w:rFonts w:eastAsia="DengXian"/>
                <w:sz w:val="22"/>
                <w:szCs w:val="24"/>
              </w:rPr>
              <w:t>Gaussian</w:t>
            </w:r>
            <w:proofErr w:type="spellEnd"/>
            <w:r w:rsidRPr="00346892">
              <w:rPr>
                <w:rFonts w:eastAsia="DengXian"/>
                <w:sz w:val="22"/>
                <w:szCs w:val="24"/>
              </w:rPr>
              <w:t xml:space="preserve"> </w:t>
            </w:r>
            <w:proofErr w:type="spellStart"/>
            <w:r w:rsidRPr="00346892">
              <w:rPr>
                <w:rFonts w:eastAsia="DengXian"/>
                <w:sz w:val="22"/>
                <w:szCs w:val="24"/>
              </w:rPr>
              <w:t>ratio</w:t>
            </w:r>
            <w:proofErr w:type="spellEnd"/>
          </w:p>
        </w:tc>
        <w:tc>
          <w:tcPr>
            <w:tcW w:w="2922" w:type="dxa"/>
            <w:gridSpan w:val="2"/>
            <w:tcBorders>
              <w:top w:val="single" w:sz="8" w:space="0" w:color="auto"/>
              <w:bottom w:val="single" w:sz="8" w:space="0" w:color="auto"/>
            </w:tcBorders>
            <w:shd w:val="clear" w:color="auto" w:fill="auto"/>
            <w:noWrap/>
            <w:vAlign w:val="center"/>
            <w:hideMark/>
          </w:tcPr>
          <w:p w:rsidR="00570988" w:rsidRPr="00346892" w:rsidRDefault="00570988" w:rsidP="00AC3618">
            <w:pPr>
              <w:jc w:val="center"/>
              <w:rPr>
                <w:rFonts w:eastAsia="DengXian"/>
                <w:sz w:val="22"/>
                <w:szCs w:val="24"/>
              </w:rPr>
            </w:pPr>
            <w:r w:rsidRPr="00346892">
              <w:rPr>
                <w:rFonts w:eastAsia="DengXian"/>
                <w:sz w:val="22"/>
                <w:szCs w:val="24"/>
              </w:rPr>
              <w:t xml:space="preserve">Area </w:t>
            </w:r>
            <w:proofErr w:type="spellStart"/>
            <w:r w:rsidRPr="00346892">
              <w:rPr>
                <w:rFonts w:eastAsia="DengXian"/>
                <w:sz w:val="22"/>
                <w:szCs w:val="24"/>
              </w:rPr>
              <w:t>constraints</w:t>
            </w:r>
            <w:proofErr w:type="spellEnd"/>
          </w:p>
        </w:tc>
      </w:tr>
      <w:tr w:rsidR="00570988" w:rsidRPr="00346892" w:rsidTr="00AC3618">
        <w:trPr>
          <w:trHeight w:val="20"/>
          <w:jc w:val="center"/>
        </w:trPr>
        <w:tc>
          <w:tcPr>
            <w:tcW w:w="1442" w:type="dxa"/>
            <w:vMerge/>
            <w:tcBorders>
              <w:top w:val="single" w:sz="8" w:space="0" w:color="auto"/>
              <w:bottom w:val="single" w:sz="8" w:space="0" w:color="auto"/>
            </w:tcBorders>
            <w:vAlign w:val="center"/>
            <w:hideMark/>
          </w:tcPr>
          <w:p w:rsidR="00570988" w:rsidRPr="00346892" w:rsidRDefault="00570988" w:rsidP="00AC3618">
            <w:pPr>
              <w:jc w:val="center"/>
              <w:rPr>
                <w:rFonts w:eastAsia="DengXian"/>
                <w:sz w:val="22"/>
                <w:szCs w:val="24"/>
              </w:rPr>
            </w:pPr>
          </w:p>
        </w:tc>
        <w:tc>
          <w:tcPr>
            <w:tcW w:w="1327" w:type="dxa"/>
            <w:vMerge/>
            <w:tcBorders>
              <w:top w:val="single" w:sz="8" w:space="0" w:color="auto"/>
              <w:bottom w:val="single" w:sz="8" w:space="0" w:color="auto"/>
            </w:tcBorders>
            <w:vAlign w:val="center"/>
            <w:hideMark/>
          </w:tcPr>
          <w:p w:rsidR="00570988" w:rsidRPr="00346892" w:rsidRDefault="00570988" w:rsidP="00AC3618">
            <w:pPr>
              <w:jc w:val="center"/>
              <w:rPr>
                <w:rFonts w:eastAsia="DengXian"/>
                <w:sz w:val="22"/>
                <w:szCs w:val="24"/>
              </w:rPr>
            </w:pPr>
          </w:p>
        </w:tc>
        <w:tc>
          <w:tcPr>
            <w:tcW w:w="1215" w:type="dxa"/>
            <w:vMerge/>
            <w:tcBorders>
              <w:top w:val="single" w:sz="8" w:space="0" w:color="auto"/>
              <w:bottom w:val="single" w:sz="8" w:space="0" w:color="auto"/>
            </w:tcBorders>
            <w:vAlign w:val="center"/>
            <w:hideMark/>
          </w:tcPr>
          <w:p w:rsidR="00570988" w:rsidRPr="00346892" w:rsidRDefault="00570988" w:rsidP="00AC3618">
            <w:pPr>
              <w:jc w:val="center"/>
              <w:rPr>
                <w:rFonts w:eastAsia="DengXian"/>
                <w:sz w:val="22"/>
                <w:szCs w:val="24"/>
              </w:rPr>
            </w:pPr>
          </w:p>
        </w:tc>
        <w:tc>
          <w:tcPr>
            <w:tcW w:w="2120" w:type="dxa"/>
            <w:vMerge/>
            <w:tcBorders>
              <w:bottom w:val="single" w:sz="8" w:space="0" w:color="auto"/>
            </w:tcBorders>
          </w:tcPr>
          <w:p w:rsidR="00570988" w:rsidRPr="00346892" w:rsidRDefault="00570988" w:rsidP="00AC3618">
            <w:pPr>
              <w:jc w:val="center"/>
              <w:rPr>
                <w:rFonts w:eastAsia="DengXian"/>
                <w:sz w:val="22"/>
                <w:szCs w:val="24"/>
              </w:rPr>
            </w:pPr>
          </w:p>
        </w:tc>
        <w:tc>
          <w:tcPr>
            <w:tcW w:w="1409" w:type="dxa"/>
            <w:tcBorders>
              <w:top w:val="single" w:sz="8" w:space="0" w:color="auto"/>
              <w:bottom w:val="single" w:sz="8" w:space="0" w:color="auto"/>
            </w:tcBorders>
            <w:shd w:val="clear" w:color="auto" w:fill="auto"/>
            <w:noWrap/>
            <w:vAlign w:val="center"/>
            <w:hideMark/>
          </w:tcPr>
          <w:p w:rsidR="00570988" w:rsidRPr="00346892" w:rsidRDefault="00570988" w:rsidP="00AC3618">
            <w:pPr>
              <w:jc w:val="center"/>
              <w:rPr>
                <w:rFonts w:eastAsia="DengXian"/>
                <w:sz w:val="22"/>
                <w:szCs w:val="24"/>
              </w:rPr>
            </w:pPr>
            <w:r w:rsidRPr="00346892">
              <w:rPr>
                <w:rFonts w:eastAsia="DengXian"/>
                <w:sz w:val="22"/>
                <w:szCs w:val="24"/>
              </w:rPr>
              <w:t>v</w:t>
            </w:r>
            <w:r w:rsidRPr="00346892">
              <w:rPr>
                <w:rFonts w:eastAsia="DengXian"/>
                <w:sz w:val="22"/>
                <w:szCs w:val="24"/>
                <w:vertAlign w:val="superscript"/>
              </w:rPr>
              <w:t>i</w:t>
            </w:r>
            <w:r w:rsidRPr="00346892">
              <w:rPr>
                <w:rFonts w:eastAsia="DengXian"/>
                <w:sz w:val="22"/>
                <w:szCs w:val="24"/>
              </w:rPr>
              <w:t>/v</w:t>
            </w:r>
            <w:r w:rsidRPr="00346892">
              <w:rPr>
                <w:rFonts w:eastAsia="DengXian"/>
                <w:sz w:val="22"/>
                <w:szCs w:val="24"/>
                <w:vertAlign w:val="superscript"/>
              </w:rPr>
              <w:t>0</w:t>
            </w:r>
          </w:p>
        </w:tc>
        <w:tc>
          <w:tcPr>
            <w:tcW w:w="1513" w:type="dxa"/>
            <w:tcBorders>
              <w:top w:val="single" w:sz="8" w:space="0" w:color="auto"/>
              <w:bottom w:val="single" w:sz="8" w:space="0" w:color="auto"/>
            </w:tcBorders>
            <w:shd w:val="clear" w:color="auto" w:fill="auto"/>
            <w:noWrap/>
            <w:vAlign w:val="center"/>
            <w:hideMark/>
          </w:tcPr>
          <w:p w:rsidR="00570988" w:rsidRPr="00346892" w:rsidRDefault="00570988" w:rsidP="00AC3618">
            <w:pPr>
              <w:jc w:val="center"/>
              <w:rPr>
                <w:rFonts w:eastAsia="DengXian"/>
                <w:sz w:val="22"/>
                <w:szCs w:val="24"/>
              </w:rPr>
            </w:pPr>
            <w:r w:rsidRPr="00346892">
              <w:rPr>
                <w:rFonts w:eastAsia="DengXian"/>
                <w:sz w:val="22"/>
                <w:szCs w:val="24"/>
              </w:rPr>
              <w:t>v</w:t>
            </w:r>
            <w:r w:rsidRPr="00346892">
              <w:rPr>
                <w:rFonts w:eastAsia="DengXian"/>
                <w:sz w:val="22"/>
                <w:szCs w:val="24"/>
                <w:vertAlign w:val="superscript"/>
              </w:rPr>
              <w:t>i</w:t>
            </w:r>
            <w:r w:rsidRPr="00346892">
              <w:rPr>
                <w:rFonts w:eastAsia="DengXian"/>
                <w:sz w:val="22"/>
                <w:szCs w:val="24"/>
              </w:rPr>
              <w:t>/v</w:t>
            </w:r>
          </w:p>
        </w:tc>
      </w:tr>
      <w:tr w:rsidR="00570988" w:rsidRPr="00346892" w:rsidTr="00AC3618">
        <w:trPr>
          <w:trHeight w:val="20"/>
          <w:jc w:val="center"/>
        </w:trPr>
        <w:tc>
          <w:tcPr>
            <w:tcW w:w="1442" w:type="dxa"/>
            <w:tcBorders>
              <w:top w:val="single" w:sz="8" w:space="0" w:color="auto"/>
              <w:bottom w:val="nil"/>
            </w:tcBorders>
            <w:shd w:val="clear" w:color="auto" w:fill="auto"/>
            <w:vAlign w:val="center"/>
            <w:hideMark/>
          </w:tcPr>
          <w:p w:rsidR="00570988" w:rsidRPr="00346892" w:rsidRDefault="00570988" w:rsidP="00AC3618">
            <w:pPr>
              <w:jc w:val="center"/>
              <w:rPr>
                <w:rFonts w:eastAsia="DengXian"/>
                <w:sz w:val="22"/>
                <w:szCs w:val="24"/>
              </w:rPr>
            </w:pPr>
            <w:r w:rsidRPr="00346892">
              <w:rPr>
                <w:rFonts w:eastAsia="DengXian"/>
                <w:sz w:val="22"/>
                <w:szCs w:val="24"/>
              </w:rPr>
              <w:t>v</w:t>
            </w:r>
            <w:r w:rsidRPr="00346892">
              <w:rPr>
                <w:rFonts w:eastAsia="DengXian"/>
                <w:sz w:val="22"/>
                <w:szCs w:val="24"/>
                <w:vertAlign w:val="superscript"/>
              </w:rPr>
              <w:t>0</w:t>
            </w:r>
          </w:p>
        </w:tc>
        <w:tc>
          <w:tcPr>
            <w:tcW w:w="1327" w:type="dxa"/>
            <w:tcBorders>
              <w:top w:val="single" w:sz="8" w:space="0" w:color="auto"/>
              <w:bottom w:val="nil"/>
            </w:tcBorders>
            <w:shd w:val="clear" w:color="auto" w:fill="auto"/>
            <w:vAlign w:val="center"/>
            <w:hideMark/>
          </w:tcPr>
          <w:p w:rsidR="00570988" w:rsidRPr="00346892" w:rsidRDefault="00570988" w:rsidP="00AC3618">
            <w:pPr>
              <w:jc w:val="center"/>
              <w:rPr>
                <w:rFonts w:eastAsia="DengXian"/>
                <w:sz w:val="22"/>
                <w:szCs w:val="24"/>
              </w:rPr>
            </w:pPr>
            <w:r w:rsidRPr="00346892">
              <w:rPr>
                <w:rFonts w:eastAsia="DengXian"/>
                <w:sz w:val="22"/>
                <w:szCs w:val="24"/>
              </w:rPr>
              <w:t>880.56±0.05</w:t>
            </w:r>
          </w:p>
        </w:tc>
        <w:tc>
          <w:tcPr>
            <w:tcW w:w="1215" w:type="dxa"/>
            <w:tcBorders>
              <w:top w:val="single" w:sz="8" w:space="0" w:color="auto"/>
              <w:bottom w:val="nil"/>
            </w:tcBorders>
            <w:shd w:val="clear" w:color="auto" w:fill="auto"/>
            <w:vAlign w:val="center"/>
            <w:hideMark/>
          </w:tcPr>
          <w:p w:rsidR="00570988" w:rsidRPr="00346892" w:rsidRDefault="00570988" w:rsidP="00AC3618">
            <w:pPr>
              <w:jc w:val="center"/>
              <w:rPr>
                <w:rFonts w:eastAsia="DengXian"/>
                <w:sz w:val="22"/>
                <w:szCs w:val="24"/>
              </w:rPr>
            </w:pPr>
            <w:r w:rsidRPr="00346892">
              <w:rPr>
                <w:rFonts w:eastAsia="DengXian"/>
                <w:sz w:val="22"/>
                <w:szCs w:val="24"/>
              </w:rPr>
              <w:t>3.0±0.05</w:t>
            </w:r>
          </w:p>
        </w:tc>
        <w:tc>
          <w:tcPr>
            <w:tcW w:w="2120" w:type="dxa"/>
            <w:tcBorders>
              <w:top w:val="single" w:sz="8" w:space="0" w:color="auto"/>
              <w:bottom w:val="nil"/>
            </w:tcBorders>
          </w:tcPr>
          <w:p w:rsidR="00570988" w:rsidRPr="00346892" w:rsidRDefault="00570988" w:rsidP="00AC3618">
            <w:pPr>
              <w:jc w:val="center"/>
              <w:rPr>
                <w:rFonts w:eastAsia="DengXian"/>
                <w:sz w:val="22"/>
                <w:szCs w:val="24"/>
              </w:rPr>
            </w:pPr>
            <w:r w:rsidRPr="00346892">
              <w:rPr>
                <w:rFonts w:eastAsia="DengXian"/>
                <w:sz w:val="22"/>
                <w:szCs w:val="24"/>
              </w:rPr>
              <w:t>0</w:t>
            </w:r>
          </w:p>
        </w:tc>
        <w:tc>
          <w:tcPr>
            <w:tcW w:w="1409" w:type="dxa"/>
            <w:tcBorders>
              <w:top w:val="single" w:sz="8" w:space="0" w:color="auto"/>
              <w:bottom w:val="nil"/>
            </w:tcBorders>
            <w:shd w:val="clear" w:color="auto" w:fill="auto"/>
            <w:noWrap/>
            <w:vAlign w:val="center"/>
            <w:hideMark/>
          </w:tcPr>
          <w:p w:rsidR="00570988" w:rsidRPr="00346892" w:rsidRDefault="00570988" w:rsidP="00AC3618">
            <w:pPr>
              <w:jc w:val="center"/>
              <w:rPr>
                <w:rFonts w:eastAsia="DengXian"/>
                <w:sz w:val="22"/>
                <w:szCs w:val="24"/>
              </w:rPr>
            </w:pPr>
            <w:r w:rsidRPr="00346892">
              <w:rPr>
                <w:rFonts w:eastAsia="DengXian"/>
                <w:sz w:val="22"/>
                <w:szCs w:val="24"/>
              </w:rPr>
              <w:t>1</w:t>
            </w:r>
          </w:p>
        </w:tc>
        <w:tc>
          <w:tcPr>
            <w:tcW w:w="1513" w:type="dxa"/>
            <w:tcBorders>
              <w:top w:val="single" w:sz="8" w:space="0" w:color="auto"/>
              <w:bottom w:val="nil"/>
            </w:tcBorders>
            <w:shd w:val="clear" w:color="auto" w:fill="auto"/>
            <w:noWrap/>
            <w:vAlign w:val="center"/>
            <w:hideMark/>
          </w:tcPr>
          <w:p w:rsidR="00570988" w:rsidRPr="00346892" w:rsidRDefault="00570988" w:rsidP="00AC3618">
            <w:pPr>
              <w:jc w:val="center"/>
              <w:rPr>
                <w:rFonts w:eastAsia="DengXian"/>
                <w:sz w:val="22"/>
                <w:szCs w:val="24"/>
              </w:rPr>
            </w:pPr>
            <w:r w:rsidRPr="00346892">
              <w:rPr>
                <w:rFonts w:eastAsia="DengXian"/>
                <w:sz w:val="22"/>
                <w:szCs w:val="24"/>
              </w:rPr>
              <w:t>-</w:t>
            </w:r>
          </w:p>
        </w:tc>
      </w:tr>
      <w:tr w:rsidR="00570988" w:rsidRPr="00346892" w:rsidTr="00AC3618">
        <w:trPr>
          <w:trHeight w:val="20"/>
          <w:jc w:val="center"/>
        </w:trPr>
        <w:tc>
          <w:tcPr>
            <w:tcW w:w="1442" w:type="dxa"/>
            <w:tcBorders>
              <w:top w:val="nil"/>
              <w:bottom w:val="nil"/>
            </w:tcBorders>
            <w:shd w:val="clear" w:color="auto" w:fill="auto"/>
            <w:vAlign w:val="center"/>
          </w:tcPr>
          <w:p w:rsidR="00570988" w:rsidRPr="00346892" w:rsidRDefault="00570988" w:rsidP="00AC3618">
            <w:pPr>
              <w:jc w:val="center"/>
              <w:rPr>
                <w:rFonts w:eastAsia="DengXian"/>
                <w:sz w:val="22"/>
                <w:szCs w:val="24"/>
              </w:rPr>
            </w:pPr>
            <w:proofErr w:type="spellStart"/>
            <w:r w:rsidRPr="00346892">
              <w:rPr>
                <w:rFonts w:eastAsia="DengXian"/>
                <w:sz w:val="22"/>
                <w:szCs w:val="24"/>
              </w:rPr>
              <w:t>v</w:t>
            </w:r>
            <w:r w:rsidRPr="00346892">
              <w:rPr>
                <w:rFonts w:eastAsia="DengXian"/>
                <w:sz w:val="22"/>
                <w:szCs w:val="24"/>
                <w:vertAlign w:val="superscript"/>
              </w:rPr>
              <w:t>I</w:t>
            </w:r>
            <w:proofErr w:type="spellEnd"/>
          </w:p>
        </w:tc>
        <w:tc>
          <w:tcPr>
            <w:tcW w:w="1327" w:type="dxa"/>
            <w:tcBorders>
              <w:top w:val="nil"/>
              <w:bottom w:val="nil"/>
            </w:tcBorders>
            <w:shd w:val="clear" w:color="auto" w:fill="auto"/>
            <w:vAlign w:val="center"/>
          </w:tcPr>
          <w:p w:rsidR="00570988" w:rsidRPr="00346892" w:rsidRDefault="00570988" w:rsidP="00AC3618">
            <w:pPr>
              <w:jc w:val="center"/>
              <w:rPr>
                <w:rFonts w:eastAsia="DengXian"/>
                <w:sz w:val="22"/>
                <w:szCs w:val="24"/>
              </w:rPr>
            </w:pPr>
            <w:r w:rsidRPr="00346892">
              <w:rPr>
                <w:rFonts w:eastAsia="DengXian"/>
                <w:sz w:val="22"/>
                <w:szCs w:val="24"/>
              </w:rPr>
              <w:t>885.16±0.05</w:t>
            </w:r>
          </w:p>
        </w:tc>
        <w:tc>
          <w:tcPr>
            <w:tcW w:w="1215" w:type="dxa"/>
            <w:tcBorders>
              <w:top w:val="nil"/>
              <w:bottom w:val="nil"/>
            </w:tcBorders>
            <w:shd w:val="clear" w:color="auto" w:fill="auto"/>
            <w:vAlign w:val="center"/>
          </w:tcPr>
          <w:p w:rsidR="00570988" w:rsidRPr="00346892" w:rsidRDefault="00570988" w:rsidP="00AC3618">
            <w:pPr>
              <w:jc w:val="center"/>
              <w:rPr>
                <w:rFonts w:eastAsia="DengXian"/>
                <w:sz w:val="22"/>
                <w:szCs w:val="24"/>
              </w:rPr>
            </w:pPr>
            <w:r w:rsidRPr="00346892">
              <w:rPr>
                <w:rFonts w:eastAsia="DengXian"/>
                <w:sz w:val="22"/>
                <w:szCs w:val="24"/>
              </w:rPr>
              <w:t>3.0±0.05</w:t>
            </w:r>
          </w:p>
        </w:tc>
        <w:tc>
          <w:tcPr>
            <w:tcW w:w="2120" w:type="dxa"/>
            <w:tcBorders>
              <w:top w:val="nil"/>
              <w:bottom w:val="nil"/>
            </w:tcBorders>
          </w:tcPr>
          <w:p w:rsidR="00570988" w:rsidRPr="00346892" w:rsidRDefault="00570988" w:rsidP="00AC3618">
            <w:pPr>
              <w:jc w:val="center"/>
              <w:rPr>
                <w:rFonts w:eastAsia="DengXian"/>
                <w:sz w:val="22"/>
                <w:szCs w:val="24"/>
              </w:rPr>
            </w:pPr>
            <w:r w:rsidRPr="00346892">
              <w:rPr>
                <w:rFonts w:eastAsia="DengXian"/>
                <w:sz w:val="22"/>
                <w:szCs w:val="24"/>
              </w:rPr>
              <w:t>0</w:t>
            </w:r>
          </w:p>
        </w:tc>
        <w:tc>
          <w:tcPr>
            <w:tcW w:w="1409" w:type="dxa"/>
            <w:tcBorders>
              <w:top w:val="nil"/>
              <w:bottom w:val="nil"/>
            </w:tcBorders>
            <w:shd w:val="clear" w:color="auto" w:fill="auto"/>
            <w:noWrap/>
            <w:vAlign w:val="center"/>
          </w:tcPr>
          <w:p w:rsidR="00570988" w:rsidRPr="00346892" w:rsidRDefault="00570988" w:rsidP="00AC3618">
            <w:pPr>
              <w:jc w:val="center"/>
              <w:rPr>
                <w:rFonts w:eastAsia="DengXian"/>
                <w:sz w:val="22"/>
                <w:szCs w:val="24"/>
              </w:rPr>
            </w:pPr>
            <w:r w:rsidRPr="00346892">
              <w:rPr>
                <w:rFonts w:eastAsia="DengXian"/>
                <w:sz w:val="22"/>
                <w:szCs w:val="24"/>
              </w:rPr>
              <w:t>1.46</w:t>
            </w:r>
          </w:p>
        </w:tc>
        <w:tc>
          <w:tcPr>
            <w:tcW w:w="1513" w:type="dxa"/>
            <w:tcBorders>
              <w:top w:val="nil"/>
              <w:bottom w:val="nil"/>
            </w:tcBorders>
            <w:shd w:val="clear" w:color="auto" w:fill="auto"/>
            <w:noWrap/>
            <w:vAlign w:val="center"/>
          </w:tcPr>
          <w:p w:rsidR="00570988" w:rsidRPr="00346892" w:rsidRDefault="00570988" w:rsidP="00AC3618">
            <w:pPr>
              <w:jc w:val="center"/>
              <w:rPr>
                <w:rFonts w:eastAsia="DengXian"/>
                <w:sz w:val="22"/>
                <w:szCs w:val="24"/>
              </w:rPr>
            </w:pPr>
            <w:r w:rsidRPr="00346892">
              <w:rPr>
                <w:rFonts w:eastAsia="DengXian"/>
                <w:sz w:val="22"/>
                <w:szCs w:val="24"/>
              </w:rPr>
              <w:t>-</w:t>
            </w:r>
          </w:p>
        </w:tc>
      </w:tr>
      <w:tr w:rsidR="00570988" w:rsidRPr="00346892" w:rsidTr="00AC3618">
        <w:trPr>
          <w:trHeight w:val="20"/>
          <w:jc w:val="center"/>
        </w:trPr>
        <w:tc>
          <w:tcPr>
            <w:tcW w:w="1442" w:type="dxa"/>
            <w:tcBorders>
              <w:top w:val="nil"/>
              <w:bottom w:val="nil"/>
            </w:tcBorders>
            <w:shd w:val="clear" w:color="auto" w:fill="auto"/>
            <w:vAlign w:val="center"/>
          </w:tcPr>
          <w:p w:rsidR="00570988" w:rsidRPr="00346892" w:rsidRDefault="00570988" w:rsidP="00AC3618">
            <w:pPr>
              <w:jc w:val="center"/>
              <w:rPr>
                <w:rFonts w:eastAsia="DengXian"/>
                <w:sz w:val="22"/>
                <w:szCs w:val="24"/>
              </w:rPr>
            </w:pPr>
            <w:r w:rsidRPr="00346892">
              <w:rPr>
                <w:rFonts w:eastAsia="DengXian"/>
                <w:sz w:val="22"/>
                <w:szCs w:val="24"/>
              </w:rPr>
              <w:t>v</w:t>
            </w:r>
          </w:p>
        </w:tc>
        <w:tc>
          <w:tcPr>
            <w:tcW w:w="1327" w:type="dxa"/>
            <w:tcBorders>
              <w:top w:val="nil"/>
              <w:bottom w:val="nil"/>
            </w:tcBorders>
            <w:shd w:val="clear" w:color="auto" w:fill="auto"/>
            <w:vAlign w:val="center"/>
          </w:tcPr>
          <w:p w:rsidR="00570988" w:rsidRPr="00346892" w:rsidRDefault="00570988" w:rsidP="00AC3618">
            <w:pPr>
              <w:jc w:val="center"/>
              <w:rPr>
                <w:rFonts w:eastAsia="DengXian"/>
                <w:sz w:val="22"/>
                <w:szCs w:val="24"/>
              </w:rPr>
            </w:pPr>
            <w:r w:rsidRPr="00346892">
              <w:rPr>
                <w:rFonts w:eastAsia="DengXian"/>
                <w:sz w:val="22"/>
                <w:szCs w:val="24"/>
              </w:rPr>
              <w:t>882.6±0.05</w:t>
            </w:r>
          </w:p>
        </w:tc>
        <w:tc>
          <w:tcPr>
            <w:tcW w:w="1215" w:type="dxa"/>
            <w:tcBorders>
              <w:top w:val="nil"/>
              <w:bottom w:val="nil"/>
            </w:tcBorders>
            <w:shd w:val="clear" w:color="auto" w:fill="auto"/>
            <w:vAlign w:val="center"/>
          </w:tcPr>
          <w:p w:rsidR="00570988" w:rsidRPr="00346892" w:rsidRDefault="00570988" w:rsidP="00AC3618">
            <w:pPr>
              <w:jc w:val="center"/>
              <w:rPr>
                <w:rFonts w:eastAsia="DengXian"/>
                <w:sz w:val="22"/>
                <w:szCs w:val="24"/>
              </w:rPr>
            </w:pPr>
            <w:r w:rsidRPr="00346892">
              <w:rPr>
                <w:rFonts w:eastAsia="DengXian"/>
                <w:sz w:val="22"/>
                <w:szCs w:val="24"/>
              </w:rPr>
              <w:t>2.4±0.05</w:t>
            </w:r>
          </w:p>
        </w:tc>
        <w:tc>
          <w:tcPr>
            <w:tcW w:w="2120" w:type="dxa"/>
            <w:tcBorders>
              <w:top w:val="nil"/>
              <w:bottom w:val="nil"/>
            </w:tcBorders>
          </w:tcPr>
          <w:p w:rsidR="00570988" w:rsidRPr="00346892" w:rsidRDefault="00570988" w:rsidP="00AC3618">
            <w:pPr>
              <w:jc w:val="center"/>
              <w:rPr>
                <w:rFonts w:eastAsia="DengXian"/>
                <w:sz w:val="22"/>
                <w:szCs w:val="24"/>
              </w:rPr>
            </w:pPr>
            <w:r w:rsidRPr="00346892">
              <w:rPr>
                <w:rFonts w:eastAsia="DengXian"/>
                <w:sz w:val="22"/>
                <w:szCs w:val="24"/>
              </w:rPr>
              <w:t>0</w:t>
            </w:r>
          </w:p>
        </w:tc>
        <w:tc>
          <w:tcPr>
            <w:tcW w:w="1409" w:type="dxa"/>
            <w:tcBorders>
              <w:top w:val="nil"/>
              <w:bottom w:val="nil"/>
            </w:tcBorders>
            <w:shd w:val="clear" w:color="auto" w:fill="auto"/>
            <w:noWrap/>
            <w:vAlign w:val="center"/>
          </w:tcPr>
          <w:p w:rsidR="00570988" w:rsidRPr="00346892" w:rsidRDefault="00570988" w:rsidP="00AC3618">
            <w:pPr>
              <w:jc w:val="center"/>
              <w:rPr>
                <w:rFonts w:eastAsia="DengXian"/>
                <w:sz w:val="22"/>
                <w:szCs w:val="24"/>
              </w:rPr>
            </w:pPr>
            <w:r w:rsidRPr="00346892">
              <w:rPr>
                <w:rFonts w:eastAsia="DengXian"/>
                <w:sz w:val="22"/>
                <w:szCs w:val="24"/>
              </w:rPr>
              <w:t>-</w:t>
            </w:r>
          </w:p>
        </w:tc>
        <w:tc>
          <w:tcPr>
            <w:tcW w:w="1513" w:type="dxa"/>
            <w:tcBorders>
              <w:top w:val="nil"/>
              <w:bottom w:val="nil"/>
            </w:tcBorders>
            <w:shd w:val="clear" w:color="auto" w:fill="auto"/>
            <w:noWrap/>
            <w:vAlign w:val="center"/>
          </w:tcPr>
          <w:p w:rsidR="00570988" w:rsidRPr="00346892" w:rsidRDefault="00570988" w:rsidP="00AC3618">
            <w:pPr>
              <w:jc w:val="center"/>
              <w:rPr>
                <w:rFonts w:eastAsia="DengXian"/>
                <w:sz w:val="22"/>
                <w:szCs w:val="24"/>
              </w:rPr>
            </w:pPr>
            <w:r w:rsidRPr="00346892">
              <w:rPr>
                <w:rFonts w:eastAsia="DengXian"/>
                <w:sz w:val="22"/>
                <w:szCs w:val="24"/>
              </w:rPr>
              <w:t>1</w:t>
            </w:r>
          </w:p>
        </w:tc>
      </w:tr>
      <w:tr w:rsidR="00570988" w:rsidRPr="00346892" w:rsidTr="00AC3618">
        <w:trPr>
          <w:trHeight w:val="20"/>
          <w:jc w:val="center"/>
        </w:trPr>
        <w:tc>
          <w:tcPr>
            <w:tcW w:w="1442" w:type="dxa"/>
            <w:tcBorders>
              <w:top w:val="nil"/>
              <w:bottom w:val="nil"/>
            </w:tcBorders>
            <w:shd w:val="clear" w:color="auto" w:fill="auto"/>
            <w:vAlign w:val="center"/>
          </w:tcPr>
          <w:p w:rsidR="00570988" w:rsidRPr="00346892" w:rsidRDefault="00570988" w:rsidP="00AC3618">
            <w:pPr>
              <w:jc w:val="center"/>
              <w:rPr>
                <w:rFonts w:eastAsia="DengXian"/>
                <w:sz w:val="22"/>
                <w:szCs w:val="24"/>
              </w:rPr>
            </w:pPr>
            <w:proofErr w:type="spellStart"/>
            <w:r w:rsidRPr="00346892">
              <w:rPr>
                <w:rFonts w:eastAsia="DengXian"/>
                <w:sz w:val="22"/>
                <w:szCs w:val="24"/>
              </w:rPr>
              <w:t>v</w:t>
            </w:r>
            <w:r w:rsidRPr="00346892">
              <w:rPr>
                <w:rFonts w:eastAsia="DengXian"/>
                <w:sz w:val="22"/>
                <w:szCs w:val="24"/>
                <w:vertAlign w:val="superscript"/>
              </w:rPr>
              <w:t>II</w:t>
            </w:r>
            <w:proofErr w:type="spellEnd"/>
          </w:p>
        </w:tc>
        <w:tc>
          <w:tcPr>
            <w:tcW w:w="1327" w:type="dxa"/>
            <w:tcBorders>
              <w:top w:val="nil"/>
              <w:bottom w:val="nil"/>
            </w:tcBorders>
            <w:shd w:val="clear" w:color="auto" w:fill="auto"/>
            <w:vAlign w:val="center"/>
          </w:tcPr>
          <w:p w:rsidR="00570988" w:rsidRPr="00346892" w:rsidRDefault="00570988" w:rsidP="00AC3618">
            <w:pPr>
              <w:jc w:val="center"/>
              <w:rPr>
                <w:rFonts w:eastAsia="DengXian"/>
                <w:sz w:val="22"/>
                <w:szCs w:val="24"/>
              </w:rPr>
            </w:pPr>
            <w:r w:rsidRPr="00346892">
              <w:rPr>
                <w:rFonts w:eastAsia="DengXian"/>
                <w:sz w:val="22"/>
                <w:szCs w:val="24"/>
              </w:rPr>
              <w:t>888.5±0.05</w:t>
            </w:r>
          </w:p>
        </w:tc>
        <w:tc>
          <w:tcPr>
            <w:tcW w:w="1215" w:type="dxa"/>
            <w:tcBorders>
              <w:top w:val="nil"/>
              <w:bottom w:val="nil"/>
            </w:tcBorders>
            <w:shd w:val="clear" w:color="auto" w:fill="auto"/>
            <w:vAlign w:val="center"/>
          </w:tcPr>
          <w:p w:rsidR="00570988" w:rsidRPr="00346892" w:rsidRDefault="00570988" w:rsidP="00AC3618">
            <w:pPr>
              <w:jc w:val="center"/>
              <w:rPr>
                <w:rFonts w:eastAsia="DengXian"/>
                <w:sz w:val="22"/>
                <w:szCs w:val="24"/>
              </w:rPr>
            </w:pPr>
            <w:r w:rsidRPr="00346892">
              <w:rPr>
                <w:rFonts w:eastAsia="DengXian"/>
                <w:sz w:val="22"/>
                <w:szCs w:val="24"/>
              </w:rPr>
              <w:t>4.3±0.05</w:t>
            </w:r>
          </w:p>
        </w:tc>
        <w:tc>
          <w:tcPr>
            <w:tcW w:w="2120" w:type="dxa"/>
            <w:tcBorders>
              <w:top w:val="nil"/>
              <w:bottom w:val="nil"/>
            </w:tcBorders>
          </w:tcPr>
          <w:p w:rsidR="00570988" w:rsidRPr="00346892" w:rsidRDefault="00570988" w:rsidP="00AC3618">
            <w:pPr>
              <w:jc w:val="center"/>
              <w:rPr>
                <w:rFonts w:eastAsia="DengXian"/>
                <w:sz w:val="22"/>
                <w:szCs w:val="24"/>
              </w:rPr>
            </w:pPr>
            <w:r w:rsidRPr="00346892">
              <w:rPr>
                <w:rFonts w:eastAsia="DengXian"/>
                <w:sz w:val="22"/>
                <w:szCs w:val="24"/>
              </w:rPr>
              <w:t>90±10</w:t>
            </w:r>
          </w:p>
        </w:tc>
        <w:tc>
          <w:tcPr>
            <w:tcW w:w="1409" w:type="dxa"/>
            <w:tcBorders>
              <w:top w:val="nil"/>
              <w:bottom w:val="nil"/>
            </w:tcBorders>
            <w:shd w:val="clear" w:color="auto" w:fill="auto"/>
            <w:noWrap/>
            <w:vAlign w:val="center"/>
          </w:tcPr>
          <w:p w:rsidR="00570988" w:rsidRPr="00346892" w:rsidRDefault="00570988" w:rsidP="00AC3618">
            <w:pPr>
              <w:jc w:val="center"/>
              <w:rPr>
                <w:rFonts w:eastAsia="DengXian"/>
                <w:sz w:val="22"/>
                <w:szCs w:val="24"/>
              </w:rPr>
            </w:pPr>
            <w:r w:rsidRPr="00346892">
              <w:rPr>
                <w:rFonts w:eastAsia="DengXian"/>
                <w:sz w:val="22"/>
                <w:szCs w:val="24"/>
              </w:rPr>
              <w:t>-</w:t>
            </w:r>
          </w:p>
        </w:tc>
        <w:tc>
          <w:tcPr>
            <w:tcW w:w="1513" w:type="dxa"/>
            <w:tcBorders>
              <w:top w:val="nil"/>
              <w:bottom w:val="nil"/>
            </w:tcBorders>
            <w:shd w:val="clear" w:color="auto" w:fill="auto"/>
            <w:noWrap/>
            <w:vAlign w:val="center"/>
          </w:tcPr>
          <w:p w:rsidR="00570988" w:rsidRPr="00346892" w:rsidRDefault="00570988" w:rsidP="00AC3618">
            <w:pPr>
              <w:jc w:val="center"/>
              <w:rPr>
                <w:rFonts w:eastAsia="DengXian"/>
                <w:sz w:val="22"/>
                <w:szCs w:val="24"/>
              </w:rPr>
            </w:pPr>
            <w:r w:rsidRPr="00346892">
              <w:rPr>
                <w:rFonts w:eastAsia="DengXian"/>
                <w:sz w:val="22"/>
                <w:szCs w:val="24"/>
              </w:rPr>
              <w:t>1.11</w:t>
            </w:r>
          </w:p>
        </w:tc>
      </w:tr>
      <w:tr w:rsidR="00570988" w:rsidRPr="00346892" w:rsidTr="00AC3618">
        <w:trPr>
          <w:trHeight w:val="20"/>
          <w:jc w:val="center"/>
        </w:trPr>
        <w:tc>
          <w:tcPr>
            <w:tcW w:w="1442" w:type="dxa"/>
            <w:tcBorders>
              <w:top w:val="nil"/>
              <w:bottom w:val="single" w:sz="8" w:space="0" w:color="auto"/>
            </w:tcBorders>
            <w:shd w:val="clear" w:color="auto" w:fill="auto"/>
            <w:vAlign w:val="center"/>
          </w:tcPr>
          <w:p w:rsidR="00570988" w:rsidRPr="00346892" w:rsidRDefault="00570988" w:rsidP="00AC3618">
            <w:pPr>
              <w:jc w:val="center"/>
              <w:rPr>
                <w:rFonts w:eastAsia="DengXian"/>
                <w:sz w:val="22"/>
                <w:szCs w:val="24"/>
              </w:rPr>
            </w:pPr>
            <w:proofErr w:type="spellStart"/>
            <w:r w:rsidRPr="00346892">
              <w:rPr>
                <w:rFonts w:eastAsia="DengXian"/>
                <w:sz w:val="22"/>
                <w:szCs w:val="24"/>
              </w:rPr>
              <w:t>v</w:t>
            </w:r>
            <w:r w:rsidRPr="00346892">
              <w:rPr>
                <w:rFonts w:eastAsia="DengXian"/>
                <w:sz w:val="22"/>
                <w:szCs w:val="24"/>
                <w:vertAlign w:val="superscript"/>
              </w:rPr>
              <w:t>III</w:t>
            </w:r>
            <w:proofErr w:type="spellEnd"/>
          </w:p>
        </w:tc>
        <w:tc>
          <w:tcPr>
            <w:tcW w:w="1327" w:type="dxa"/>
            <w:tcBorders>
              <w:top w:val="nil"/>
              <w:bottom w:val="single" w:sz="8" w:space="0" w:color="auto"/>
            </w:tcBorders>
            <w:shd w:val="clear" w:color="auto" w:fill="auto"/>
            <w:vAlign w:val="center"/>
          </w:tcPr>
          <w:p w:rsidR="00570988" w:rsidRPr="00346892" w:rsidRDefault="00570988" w:rsidP="00AC3618">
            <w:pPr>
              <w:jc w:val="center"/>
              <w:rPr>
                <w:rFonts w:eastAsia="DengXian"/>
                <w:sz w:val="22"/>
                <w:szCs w:val="24"/>
              </w:rPr>
            </w:pPr>
            <w:r w:rsidRPr="00346892">
              <w:rPr>
                <w:rFonts w:eastAsia="DengXian"/>
                <w:sz w:val="22"/>
                <w:szCs w:val="24"/>
              </w:rPr>
              <w:t>898.3±0.05</w:t>
            </w:r>
          </w:p>
        </w:tc>
        <w:tc>
          <w:tcPr>
            <w:tcW w:w="1215" w:type="dxa"/>
            <w:tcBorders>
              <w:top w:val="nil"/>
              <w:bottom w:val="single" w:sz="8" w:space="0" w:color="auto"/>
            </w:tcBorders>
            <w:shd w:val="clear" w:color="auto" w:fill="auto"/>
            <w:vAlign w:val="center"/>
          </w:tcPr>
          <w:p w:rsidR="00570988" w:rsidRPr="00346892" w:rsidRDefault="00570988" w:rsidP="00AC3618">
            <w:pPr>
              <w:jc w:val="center"/>
              <w:rPr>
                <w:rFonts w:eastAsia="DengXian"/>
                <w:sz w:val="22"/>
                <w:szCs w:val="24"/>
              </w:rPr>
            </w:pPr>
            <w:r w:rsidRPr="00346892">
              <w:rPr>
                <w:rFonts w:eastAsia="DengXian"/>
                <w:sz w:val="22"/>
                <w:szCs w:val="24"/>
              </w:rPr>
              <w:t>2.7±0.05</w:t>
            </w:r>
          </w:p>
        </w:tc>
        <w:tc>
          <w:tcPr>
            <w:tcW w:w="2120" w:type="dxa"/>
            <w:tcBorders>
              <w:top w:val="nil"/>
              <w:bottom w:val="single" w:sz="8" w:space="0" w:color="auto"/>
            </w:tcBorders>
          </w:tcPr>
          <w:p w:rsidR="00570988" w:rsidRPr="00346892" w:rsidRDefault="00570988" w:rsidP="00AC3618">
            <w:pPr>
              <w:jc w:val="center"/>
              <w:rPr>
                <w:rFonts w:eastAsia="DengXian"/>
                <w:sz w:val="22"/>
                <w:szCs w:val="24"/>
              </w:rPr>
            </w:pPr>
            <w:r w:rsidRPr="00346892">
              <w:rPr>
                <w:rFonts w:eastAsia="DengXian"/>
                <w:sz w:val="22"/>
                <w:szCs w:val="24"/>
              </w:rPr>
              <w:t>0</w:t>
            </w:r>
          </w:p>
        </w:tc>
        <w:tc>
          <w:tcPr>
            <w:tcW w:w="1409" w:type="dxa"/>
            <w:tcBorders>
              <w:top w:val="nil"/>
              <w:bottom w:val="single" w:sz="8" w:space="0" w:color="auto"/>
            </w:tcBorders>
            <w:shd w:val="clear" w:color="auto" w:fill="auto"/>
            <w:noWrap/>
            <w:vAlign w:val="center"/>
          </w:tcPr>
          <w:p w:rsidR="00570988" w:rsidRPr="00346892" w:rsidRDefault="00570988" w:rsidP="00AC3618">
            <w:pPr>
              <w:jc w:val="center"/>
              <w:rPr>
                <w:rFonts w:eastAsia="DengXian"/>
                <w:sz w:val="22"/>
                <w:szCs w:val="24"/>
              </w:rPr>
            </w:pPr>
            <w:r w:rsidRPr="00346892">
              <w:rPr>
                <w:rFonts w:eastAsia="DengXian"/>
                <w:sz w:val="22"/>
                <w:szCs w:val="24"/>
              </w:rPr>
              <w:t>-</w:t>
            </w:r>
          </w:p>
        </w:tc>
        <w:tc>
          <w:tcPr>
            <w:tcW w:w="1513" w:type="dxa"/>
            <w:tcBorders>
              <w:top w:val="nil"/>
              <w:bottom w:val="single" w:sz="8" w:space="0" w:color="auto"/>
            </w:tcBorders>
            <w:shd w:val="clear" w:color="auto" w:fill="auto"/>
            <w:noWrap/>
            <w:vAlign w:val="center"/>
          </w:tcPr>
          <w:p w:rsidR="00570988" w:rsidRPr="00346892" w:rsidRDefault="00570988" w:rsidP="00AC3618">
            <w:pPr>
              <w:jc w:val="center"/>
              <w:rPr>
                <w:rFonts w:eastAsia="DengXian"/>
                <w:sz w:val="22"/>
                <w:szCs w:val="24"/>
              </w:rPr>
            </w:pPr>
            <w:r w:rsidRPr="00346892">
              <w:rPr>
                <w:rFonts w:eastAsia="DengXian"/>
                <w:sz w:val="22"/>
                <w:szCs w:val="24"/>
              </w:rPr>
              <w:t>1.13</w:t>
            </w:r>
          </w:p>
        </w:tc>
      </w:tr>
    </w:tbl>
    <w:p w:rsidR="00570988" w:rsidRPr="00346892" w:rsidRDefault="00570988" w:rsidP="00570988">
      <w:pPr>
        <w:rPr>
          <w:szCs w:val="24"/>
        </w:rPr>
      </w:pPr>
    </w:p>
    <w:p w:rsidR="00570988" w:rsidRPr="00346892" w:rsidRDefault="00570988" w:rsidP="00570988">
      <w:pPr>
        <w:rPr>
          <w:szCs w:val="24"/>
        </w:rPr>
      </w:pPr>
    </w:p>
    <w:p w:rsidR="00570988" w:rsidRPr="00346892" w:rsidRDefault="00570988" w:rsidP="00570988">
      <w:pPr>
        <w:rPr>
          <w:szCs w:val="24"/>
        </w:rPr>
      </w:pPr>
    </w:p>
    <w:p w:rsidR="00570988" w:rsidRPr="00346892" w:rsidRDefault="00570988" w:rsidP="00570988">
      <w:pPr>
        <w:rPr>
          <w:szCs w:val="24"/>
        </w:rPr>
      </w:pPr>
      <w:r w:rsidRPr="00346892">
        <w:rPr>
          <w:szCs w:val="24"/>
        </w:rPr>
        <w:br w:type="page"/>
      </w:r>
    </w:p>
    <w:p w:rsidR="00570988" w:rsidRPr="00346892" w:rsidRDefault="00570988" w:rsidP="00570988">
      <w:pPr>
        <w:jc w:val="center"/>
        <w:rPr>
          <w:sz w:val="22"/>
          <w:szCs w:val="24"/>
          <w:lang w:val="en-US"/>
        </w:rPr>
      </w:pPr>
      <w:r w:rsidRPr="00346892">
        <w:rPr>
          <w:b/>
          <w:sz w:val="22"/>
          <w:szCs w:val="24"/>
          <w:lang w:val="en-US"/>
        </w:rPr>
        <w:lastRenderedPageBreak/>
        <w:t>Table S9.</w:t>
      </w:r>
      <w:r w:rsidRPr="00346892">
        <w:rPr>
          <w:sz w:val="22"/>
          <w:szCs w:val="24"/>
          <w:lang w:val="en-US"/>
        </w:rPr>
        <w:t xml:space="preserve"> Experimental data used for the kinetic model fitting</w:t>
      </w:r>
    </w:p>
    <w:tbl>
      <w:tblPr>
        <w:tblStyle w:val="PlainTable5"/>
        <w:tblW w:w="6624" w:type="dxa"/>
        <w:jc w:val="center"/>
        <w:tblLook w:val="04A0" w:firstRow="1" w:lastRow="0" w:firstColumn="1" w:lastColumn="0" w:noHBand="0" w:noVBand="1"/>
      </w:tblPr>
      <w:tblGrid>
        <w:gridCol w:w="1320"/>
        <w:gridCol w:w="1384"/>
        <w:gridCol w:w="1755"/>
        <w:gridCol w:w="1275"/>
        <w:gridCol w:w="954"/>
      </w:tblGrid>
      <w:tr w:rsidR="00570988" w:rsidRPr="00346892" w:rsidTr="00AC361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1320" w:type="dxa"/>
            <w:noWrap/>
            <w:vAlign w:val="center"/>
            <w:hideMark/>
          </w:tcPr>
          <w:p w:rsidR="00570988" w:rsidRPr="00346892" w:rsidRDefault="00570988" w:rsidP="00AC3618">
            <w:pPr>
              <w:spacing w:line="360" w:lineRule="auto"/>
              <w:contextualSpacing/>
              <w:jc w:val="left"/>
              <w:rPr>
                <w:rFonts w:eastAsia="Times New Roman"/>
                <w:sz w:val="20"/>
                <w:szCs w:val="20"/>
              </w:rPr>
            </w:pPr>
            <w:r w:rsidRPr="00346892">
              <w:rPr>
                <w:rFonts w:eastAsia="Times New Roman"/>
                <w:sz w:val="20"/>
                <w:szCs w:val="20"/>
              </w:rPr>
              <w:t>T in K</w:t>
            </w:r>
          </w:p>
        </w:tc>
        <w:tc>
          <w:tcPr>
            <w:tcW w:w="1320" w:type="dxa"/>
            <w:noWrap/>
            <w:vAlign w:val="center"/>
            <w:hideMark/>
          </w:tcPr>
          <w:p w:rsidR="00570988" w:rsidRPr="00346892" w:rsidRDefault="00570988" w:rsidP="00AC3618">
            <w:pPr>
              <w:spacing w:line="360" w:lineRule="auto"/>
              <w:contextualSpacing/>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346892">
              <w:rPr>
                <w:rFonts w:eastAsia="Times New Roman"/>
                <w:sz w:val="20"/>
                <w:szCs w:val="20"/>
              </w:rPr>
              <w:t>r</w:t>
            </w:r>
            <w:r w:rsidRPr="00346892">
              <w:rPr>
                <w:rFonts w:eastAsia="Times New Roman"/>
                <w:sz w:val="20"/>
                <w:szCs w:val="20"/>
                <w:vertAlign w:val="subscript"/>
              </w:rPr>
              <w:t>eff</w:t>
            </w:r>
          </w:p>
        </w:tc>
        <w:tc>
          <w:tcPr>
            <w:tcW w:w="1755" w:type="dxa"/>
            <w:noWrap/>
            <w:vAlign w:val="center"/>
            <w:hideMark/>
          </w:tcPr>
          <w:p w:rsidR="00570988" w:rsidRPr="00346892" w:rsidRDefault="00570988" w:rsidP="00AC3618">
            <w:pPr>
              <w:spacing w:line="360" w:lineRule="auto"/>
              <w:contextualSpacing/>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346892">
              <w:rPr>
                <w:rFonts w:eastAsia="Times New Roman"/>
                <w:sz w:val="20"/>
                <w:szCs w:val="20"/>
              </w:rPr>
              <w:t xml:space="preserve">x(CPS </w:t>
            </w:r>
            <w:proofErr w:type="spellStart"/>
            <w:r w:rsidRPr="00346892">
              <w:rPr>
                <w:rFonts w:eastAsia="Times New Roman"/>
                <w:sz w:val="20"/>
                <w:szCs w:val="20"/>
              </w:rPr>
              <w:t>fraction</w:t>
            </w:r>
            <w:proofErr w:type="spellEnd"/>
            <w:r w:rsidRPr="00346892">
              <w:rPr>
                <w:rFonts w:eastAsia="Times New Roman"/>
                <w:sz w:val="20"/>
                <w:szCs w:val="20"/>
              </w:rPr>
              <w:t>)</w:t>
            </w:r>
          </w:p>
        </w:tc>
        <w:tc>
          <w:tcPr>
            <w:tcW w:w="1275" w:type="dxa"/>
            <w:noWrap/>
            <w:vAlign w:val="center"/>
            <w:hideMark/>
          </w:tcPr>
          <w:p w:rsidR="00570988" w:rsidRPr="00346892" w:rsidRDefault="00570988" w:rsidP="00AC3618">
            <w:pPr>
              <w:spacing w:line="360" w:lineRule="auto"/>
              <w:contextualSpacing/>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346892">
              <w:rPr>
                <w:rFonts w:eastAsia="Times New Roman"/>
                <w:sz w:val="20"/>
                <w:szCs w:val="20"/>
              </w:rPr>
              <w:t>1-x</w:t>
            </w:r>
          </w:p>
        </w:tc>
        <w:tc>
          <w:tcPr>
            <w:tcW w:w="954" w:type="dxa"/>
            <w:noWrap/>
            <w:vAlign w:val="center"/>
            <w:hideMark/>
          </w:tcPr>
          <w:p w:rsidR="00570988" w:rsidRPr="00346892" w:rsidRDefault="00570988" w:rsidP="00AC3618">
            <w:pPr>
              <w:spacing w:line="360" w:lineRule="auto"/>
              <w:contextualSpacing/>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346892">
              <w:rPr>
                <w:rFonts w:eastAsia="Times New Roman"/>
                <w:sz w:val="20"/>
                <w:szCs w:val="20"/>
              </w:rPr>
              <w:t xml:space="preserve">sample </w:t>
            </w:r>
            <w:proofErr w:type="spellStart"/>
            <w:r w:rsidRPr="00346892">
              <w:rPr>
                <w:rFonts w:eastAsia="Times New Roman"/>
                <w:sz w:val="20"/>
                <w:szCs w:val="20"/>
              </w:rPr>
              <w:t>name</w:t>
            </w:r>
            <w:proofErr w:type="spellEnd"/>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503.15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0.002036934</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0.01074</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0.98926</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AD_0</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513.15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0.003088254</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0.01074</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0.98926</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AD_0</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523.15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0.004468112</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0.01074</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0.98926</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AD_0</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533.15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0.00606152</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0.01074</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0.98926</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AD_0</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543.15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0.007901331</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0.01074</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0.98926</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AD_0</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543.15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0.005269697</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0.00542</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0.99458</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AD_1</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553.15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0.007574491</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0.00542</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0.99458</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AD_1</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563.15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0.010729596</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0.00542</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0.99458</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AD_1</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573.15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0.013168649</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0.00542</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0.99458</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AD_1</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553.15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0.00135777</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0.000353</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0.9996</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AD_5</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563.15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0.002441097</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0.000353</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0.9996</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AD_5</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573.15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0.003683312</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0.000353</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0.9996</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AD_5</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583.15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0.006499962</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0.000353</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0.9996</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AD_5</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463.15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0.001921033</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0.0476</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0.9524</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NP_0</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473.15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0.002589466</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0.0476</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0.9524</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NP_0</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483.15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0.004389794</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0.0476</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0.9524</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NP_0</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493.15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0.006498717</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0.0476</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0.9524</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NP_0</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503.15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0.008871824</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0.0476</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0.9524</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NP_0</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513.15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0.012119474</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0.0476</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0.9524</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NP_0</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523.15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0.016481939</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0.0476</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0.9524</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NP_0</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478.15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0.002689474</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0.03334</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0.96666</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NP_1</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488.15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0.003788387</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0.03334</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0.96666</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NP_1</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498.15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0.005253229</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0.03334</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0.96666</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NP_1</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508.15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0.008005562</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0.03334</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0.96666</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NP_1</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518.15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0.011206889</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0.03334</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0.96666</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NP_1</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523.15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0.003241946</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0.01354</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0.98646</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NP_5</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533.15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0.004807024</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0.01354</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0.98646</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NP_5</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543.15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0.006707476</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0.01354</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0.98646</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NP_5</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553.15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0.011022618</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0.01354</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0.98646</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NP_5</w:t>
            </w:r>
          </w:p>
        </w:tc>
      </w:tr>
      <w:tr w:rsidR="00570988" w:rsidRPr="00346892" w:rsidTr="00AC3618">
        <w:trPr>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563.15</w:t>
            </w:r>
          </w:p>
        </w:tc>
        <w:tc>
          <w:tcPr>
            <w:tcW w:w="1320"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0.015270686</w:t>
            </w:r>
          </w:p>
        </w:tc>
        <w:tc>
          <w:tcPr>
            <w:tcW w:w="175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0.01354</w:t>
            </w:r>
          </w:p>
        </w:tc>
        <w:tc>
          <w:tcPr>
            <w:tcW w:w="1275"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0.98646</w:t>
            </w:r>
          </w:p>
        </w:tc>
        <w:tc>
          <w:tcPr>
            <w:tcW w:w="954" w:type="dxa"/>
            <w:noWrap/>
            <w:vAlign w:val="center"/>
            <w:hideMark/>
          </w:tcPr>
          <w:p w:rsidR="00570988" w:rsidRPr="00346892" w:rsidRDefault="00570988" w:rsidP="00AC3618">
            <w:pPr>
              <w:spacing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sz w:val="20"/>
                <w:szCs w:val="20"/>
              </w:rPr>
              <w:t>NP_5</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20" w:type="dxa"/>
            <w:noWrap/>
            <w:vAlign w:val="center"/>
            <w:hideMark/>
          </w:tcPr>
          <w:p w:rsidR="00570988" w:rsidRPr="00346892" w:rsidRDefault="00570988" w:rsidP="00AC3618">
            <w:pPr>
              <w:spacing w:line="360" w:lineRule="auto"/>
              <w:contextualSpacing/>
              <w:jc w:val="left"/>
              <w:rPr>
                <w:sz w:val="20"/>
                <w:szCs w:val="20"/>
              </w:rPr>
            </w:pPr>
            <w:r w:rsidRPr="00346892">
              <w:rPr>
                <w:sz w:val="20"/>
                <w:szCs w:val="20"/>
              </w:rPr>
              <w:t>573.15</w:t>
            </w:r>
          </w:p>
        </w:tc>
        <w:tc>
          <w:tcPr>
            <w:tcW w:w="1320"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0.021598071</w:t>
            </w:r>
          </w:p>
        </w:tc>
        <w:tc>
          <w:tcPr>
            <w:tcW w:w="175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0.01354</w:t>
            </w:r>
          </w:p>
        </w:tc>
        <w:tc>
          <w:tcPr>
            <w:tcW w:w="1275"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0.98646</w:t>
            </w:r>
          </w:p>
        </w:tc>
        <w:tc>
          <w:tcPr>
            <w:tcW w:w="954" w:type="dxa"/>
            <w:noWrap/>
            <w:vAlign w:val="center"/>
            <w:hideMark/>
          </w:tcPr>
          <w:p w:rsidR="00570988" w:rsidRPr="00346892" w:rsidRDefault="00570988" w:rsidP="00AC3618">
            <w:pPr>
              <w:spacing w:line="360" w:lineRule="auto"/>
              <w:contextualSpacing/>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sz w:val="20"/>
                <w:szCs w:val="20"/>
              </w:rPr>
              <w:t>NP_5</w:t>
            </w:r>
          </w:p>
        </w:tc>
      </w:tr>
    </w:tbl>
    <w:p w:rsidR="00570988" w:rsidRPr="00346892" w:rsidRDefault="00570988" w:rsidP="00570988">
      <w:pPr>
        <w:rPr>
          <w:szCs w:val="24"/>
        </w:rPr>
      </w:pPr>
    </w:p>
    <w:p w:rsidR="00570988" w:rsidRPr="00346892" w:rsidRDefault="00570988" w:rsidP="00570988">
      <w:pPr>
        <w:rPr>
          <w:szCs w:val="24"/>
        </w:rPr>
      </w:pPr>
      <w:r w:rsidRPr="00346892">
        <w:rPr>
          <w:szCs w:val="24"/>
        </w:rPr>
        <w:br w:type="page"/>
      </w:r>
    </w:p>
    <w:p w:rsidR="00570988" w:rsidRPr="00346892" w:rsidRDefault="00570988" w:rsidP="00570988">
      <w:pPr>
        <w:rPr>
          <w:sz w:val="22"/>
          <w:szCs w:val="24"/>
          <w:lang w:val="en-US"/>
        </w:rPr>
      </w:pPr>
      <w:r w:rsidRPr="00346892">
        <w:rPr>
          <w:b/>
          <w:sz w:val="22"/>
          <w:szCs w:val="24"/>
          <w:lang w:val="en-US"/>
        </w:rPr>
        <w:lastRenderedPageBreak/>
        <w:t>Table S10.</w:t>
      </w:r>
      <w:r w:rsidRPr="00346892">
        <w:rPr>
          <w:sz w:val="22"/>
          <w:szCs w:val="24"/>
          <w:lang w:val="en-US"/>
        </w:rPr>
        <w:t xml:space="preserve"> Fitting results using ODR function in </w:t>
      </w:r>
      <w:proofErr w:type="spellStart"/>
      <w:r w:rsidRPr="00346892">
        <w:rPr>
          <w:sz w:val="22"/>
          <w:szCs w:val="24"/>
          <w:lang w:val="en-US"/>
        </w:rPr>
        <w:t>OriginPro</w:t>
      </w:r>
      <w:proofErr w:type="spellEnd"/>
      <w:r w:rsidRPr="00346892">
        <w:rPr>
          <w:sz w:val="22"/>
          <w:szCs w:val="24"/>
          <w:lang w:val="en-US"/>
        </w:rPr>
        <w:t xml:space="preserve"> and </w:t>
      </w:r>
      <w:proofErr w:type="spellStart"/>
      <w:r w:rsidRPr="00346892">
        <w:rPr>
          <w:rFonts w:eastAsia="Times New Roman"/>
          <w:sz w:val="22"/>
          <w:szCs w:val="24"/>
          <w:lang w:val="en-US"/>
        </w:rPr>
        <w:t>Curve_fit</w:t>
      </w:r>
      <w:proofErr w:type="spellEnd"/>
      <w:r w:rsidRPr="00346892">
        <w:rPr>
          <w:rFonts w:eastAsia="Times New Roman"/>
          <w:sz w:val="22"/>
          <w:szCs w:val="24"/>
          <w:lang w:val="en-US"/>
        </w:rPr>
        <w:t xml:space="preserve"> function in Python.</w:t>
      </w:r>
    </w:p>
    <w:p w:rsidR="00570988" w:rsidRPr="00346892" w:rsidRDefault="00570988" w:rsidP="00570988">
      <w:pPr>
        <w:rPr>
          <w:szCs w:val="24"/>
          <w:lang w:val="en-US"/>
        </w:rPr>
      </w:pPr>
    </w:p>
    <w:tbl>
      <w:tblPr>
        <w:tblStyle w:val="PlainTable5"/>
        <w:tblW w:w="8789" w:type="dxa"/>
        <w:tblLook w:val="04A0" w:firstRow="1" w:lastRow="0" w:firstColumn="1" w:lastColumn="0" w:noHBand="0" w:noVBand="1"/>
      </w:tblPr>
      <w:tblGrid>
        <w:gridCol w:w="3261"/>
        <w:gridCol w:w="2693"/>
        <w:gridCol w:w="2835"/>
      </w:tblGrid>
      <w:tr w:rsidR="00570988" w:rsidRPr="00AC3618" w:rsidTr="00AC3618">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3261" w:type="dxa"/>
            <w:hideMark/>
          </w:tcPr>
          <w:p w:rsidR="00570988" w:rsidRPr="00346892" w:rsidRDefault="00570988" w:rsidP="00AC3618">
            <w:pPr>
              <w:rPr>
                <w:rFonts w:eastAsia="Times New Roman"/>
                <w:sz w:val="20"/>
                <w:szCs w:val="20"/>
              </w:rPr>
            </w:pPr>
            <w:proofErr w:type="spellStart"/>
            <w:r w:rsidRPr="00346892">
              <w:rPr>
                <w:rFonts w:eastAsia="Times New Roman"/>
                <w:sz w:val="20"/>
                <w:szCs w:val="20"/>
              </w:rPr>
              <w:t>Method</w:t>
            </w:r>
            <w:proofErr w:type="spellEnd"/>
          </w:p>
        </w:tc>
        <w:tc>
          <w:tcPr>
            <w:tcW w:w="2693" w:type="dxa"/>
            <w:hideMark/>
          </w:tcPr>
          <w:p w:rsidR="00570988" w:rsidRPr="00346892" w:rsidRDefault="00570988" w:rsidP="00AC3618">
            <w:pPr>
              <w:cnfStyle w:val="100000000000" w:firstRow="1" w:lastRow="0" w:firstColumn="0" w:lastColumn="0" w:oddVBand="0" w:evenVBand="0" w:oddHBand="0" w:evenHBand="0" w:firstRowFirstColumn="0" w:firstRowLastColumn="0" w:lastRowFirstColumn="0" w:lastRowLastColumn="0"/>
              <w:rPr>
                <w:rFonts w:eastAsia="Times New Roman"/>
                <w:sz w:val="20"/>
                <w:szCs w:val="20"/>
                <w:lang w:val="en-US"/>
              </w:rPr>
            </w:pPr>
            <w:r w:rsidRPr="00346892">
              <w:rPr>
                <w:rFonts w:eastAsia="Times New Roman"/>
                <w:sz w:val="20"/>
                <w:szCs w:val="20"/>
                <w:lang w:val="en-US"/>
              </w:rPr>
              <w:t xml:space="preserve">Results fitted by ODR in </w:t>
            </w:r>
            <w:proofErr w:type="spellStart"/>
            <w:r w:rsidRPr="00346892">
              <w:rPr>
                <w:rFonts w:eastAsia="Times New Roman"/>
                <w:sz w:val="20"/>
                <w:szCs w:val="20"/>
                <w:lang w:val="en-US"/>
              </w:rPr>
              <w:t>OriginPro</w:t>
            </w:r>
            <w:proofErr w:type="spellEnd"/>
          </w:p>
        </w:tc>
        <w:tc>
          <w:tcPr>
            <w:tcW w:w="2835" w:type="dxa"/>
            <w:hideMark/>
          </w:tcPr>
          <w:p w:rsidR="00570988" w:rsidRPr="00346892" w:rsidRDefault="00570988" w:rsidP="00AC3618">
            <w:pPr>
              <w:cnfStyle w:val="100000000000" w:firstRow="1" w:lastRow="0" w:firstColumn="0" w:lastColumn="0" w:oddVBand="0" w:evenVBand="0" w:oddHBand="0" w:evenHBand="0" w:firstRowFirstColumn="0" w:firstRowLastColumn="0" w:lastRowFirstColumn="0" w:lastRowLastColumn="0"/>
              <w:rPr>
                <w:rFonts w:eastAsia="Times New Roman"/>
                <w:sz w:val="20"/>
                <w:szCs w:val="20"/>
                <w:lang w:val="en-US"/>
              </w:rPr>
            </w:pPr>
            <w:r w:rsidRPr="00346892">
              <w:rPr>
                <w:rFonts w:eastAsia="Times New Roman"/>
                <w:sz w:val="20"/>
                <w:szCs w:val="20"/>
                <w:lang w:val="en-US"/>
              </w:rPr>
              <w:t xml:space="preserve">Results fitted by </w:t>
            </w:r>
            <w:proofErr w:type="spellStart"/>
            <w:r w:rsidRPr="00346892">
              <w:rPr>
                <w:rFonts w:eastAsia="Times New Roman"/>
                <w:sz w:val="20"/>
                <w:szCs w:val="20"/>
                <w:lang w:val="en-US"/>
              </w:rPr>
              <w:t>Curve_fit</w:t>
            </w:r>
            <w:proofErr w:type="spellEnd"/>
            <w:r w:rsidRPr="00346892">
              <w:rPr>
                <w:rFonts w:eastAsia="Times New Roman"/>
                <w:sz w:val="20"/>
                <w:szCs w:val="20"/>
                <w:lang w:val="en-US"/>
              </w:rPr>
              <w:t xml:space="preserve"> in Python</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61" w:type="dxa"/>
            <w:hideMark/>
          </w:tcPr>
          <w:p w:rsidR="00570988" w:rsidRPr="00346892" w:rsidRDefault="00570988" w:rsidP="00AC3618">
            <w:pPr>
              <w:rPr>
                <w:rFonts w:eastAsia="Times New Roman"/>
                <w:sz w:val="20"/>
                <w:szCs w:val="20"/>
              </w:rPr>
            </w:pPr>
            <w:r w:rsidRPr="00346892">
              <w:rPr>
                <w:rFonts w:eastAsia="Times New Roman"/>
                <w:sz w:val="20"/>
                <w:szCs w:val="20"/>
              </w:rPr>
              <w:t>E</w:t>
            </w:r>
            <w:r w:rsidRPr="00346892">
              <w:rPr>
                <w:rFonts w:eastAsia="Times New Roman"/>
                <w:sz w:val="20"/>
                <w:szCs w:val="20"/>
                <w:vertAlign w:val="subscript"/>
              </w:rPr>
              <w:t>1</w:t>
            </w:r>
            <w:r w:rsidRPr="00346892">
              <w:rPr>
                <w:rFonts w:eastAsia="Times New Roman"/>
                <w:sz w:val="20"/>
                <w:szCs w:val="20"/>
              </w:rPr>
              <w:t>/J</w:t>
            </w:r>
            <w:r w:rsidRPr="00346892">
              <w:rPr>
                <w:rFonts w:eastAsia="DengXian"/>
                <w:sz w:val="20"/>
                <w:szCs w:val="20"/>
              </w:rPr>
              <w:t>·</w:t>
            </w:r>
            <w:r w:rsidRPr="00346892">
              <w:rPr>
                <w:rFonts w:eastAsia="Times New Roman"/>
                <w:sz w:val="20"/>
                <w:szCs w:val="20"/>
              </w:rPr>
              <w:t>mol</w:t>
            </w:r>
            <w:r w:rsidRPr="00346892">
              <w:rPr>
                <w:rFonts w:eastAsia="Times New Roman"/>
                <w:sz w:val="20"/>
                <w:szCs w:val="20"/>
                <w:vertAlign w:val="superscript"/>
              </w:rPr>
              <w:t>-1</w:t>
            </w:r>
          </w:p>
        </w:tc>
        <w:tc>
          <w:tcPr>
            <w:tcW w:w="2693" w:type="dxa"/>
          </w:tcPr>
          <w:p w:rsidR="00570988" w:rsidRPr="00346892" w:rsidRDefault="00570988" w:rsidP="00AC3618">
            <w:pPr>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68919.00354</w:t>
            </w:r>
          </w:p>
        </w:tc>
        <w:tc>
          <w:tcPr>
            <w:tcW w:w="2835" w:type="dxa"/>
          </w:tcPr>
          <w:p w:rsidR="00570988" w:rsidRPr="00346892" w:rsidRDefault="00570988" w:rsidP="00AC3618">
            <w:pPr>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69072.97</w:t>
            </w:r>
          </w:p>
        </w:tc>
      </w:tr>
      <w:tr w:rsidR="00570988" w:rsidRPr="00346892" w:rsidTr="00AC3618">
        <w:trPr>
          <w:trHeight w:val="567"/>
        </w:trPr>
        <w:tc>
          <w:tcPr>
            <w:cnfStyle w:val="001000000000" w:firstRow="0" w:lastRow="0" w:firstColumn="1" w:lastColumn="0" w:oddVBand="0" w:evenVBand="0" w:oddHBand="0" w:evenHBand="0" w:firstRowFirstColumn="0" w:firstRowLastColumn="0" w:lastRowFirstColumn="0" w:lastRowLastColumn="0"/>
            <w:tcW w:w="3261" w:type="dxa"/>
            <w:hideMark/>
          </w:tcPr>
          <w:p w:rsidR="00570988" w:rsidRPr="00346892" w:rsidRDefault="00570988" w:rsidP="00AC3618">
            <w:pPr>
              <w:rPr>
                <w:rFonts w:eastAsia="Times New Roman"/>
                <w:sz w:val="20"/>
                <w:szCs w:val="20"/>
              </w:rPr>
            </w:pPr>
            <w:r w:rsidRPr="00346892">
              <w:rPr>
                <w:rFonts w:eastAsia="Times New Roman"/>
                <w:sz w:val="20"/>
                <w:szCs w:val="20"/>
              </w:rPr>
              <w:t>E</w:t>
            </w:r>
            <w:r w:rsidRPr="00346892">
              <w:rPr>
                <w:rFonts w:eastAsia="Times New Roman"/>
                <w:sz w:val="20"/>
                <w:szCs w:val="20"/>
                <w:vertAlign w:val="subscript"/>
              </w:rPr>
              <w:t>2</w:t>
            </w:r>
            <w:r w:rsidRPr="00346892">
              <w:rPr>
                <w:rFonts w:eastAsia="Times New Roman"/>
                <w:sz w:val="20"/>
                <w:szCs w:val="20"/>
              </w:rPr>
              <w:t>/J</w:t>
            </w:r>
            <w:r w:rsidRPr="00346892">
              <w:rPr>
                <w:rFonts w:eastAsia="DengXian"/>
                <w:sz w:val="20"/>
                <w:szCs w:val="20"/>
              </w:rPr>
              <w:t>·</w:t>
            </w:r>
            <w:r w:rsidRPr="00346892">
              <w:rPr>
                <w:rFonts w:eastAsia="Times New Roman"/>
                <w:sz w:val="20"/>
                <w:szCs w:val="20"/>
              </w:rPr>
              <w:t>mol</w:t>
            </w:r>
            <w:r w:rsidRPr="00346892">
              <w:rPr>
                <w:rFonts w:eastAsia="Times New Roman"/>
                <w:sz w:val="20"/>
                <w:szCs w:val="20"/>
                <w:vertAlign w:val="superscript"/>
              </w:rPr>
              <w:t>-1</w:t>
            </w:r>
          </w:p>
        </w:tc>
        <w:tc>
          <w:tcPr>
            <w:tcW w:w="2693" w:type="dxa"/>
          </w:tcPr>
          <w:p w:rsidR="00570988" w:rsidRPr="00346892" w:rsidRDefault="00570988" w:rsidP="00AC3618">
            <w:pPr>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129792.0744</w:t>
            </w:r>
          </w:p>
        </w:tc>
        <w:tc>
          <w:tcPr>
            <w:tcW w:w="2835" w:type="dxa"/>
          </w:tcPr>
          <w:p w:rsidR="00570988" w:rsidRPr="00346892" w:rsidRDefault="00570988" w:rsidP="00AC3618">
            <w:pPr>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129547.27</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61" w:type="dxa"/>
            <w:hideMark/>
          </w:tcPr>
          <w:p w:rsidR="00570988" w:rsidRPr="00346892" w:rsidRDefault="00570988" w:rsidP="00AC3618">
            <w:pPr>
              <w:rPr>
                <w:rFonts w:eastAsia="Times New Roman"/>
                <w:sz w:val="20"/>
                <w:szCs w:val="20"/>
              </w:rPr>
            </w:pPr>
            <w:r w:rsidRPr="00346892">
              <w:rPr>
                <w:rFonts w:eastAsia="Times New Roman"/>
                <w:sz w:val="20"/>
                <w:szCs w:val="20"/>
              </w:rPr>
              <w:t>A</w:t>
            </w:r>
            <w:r w:rsidRPr="00346892">
              <w:rPr>
                <w:rFonts w:eastAsia="Times New Roman"/>
                <w:sz w:val="20"/>
                <w:szCs w:val="20"/>
                <w:vertAlign w:val="subscript"/>
              </w:rPr>
              <w:t>1</w:t>
            </w:r>
            <w:r w:rsidRPr="00346892">
              <w:rPr>
                <w:rFonts w:eastAsiaTheme="minorEastAsia"/>
                <w:sz w:val="20"/>
                <w:szCs w:val="20"/>
              </w:rPr>
              <w:t>/</w:t>
            </w:r>
            <w:r w:rsidRPr="00346892">
              <w:rPr>
                <w:sz w:val="20"/>
                <w:szCs w:val="20"/>
              </w:rPr>
              <w:t xml:space="preserve"> mol</w:t>
            </w:r>
            <w:r w:rsidRPr="00346892">
              <w:rPr>
                <w:sz w:val="20"/>
                <w:szCs w:val="20"/>
                <w:vertAlign w:val="subscript"/>
              </w:rPr>
              <w:t>CO</w:t>
            </w:r>
            <w:r w:rsidRPr="00346892">
              <w:rPr>
                <w:sz w:val="20"/>
                <w:szCs w:val="20"/>
              </w:rPr>
              <w:t>·mol</w:t>
            </w:r>
            <w:r w:rsidRPr="00346892">
              <w:rPr>
                <w:sz w:val="20"/>
                <w:szCs w:val="20"/>
                <w:vertAlign w:val="subscript"/>
              </w:rPr>
              <w:t>Pt</w:t>
            </w:r>
            <w:r w:rsidRPr="00346892">
              <w:rPr>
                <w:sz w:val="20"/>
                <w:szCs w:val="20"/>
                <w:vertAlign w:val="superscript"/>
              </w:rPr>
              <w:t>-1</w:t>
            </w:r>
            <w:r w:rsidRPr="00346892">
              <w:rPr>
                <w:sz w:val="20"/>
                <w:szCs w:val="20"/>
              </w:rPr>
              <w:t>·s</w:t>
            </w:r>
            <w:r w:rsidRPr="00346892">
              <w:rPr>
                <w:sz w:val="20"/>
                <w:szCs w:val="20"/>
                <w:vertAlign w:val="superscript"/>
              </w:rPr>
              <w:t>-1</w:t>
            </w:r>
          </w:p>
        </w:tc>
        <w:tc>
          <w:tcPr>
            <w:tcW w:w="2693" w:type="dxa"/>
          </w:tcPr>
          <w:p w:rsidR="00570988" w:rsidRPr="00346892" w:rsidRDefault="00570988" w:rsidP="00AC3618">
            <w:pPr>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2624410.781</w:t>
            </w:r>
          </w:p>
        </w:tc>
        <w:tc>
          <w:tcPr>
            <w:tcW w:w="2835" w:type="dxa"/>
          </w:tcPr>
          <w:p w:rsidR="00570988" w:rsidRPr="00346892" w:rsidRDefault="00570988" w:rsidP="00AC3618">
            <w:pPr>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2701723.16</w:t>
            </w:r>
          </w:p>
        </w:tc>
      </w:tr>
      <w:tr w:rsidR="00570988" w:rsidRPr="00346892" w:rsidTr="00AC3618">
        <w:trPr>
          <w:trHeight w:val="567"/>
        </w:trPr>
        <w:tc>
          <w:tcPr>
            <w:cnfStyle w:val="001000000000" w:firstRow="0" w:lastRow="0" w:firstColumn="1" w:lastColumn="0" w:oddVBand="0" w:evenVBand="0" w:oddHBand="0" w:evenHBand="0" w:firstRowFirstColumn="0" w:firstRowLastColumn="0" w:lastRowFirstColumn="0" w:lastRowLastColumn="0"/>
            <w:tcW w:w="3261" w:type="dxa"/>
            <w:hideMark/>
          </w:tcPr>
          <w:p w:rsidR="00570988" w:rsidRPr="00346892" w:rsidRDefault="00570988" w:rsidP="00AC3618">
            <w:pPr>
              <w:rPr>
                <w:rFonts w:eastAsia="Times New Roman"/>
                <w:sz w:val="20"/>
                <w:szCs w:val="20"/>
              </w:rPr>
            </w:pPr>
            <w:r w:rsidRPr="00346892">
              <w:rPr>
                <w:rFonts w:eastAsia="Times New Roman"/>
                <w:sz w:val="20"/>
                <w:szCs w:val="20"/>
              </w:rPr>
              <w:t>A</w:t>
            </w:r>
            <w:r w:rsidRPr="00346892">
              <w:rPr>
                <w:rFonts w:eastAsia="Times New Roman"/>
                <w:sz w:val="20"/>
                <w:szCs w:val="20"/>
                <w:vertAlign w:val="subscript"/>
              </w:rPr>
              <w:t>2</w:t>
            </w:r>
            <w:r w:rsidRPr="00346892">
              <w:rPr>
                <w:rFonts w:eastAsiaTheme="minorEastAsia"/>
                <w:sz w:val="20"/>
                <w:szCs w:val="20"/>
              </w:rPr>
              <w:t>/</w:t>
            </w:r>
            <w:r w:rsidRPr="00346892">
              <w:rPr>
                <w:sz w:val="20"/>
                <w:szCs w:val="20"/>
              </w:rPr>
              <w:t xml:space="preserve"> mol</w:t>
            </w:r>
            <w:r w:rsidRPr="00346892">
              <w:rPr>
                <w:sz w:val="20"/>
                <w:szCs w:val="20"/>
                <w:vertAlign w:val="subscript"/>
              </w:rPr>
              <w:t>CO</w:t>
            </w:r>
            <w:r w:rsidRPr="00346892">
              <w:rPr>
                <w:sz w:val="20"/>
                <w:szCs w:val="20"/>
              </w:rPr>
              <w:t>·mol</w:t>
            </w:r>
            <w:r w:rsidRPr="00346892">
              <w:rPr>
                <w:sz w:val="20"/>
                <w:szCs w:val="20"/>
                <w:vertAlign w:val="subscript"/>
              </w:rPr>
              <w:t>Pt</w:t>
            </w:r>
            <w:r w:rsidRPr="00346892">
              <w:rPr>
                <w:sz w:val="20"/>
                <w:szCs w:val="20"/>
                <w:vertAlign w:val="superscript"/>
              </w:rPr>
              <w:t>-1</w:t>
            </w:r>
            <w:r w:rsidRPr="00346892">
              <w:rPr>
                <w:sz w:val="20"/>
                <w:szCs w:val="20"/>
              </w:rPr>
              <w:t>·s</w:t>
            </w:r>
            <w:r w:rsidRPr="00346892">
              <w:rPr>
                <w:sz w:val="20"/>
                <w:szCs w:val="20"/>
                <w:vertAlign w:val="superscript"/>
              </w:rPr>
              <w:t>-1</w:t>
            </w:r>
          </w:p>
        </w:tc>
        <w:tc>
          <w:tcPr>
            <w:tcW w:w="2693" w:type="dxa"/>
          </w:tcPr>
          <w:p w:rsidR="00570988" w:rsidRPr="00346892" w:rsidRDefault="00570988" w:rsidP="00AC3618">
            <w:pPr>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2270780000</w:t>
            </w:r>
          </w:p>
        </w:tc>
        <w:tc>
          <w:tcPr>
            <w:tcW w:w="2835" w:type="dxa"/>
          </w:tcPr>
          <w:p w:rsidR="00570988" w:rsidRPr="00346892" w:rsidRDefault="00570988" w:rsidP="00AC3618">
            <w:pPr>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2138681180.00</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61" w:type="dxa"/>
            <w:hideMark/>
          </w:tcPr>
          <w:p w:rsidR="00570988" w:rsidRPr="00346892" w:rsidRDefault="00570988" w:rsidP="00AC3618">
            <w:pPr>
              <w:rPr>
                <w:rFonts w:eastAsia="Times New Roman"/>
                <w:sz w:val="20"/>
                <w:szCs w:val="20"/>
                <w:lang w:val="en-US"/>
              </w:rPr>
            </w:pPr>
            <w:r w:rsidRPr="00346892">
              <w:rPr>
                <w:rFonts w:eastAsia="Times New Roman"/>
                <w:sz w:val="20"/>
                <w:szCs w:val="20"/>
                <w:lang w:val="en-US"/>
              </w:rPr>
              <w:t>r</w:t>
            </w:r>
            <w:r w:rsidRPr="00346892">
              <w:rPr>
                <w:rFonts w:eastAsia="Times New Roman"/>
                <w:sz w:val="20"/>
                <w:szCs w:val="20"/>
                <w:vertAlign w:val="subscript"/>
                <w:lang w:val="en-US"/>
              </w:rPr>
              <w:t>1</w:t>
            </w:r>
            <w:r w:rsidRPr="00346892">
              <w:rPr>
                <w:rFonts w:eastAsia="Times New Roman"/>
                <w:sz w:val="20"/>
                <w:szCs w:val="20"/>
                <w:lang w:val="en-US"/>
              </w:rPr>
              <w:t xml:space="preserve"> at 250°C </w:t>
            </w:r>
            <w:r w:rsidRPr="00346892">
              <w:rPr>
                <w:rFonts w:eastAsiaTheme="minorEastAsia"/>
                <w:sz w:val="20"/>
                <w:szCs w:val="20"/>
                <w:lang w:val="en-US"/>
              </w:rPr>
              <w:t>/</w:t>
            </w:r>
            <w:r w:rsidRPr="00346892">
              <w:rPr>
                <w:sz w:val="20"/>
                <w:szCs w:val="20"/>
                <w:lang w:val="en-US"/>
              </w:rPr>
              <w:t xml:space="preserve"> mol</w:t>
            </w:r>
            <w:r w:rsidRPr="00346892">
              <w:rPr>
                <w:sz w:val="20"/>
                <w:szCs w:val="20"/>
                <w:vertAlign w:val="subscript"/>
                <w:lang w:val="en-US"/>
              </w:rPr>
              <w:t>CO</w:t>
            </w:r>
            <w:r w:rsidRPr="00346892">
              <w:rPr>
                <w:sz w:val="20"/>
                <w:szCs w:val="20"/>
                <w:lang w:val="en-US"/>
              </w:rPr>
              <w:t>·mol</w:t>
            </w:r>
            <w:r w:rsidRPr="00346892">
              <w:rPr>
                <w:sz w:val="20"/>
                <w:szCs w:val="20"/>
                <w:vertAlign w:val="subscript"/>
                <w:lang w:val="en-US"/>
              </w:rPr>
              <w:t>CPS</w:t>
            </w:r>
            <w:r w:rsidRPr="00346892">
              <w:rPr>
                <w:sz w:val="20"/>
                <w:szCs w:val="20"/>
                <w:vertAlign w:val="superscript"/>
                <w:lang w:val="en-US"/>
              </w:rPr>
              <w:t>-1</w:t>
            </w:r>
            <w:r w:rsidRPr="00346892">
              <w:rPr>
                <w:sz w:val="20"/>
                <w:szCs w:val="20"/>
                <w:lang w:val="en-US"/>
              </w:rPr>
              <w:t>·s</w:t>
            </w:r>
            <w:r w:rsidRPr="00346892">
              <w:rPr>
                <w:sz w:val="20"/>
                <w:szCs w:val="20"/>
                <w:vertAlign w:val="superscript"/>
                <w:lang w:val="en-US"/>
              </w:rPr>
              <w:t>-1</w:t>
            </w:r>
          </w:p>
        </w:tc>
        <w:tc>
          <w:tcPr>
            <w:tcW w:w="2693" w:type="dxa"/>
          </w:tcPr>
          <w:p w:rsidR="00570988" w:rsidRPr="00346892" w:rsidRDefault="00570988" w:rsidP="00AC3618">
            <w:pPr>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0.344722342</w:t>
            </w:r>
          </w:p>
        </w:tc>
        <w:tc>
          <w:tcPr>
            <w:tcW w:w="2835" w:type="dxa"/>
          </w:tcPr>
          <w:p w:rsidR="00570988" w:rsidRPr="00346892" w:rsidRDefault="00570988" w:rsidP="00AC3618">
            <w:pPr>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0.342535102</w:t>
            </w:r>
          </w:p>
        </w:tc>
      </w:tr>
      <w:tr w:rsidR="00570988" w:rsidRPr="00346892" w:rsidTr="00AC3618">
        <w:trPr>
          <w:trHeight w:val="567"/>
        </w:trPr>
        <w:tc>
          <w:tcPr>
            <w:cnfStyle w:val="001000000000" w:firstRow="0" w:lastRow="0" w:firstColumn="1" w:lastColumn="0" w:oddVBand="0" w:evenVBand="0" w:oddHBand="0" w:evenHBand="0" w:firstRowFirstColumn="0" w:firstRowLastColumn="0" w:lastRowFirstColumn="0" w:lastRowLastColumn="0"/>
            <w:tcW w:w="3261" w:type="dxa"/>
            <w:hideMark/>
          </w:tcPr>
          <w:p w:rsidR="00570988" w:rsidRPr="00346892" w:rsidRDefault="00570988" w:rsidP="00AC3618">
            <w:pPr>
              <w:rPr>
                <w:rFonts w:eastAsia="Times New Roman"/>
                <w:sz w:val="20"/>
                <w:szCs w:val="20"/>
                <w:lang w:val="en-US"/>
              </w:rPr>
            </w:pPr>
            <w:r w:rsidRPr="00346892">
              <w:rPr>
                <w:rFonts w:eastAsia="Times New Roman"/>
                <w:sz w:val="20"/>
                <w:szCs w:val="20"/>
                <w:lang w:val="en-US"/>
              </w:rPr>
              <w:t>r</w:t>
            </w:r>
            <w:r w:rsidRPr="00346892">
              <w:rPr>
                <w:rFonts w:eastAsia="Times New Roman"/>
                <w:sz w:val="20"/>
                <w:szCs w:val="20"/>
                <w:vertAlign w:val="subscript"/>
                <w:lang w:val="en-US"/>
              </w:rPr>
              <w:t>2</w:t>
            </w:r>
            <w:r w:rsidRPr="00346892">
              <w:rPr>
                <w:rFonts w:eastAsia="Times New Roman"/>
                <w:sz w:val="20"/>
                <w:szCs w:val="20"/>
                <w:lang w:val="en-US"/>
              </w:rPr>
              <w:t xml:space="preserve"> at 250°C</w:t>
            </w:r>
            <w:r w:rsidRPr="00346892">
              <w:rPr>
                <w:rFonts w:eastAsiaTheme="minorEastAsia"/>
                <w:sz w:val="20"/>
                <w:szCs w:val="20"/>
                <w:lang w:val="en-US"/>
              </w:rPr>
              <w:t>/</w:t>
            </w:r>
            <w:r w:rsidRPr="00346892">
              <w:rPr>
                <w:sz w:val="20"/>
                <w:szCs w:val="20"/>
                <w:lang w:val="en-US"/>
              </w:rPr>
              <w:t xml:space="preserve"> mol</w:t>
            </w:r>
            <w:r w:rsidRPr="00346892">
              <w:rPr>
                <w:sz w:val="20"/>
                <w:szCs w:val="20"/>
                <w:vertAlign w:val="subscript"/>
                <w:lang w:val="en-US"/>
              </w:rPr>
              <w:t>CO</w:t>
            </w:r>
            <w:r w:rsidRPr="00346892">
              <w:rPr>
                <w:sz w:val="20"/>
                <w:szCs w:val="20"/>
                <w:lang w:val="en-US"/>
              </w:rPr>
              <w:t>·mol</w:t>
            </w:r>
            <w:r w:rsidRPr="00346892">
              <w:rPr>
                <w:sz w:val="20"/>
                <w:szCs w:val="20"/>
                <w:vertAlign w:val="subscript"/>
                <w:lang w:val="en-US"/>
              </w:rPr>
              <w:t>other</w:t>
            </w:r>
            <w:r w:rsidRPr="00346892">
              <w:rPr>
                <w:sz w:val="20"/>
                <w:szCs w:val="20"/>
                <w:vertAlign w:val="superscript"/>
                <w:lang w:val="en-US"/>
              </w:rPr>
              <w:t>-1</w:t>
            </w:r>
            <w:r w:rsidRPr="00346892">
              <w:rPr>
                <w:sz w:val="20"/>
                <w:szCs w:val="20"/>
                <w:lang w:val="en-US"/>
              </w:rPr>
              <w:t>·s</w:t>
            </w:r>
            <w:r w:rsidRPr="00346892">
              <w:rPr>
                <w:sz w:val="20"/>
                <w:szCs w:val="20"/>
                <w:vertAlign w:val="superscript"/>
                <w:lang w:val="en-US"/>
              </w:rPr>
              <w:t>-1</w:t>
            </w:r>
          </w:p>
        </w:tc>
        <w:tc>
          <w:tcPr>
            <w:tcW w:w="2693" w:type="dxa"/>
          </w:tcPr>
          <w:p w:rsidR="00570988" w:rsidRPr="00346892" w:rsidRDefault="00570988" w:rsidP="00AC3618">
            <w:pPr>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0.000249136</w:t>
            </w:r>
          </w:p>
        </w:tc>
        <w:tc>
          <w:tcPr>
            <w:tcW w:w="2835" w:type="dxa"/>
          </w:tcPr>
          <w:p w:rsidR="00570988" w:rsidRPr="00346892" w:rsidRDefault="00570988" w:rsidP="00AC3618">
            <w:pPr>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0.000248228</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61" w:type="dxa"/>
            <w:hideMark/>
          </w:tcPr>
          <w:p w:rsidR="00570988" w:rsidRPr="00346892" w:rsidRDefault="00570988" w:rsidP="00AC3618">
            <w:pPr>
              <w:rPr>
                <w:rFonts w:eastAsia="Times New Roman"/>
                <w:sz w:val="20"/>
                <w:szCs w:val="20"/>
              </w:rPr>
            </w:pPr>
            <w:r w:rsidRPr="00346892">
              <w:rPr>
                <w:rFonts w:eastAsia="Times New Roman"/>
                <w:sz w:val="20"/>
                <w:szCs w:val="20"/>
              </w:rPr>
              <w:t>r</w:t>
            </w:r>
            <w:r w:rsidRPr="00346892">
              <w:rPr>
                <w:rFonts w:eastAsia="Times New Roman"/>
                <w:sz w:val="20"/>
                <w:szCs w:val="20"/>
                <w:vertAlign w:val="subscript"/>
              </w:rPr>
              <w:t>1</w:t>
            </w:r>
            <w:r w:rsidRPr="00346892">
              <w:rPr>
                <w:rFonts w:eastAsia="Times New Roman"/>
                <w:sz w:val="20"/>
                <w:szCs w:val="20"/>
              </w:rPr>
              <w:t>/r</w:t>
            </w:r>
            <w:r w:rsidRPr="00346892">
              <w:rPr>
                <w:rFonts w:eastAsia="Times New Roman"/>
                <w:sz w:val="20"/>
                <w:szCs w:val="20"/>
                <w:vertAlign w:val="subscript"/>
              </w:rPr>
              <w:t>2</w:t>
            </w:r>
            <w:r w:rsidRPr="00346892">
              <w:rPr>
                <w:rFonts w:eastAsia="Times New Roman"/>
                <w:sz w:val="20"/>
                <w:szCs w:val="20"/>
              </w:rPr>
              <w:t xml:space="preserve"> at 250 °C</w:t>
            </w:r>
          </w:p>
        </w:tc>
        <w:tc>
          <w:tcPr>
            <w:tcW w:w="2693" w:type="dxa"/>
          </w:tcPr>
          <w:p w:rsidR="00570988" w:rsidRPr="00346892" w:rsidRDefault="00570988" w:rsidP="00AC3618">
            <w:pPr>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1384</w:t>
            </w:r>
          </w:p>
        </w:tc>
        <w:tc>
          <w:tcPr>
            <w:tcW w:w="2835" w:type="dxa"/>
            <w:hideMark/>
          </w:tcPr>
          <w:p w:rsidR="00570988" w:rsidRPr="00346892" w:rsidRDefault="00570988" w:rsidP="00AC3618">
            <w:pPr>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1380</w:t>
            </w:r>
          </w:p>
        </w:tc>
      </w:tr>
      <w:tr w:rsidR="00570988" w:rsidRPr="00346892" w:rsidTr="00AC3618">
        <w:trPr>
          <w:trHeight w:val="567"/>
        </w:trPr>
        <w:tc>
          <w:tcPr>
            <w:cnfStyle w:val="001000000000" w:firstRow="0" w:lastRow="0" w:firstColumn="1" w:lastColumn="0" w:oddVBand="0" w:evenVBand="0" w:oddHBand="0" w:evenHBand="0" w:firstRowFirstColumn="0" w:firstRowLastColumn="0" w:lastRowFirstColumn="0" w:lastRowLastColumn="0"/>
            <w:tcW w:w="3261" w:type="dxa"/>
            <w:hideMark/>
          </w:tcPr>
          <w:p w:rsidR="00570988" w:rsidRPr="00346892" w:rsidRDefault="00570988" w:rsidP="00AC3618">
            <w:pPr>
              <w:rPr>
                <w:rFonts w:eastAsia="Times New Roman"/>
                <w:sz w:val="20"/>
                <w:szCs w:val="20"/>
                <w:lang w:val="en-US"/>
              </w:rPr>
            </w:pPr>
            <w:r w:rsidRPr="00346892">
              <w:rPr>
                <w:rFonts w:eastAsia="Times New Roman"/>
                <w:sz w:val="20"/>
                <w:szCs w:val="20"/>
                <w:lang w:val="en-US"/>
              </w:rPr>
              <w:t>r</w:t>
            </w:r>
            <w:r w:rsidRPr="00346892">
              <w:rPr>
                <w:rFonts w:eastAsia="Times New Roman"/>
                <w:sz w:val="20"/>
                <w:szCs w:val="20"/>
                <w:vertAlign w:val="subscript"/>
                <w:lang w:val="en-US"/>
              </w:rPr>
              <w:t>1</w:t>
            </w:r>
            <w:r w:rsidRPr="00346892">
              <w:rPr>
                <w:rFonts w:eastAsia="Times New Roman"/>
                <w:sz w:val="20"/>
                <w:szCs w:val="20"/>
                <w:lang w:val="en-US"/>
              </w:rPr>
              <w:t xml:space="preserve"> at 300°C/</w:t>
            </w:r>
            <w:r w:rsidRPr="00346892">
              <w:rPr>
                <w:sz w:val="20"/>
                <w:szCs w:val="20"/>
                <w:lang w:val="en-US"/>
              </w:rPr>
              <w:t xml:space="preserve"> mol</w:t>
            </w:r>
            <w:r w:rsidRPr="00346892">
              <w:rPr>
                <w:sz w:val="20"/>
                <w:szCs w:val="20"/>
                <w:vertAlign w:val="subscript"/>
                <w:lang w:val="en-US"/>
              </w:rPr>
              <w:t>CO</w:t>
            </w:r>
            <w:r w:rsidRPr="00346892">
              <w:rPr>
                <w:sz w:val="20"/>
                <w:szCs w:val="20"/>
                <w:lang w:val="en-US"/>
              </w:rPr>
              <w:t>·mol</w:t>
            </w:r>
            <w:r w:rsidRPr="00346892">
              <w:rPr>
                <w:sz w:val="20"/>
                <w:szCs w:val="20"/>
                <w:vertAlign w:val="subscript"/>
                <w:lang w:val="en-US"/>
              </w:rPr>
              <w:t>CPS</w:t>
            </w:r>
            <w:r w:rsidRPr="00346892">
              <w:rPr>
                <w:sz w:val="20"/>
                <w:szCs w:val="20"/>
                <w:vertAlign w:val="superscript"/>
                <w:lang w:val="en-US"/>
              </w:rPr>
              <w:t>-1</w:t>
            </w:r>
            <w:r w:rsidRPr="00346892">
              <w:rPr>
                <w:sz w:val="20"/>
                <w:szCs w:val="20"/>
                <w:lang w:val="en-US"/>
              </w:rPr>
              <w:t>·s</w:t>
            </w:r>
            <w:r w:rsidRPr="00346892">
              <w:rPr>
                <w:sz w:val="20"/>
                <w:szCs w:val="20"/>
                <w:vertAlign w:val="superscript"/>
                <w:lang w:val="en-US"/>
              </w:rPr>
              <w:t>-1</w:t>
            </w:r>
          </w:p>
        </w:tc>
        <w:tc>
          <w:tcPr>
            <w:tcW w:w="2693" w:type="dxa"/>
          </w:tcPr>
          <w:p w:rsidR="00570988" w:rsidRPr="00346892" w:rsidRDefault="00570988" w:rsidP="00AC3618">
            <w:pPr>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1.373401925</w:t>
            </w:r>
          </w:p>
        </w:tc>
        <w:tc>
          <w:tcPr>
            <w:tcW w:w="2835" w:type="dxa"/>
            <w:hideMark/>
          </w:tcPr>
          <w:p w:rsidR="00570988" w:rsidRPr="00346892" w:rsidRDefault="00570988" w:rsidP="00AC3618">
            <w:pPr>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1.368908544</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61" w:type="dxa"/>
            <w:hideMark/>
          </w:tcPr>
          <w:p w:rsidR="00570988" w:rsidRPr="00346892" w:rsidRDefault="00570988" w:rsidP="00AC3618">
            <w:pPr>
              <w:rPr>
                <w:rFonts w:eastAsia="Times New Roman"/>
                <w:sz w:val="20"/>
                <w:szCs w:val="20"/>
                <w:lang w:val="en-US"/>
              </w:rPr>
            </w:pPr>
            <w:r w:rsidRPr="00346892">
              <w:rPr>
                <w:rFonts w:eastAsia="Times New Roman"/>
                <w:sz w:val="20"/>
                <w:szCs w:val="20"/>
                <w:lang w:val="en-US"/>
              </w:rPr>
              <w:t>r</w:t>
            </w:r>
            <w:r w:rsidRPr="00346892">
              <w:rPr>
                <w:rFonts w:eastAsia="Times New Roman"/>
                <w:sz w:val="20"/>
                <w:szCs w:val="20"/>
                <w:vertAlign w:val="subscript"/>
                <w:lang w:val="en-US"/>
              </w:rPr>
              <w:t>2</w:t>
            </w:r>
            <w:r w:rsidRPr="00346892">
              <w:rPr>
                <w:rFonts w:eastAsia="Times New Roman"/>
                <w:sz w:val="20"/>
                <w:szCs w:val="20"/>
                <w:lang w:val="en-US"/>
              </w:rPr>
              <w:t xml:space="preserve"> at 300°C</w:t>
            </w:r>
            <w:r w:rsidRPr="00346892">
              <w:rPr>
                <w:rFonts w:eastAsiaTheme="minorEastAsia"/>
                <w:sz w:val="20"/>
                <w:szCs w:val="20"/>
                <w:lang w:val="en-US"/>
              </w:rPr>
              <w:t>/</w:t>
            </w:r>
            <w:r w:rsidRPr="00346892">
              <w:rPr>
                <w:sz w:val="20"/>
                <w:szCs w:val="20"/>
                <w:lang w:val="en-US"/>
              </w:rPr>
              <w:t xml:space="preserve"> mol</w:t>
            </w:r>
            <w:r w:rsidRPr="00346892">
              <w:rPr>
                <w:sz w:val="20"/>
                <w:szCs w:val="20"/>
                <w:vertAlign w:val="subscript"/>
                <w:lang w:val="en-US"/>
              </w:rPr>
              <w:t>CO</w:t>
            </w:r>
            <w:r w:rsidRPr="00346892">
              <w:rPr>
                <w:sz w:val="20"/>
                <w:szCs w:val="20"/>
                <w:lang w:val="en-US"/>
              </w:rPr>
              <w:t>·mol</w:t>
            </w:r>
            <w:r w:rsidRPr="00346892">
              <w:rPr>
                <w:sz w:val="20"/>
                <w:szCs w:val="20"/>
                <w:vertAlign w:val="subscript"/>
                <w:lang w:val="en-US"/>
              </w:rPr>
              <w:t>other</w:t>
            </w:r>
            <w:r w:rsidRPr="00346892">
              <w:rPr>
                <w:sz w:val="20"/>
                <w:szCs w:val="20"/>
                <w:vertAlign w:val="superscript"/>
                <w:lang w:val="en-US"/>
              </w:rPr>
              <w:t>-1</w:t>
            </w:r>
            <w:r w:rsidRPr="00346892">
              <w:rPr>
                <w:sz w:val="20"/>
                <w:szCs w:val="20"/>
                <w:lang w:val="en-US"/>
              </w:rPr>
              <w:t>·s</w:t>
            </w:r>
            <w:r w:rsidRPr="00346892">
              <w:rPr>
                <w:sz w:val="20"/>
                <w:szCs w:val="20"/>
                <w:vertAlign w:val="superscript"/>
                <w:lang w:val="en-US"/>
              </w:rPr>
              <w:t>-1</w:t>
            </w:r>
          </w:p>
        </w:tc>
        <w:tc>
          <w:tcPr>
            <w:tcW w:w="2693" w:type="dxa"/>
            <w:hideMark/>
          </w:tcPr>
          <w:p w:rsidR="00570988" w:rsidRPr="00346892" w:rsidRDefault="00570988" w:rsidP="00AC3618">
            <w:pPr>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0.003365177</w:t>
            </w:r>
          </w:p>
        </w:tc>
        <w:tc>
          <w:tcPr>
            <w:tcW w:w="2835" w:type="dxa"/>
            <w:hideMark/>
          </w:tcPr>
          <w:p w:rsidR="00570988" w:rsidRPr="00346892" w:rsidRDefault="00570988" w:rsidP="00AC3618">
            <w:pPr>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0.003336491</w:t>
            </w:r>
          </w:p>
        </w:tc>
      </w:tr>
      <w:tr w:rsidR="00570988" w:rsidRPr="00346892" w:rsidTr="00AC3618">
        <w:trPr>
          <w:trHeight w:val="567"/>
        </w:trPr>
        <w:tc>
          <w:tcPr>
            <w:cnfStyle w:val="001000000000" w:firstRow="0" w:lastRow="0" w:firstColumn="1" w:lastColumn="0" w:oddVBand="0" w:evenVBand="0" w:oddHBand="0" w:evenHBand="0" w:firstRowFirstColumn="0" w:firstRowLastColumn="0" w:lastRowFirstColumn="0" w:lastRowLastColumn="0"/>
            <w:tcW w:w="3261" w:type="dxa"/>
            <w:hideMark/>
          </w:tcPr>
          <w:p w:rsidR="00570988" w:rsidRPr="00346892" w:rsidRDefault="00570988" w:rsidP="00AC3618">
            <w:pPr>
              <w:rPr>
                <w:rFonts w:eastAsia="Times New Roman"/>
                <w:sz w:val="20"/>
                <w:szCs w:val="20"/>
              </w:rPr>
            </w:pPr>
            <w:r w:rsidRPr="00346892">
              <w:rPr>
                <w:rFonts w:eastAsia="Times New Roman"/>
                <w:sz w:val="20"/>
                <w:szCs w:val="20"/>
              </w:rPr>
              <w:t>r</w:t>
            </w:r>
            <w:r w:rsidRPr="00346892">
              <w:rPr>
                <w:rFonts w:eastAsia="Times New Roman"/>
                <w:sz w:val="20"/>
                <w:szCs w:val="20"/>
                <w:vertAlign w:val="subscript"/>
              </w:rPr>
              <w:t>1</w:t>
            </w:r>
            <w:r w:rsidRPr="00346892">
              <w:rPr>
                <w:rFonts w:eastAsia="Times New Roman"/>
                <w:sz w:val="20"/>
                <w:szCs w:val="20"/>
              </w:rPr>
              <w:t>/r</w:t>
            </w:r>
            <w:r w:rsidRPr="00346892">
              <w:rPr>
                <w:rFonts w:eastAsia="Times New Roman"/>
                <w:sz w:val="20"/>
                <w:szCs w:val="20"/>
                <w:vertAlign w:val="subscript"/>
              </w:rPr>
              <w:t>2</w:t>
            </w:r>
            <w:r w:rsidRPr="00346892">
              <w:rPr>
                <w:rFonts w:eastAsia="Times New Roman"/>
                <w:sz w:val="20"/>
                <w:szCs w:val="20"/>
              </w:rPr>
              <w:t xml:space="preserve"> at 300 °C</w:t>
            </w:r>
          </w:p>
        </w:tc>
        <w:tc>
          <w:tcPr>
            <w:tcW w:w="2693" w:type="dxa"/>
            <w:hideMark/>
          </w:tcPr>
          <w:p w:rsidR="00570988" w:rsidRPr="00346892" w:rsidRDefault="00570988" w:rsidP="00AC3618">
            <w:pPr>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408</w:t>
            </w:r>
          </w:p>
        </w:tc>
        <w:tc>
          <w:tcPr>
            <w:tcW w:w="2835" w:type="dxa"/>
            <w:hideMark/>
          </w:tcPr>
          <w:p w:rsidR="00570988" w:rsidRPr="00346892" w:rsidRDefault="00570988" w:rsidP="00AC3618">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46892">
              <w:rPr>
                <w:rFonts w:eastAsia="Times New Roman"/>
                <w:sz w:val="20"/>
                <w:szCs w:val="20"/>
              </w:rPr>
              <w:t> </w:t>
            </w:r>
            <w:r w:rsidRPr="00346892">
              <w:rPr>
                <w:rFonts w:eastAsia="Times New Roman"/>
                <w:noProof/>
                <w:sz w:val="20"/>
                <w:szCs w:val="20"/>
                <w:lang w:val="en-US"/>
              </w:rPr>
              <w:t>410</w:t>
            </w:r>
          </w:p>
        </w:tc>
      </w:tr>
    </w:tbl>
    <w:p w:rsidR="00570988" w:rsidRPr="00346892" w:rsidRDefault="00570988" w:rsidP="00570988">
      <w:pPr>
        <w:rPr>
          <w:szCs w:val="24"/>
        </w:rPr>
      </w:pPr>
    </w:p>
    <w:p w:rsidR="00570988" w:rsidRPr="00346892" w:rsidRDefault="00570988" w:rsidP="00570988">
      <w:pPr>
        <w:rPr>
          <w:szCs w:val="24"/>
        </w:rPr>
      </w:pPr>
      <w:r w:rsidRPr="00346892">
        <w:rPr>
          <w:szCs w:val="24"/>
        </w:rPr>
        <w:br w:type="page"/>
      </w:r>
    </w:p>
    <w:p w:rsidR="00570988" w:rsidRPr="00346892" w:rsidRDefault="00570988" w:rsidP="00570988">
      <w:pPr>
        <w:rPr>
          <w:sz w:val="22"/>
          <w:szCs w:val="24"/>
          <w:lang w:val="en-US"/>
        </w:rPr>
      </w:pPr>
      <w:r w:rsidRPr="00346892">
        <w:rPr>
          <w:b/>
          <w:sz w:val="22"/>
          <w:szCs w:val="24"/>
          <w:lang w:val="en-US"/>
        </w:rPr>
        <w:lastRenderedPageBreak/>
        <w:t>Table S11.</w:t>
      </w:r>
      <w:r w:rsidRPr="00346892">
        <w:rPr>
          <w:sz w:val="22"/>
          <w:szCs w:val="24"/>
          <w:lang w:val="en-US"/>
        </w:rPr>
        <w:t xml:space="preserve"> Estimation of </w:t>
      </w:r>
      <w:proofErr w:type="spellStart"/>
      <w:r w:rsidRPr="00346892">
        <w:rPr>
          <w:sz w:val="22"/>
          <w:szCs w:val="24"/>
          <w:lang w:val="en-US"/>
        </w:rPr>
        <w:t>E</w:t>
      </w:r>
      <w:r w:rsidRPr="00346892">
        <w:rPr>
          <w:sz w:val="22"/>
          <w:szCs w:val="24"/>
          <w:vertAlign w:val="subscript"/>
          <w:lang w:val="en-US"/>
        </w:rPr>
        <w:t>a</w:t>
      </w:r>
      <w:proofErr w:type="spellEnd"/>
      <w:r w:rsidRPr="00346892">
        <w:rPr>
          <w:sz w:val="22"/>
          <w:szCs w:val="24"/>
          <w:lang w:val="en-US"/>
        </w:rPr>
        <w:t xml:space="preserve"> using the fitted results at the Arrhenius measurement </w:t>
      </w:r>
    </w:p>
    <w:p w:rsidR="00570988" w:rsidRPr="00346892" w:rsidRDefault="00570988" w:rsidP="00570988">
      <w:pPr>
        <w:rPr>
          <w:szCs w:val="24"/>
          <w:lang w:val="en-US"/>
        </w:rPr>
      </w:pPr>
    </w:p>
    <w:tbl>
      <w:tblPr>
        <w:tblStyle w:val="PlainTable5"/>
        <w:tblW w:w="9128" w:type="dxa"/>
        <w:tblLayout w:type="fixed"/>
        <w:tblLook w:val="04A0" w:firstRow="1" w:lastRow="0" w:firstColumn="1" w:lastColumn="0" w:noHBand="0" w:noVBand="1"/>
      </w:tblPr>
      <w:tblGrid>
        <w:gridCol w:w="2977"/>
        <w:gridCol w:w="1025"/>
        <w:gridCol w:w="1025"/>
        <w:gridCol w:w="1025"/>
        <w:gridCol w:w="1025"/>
        <w:gridCol w:w="1025"/>
        <w:gridCol w:w="1026"/>
      </w:tblGrid>
      <w:tr w:rsidR="00570988" w:rsidRPr="00346892" w:rsidTr="00AC3618">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2977" w:type="dxa"/>
            <w:vAlign w:val="center"/>
            <w:hideMark/>
          </w:tcPr>
          <w:p w:rsidR="00570988" w:rsidRPr="00346892" w:rsidRDefault="00570988" w:rsidP="00AC3618">
            <w:pPr>
              <w:rPr>
                <w:rFonts w:eastAsia="Times New Roman"/>
                <w:sz w:val="20"/>
                <w:szCs w:val="20"/>
              </w:rPr>
            </w:pPr>
            <w:r w:rsidRPr="00346892">
              <w:rPr>
                <w:rFonts w:eastAsia="Times New Roman"/>
                <w:sz w:val="20"/>
                <w:szCs w:val="20"/>
              </w:rPr>
              <w:t xml:space="preserve">Sample </w:t>
            </w:r>
            <w:proofErr w:type="spellStart"/>
            <w:r w:rsidRPr="00346892">
              <w:rPr>
                <w:rFonts w:eastAsia="Times New Roman"/>
                <w:sz w:val="20"/>
                <w:szCs w:val="20"/>
              </w:rPr>
              <w:t>name</w:t>
            </w:r>
            <w:proofErr w:type="spellEnd"/>
          </w:p>
        </w:tc>
        <w:tc>
          <w:tcPr>
            <w:tcW w:w="1025" w:type="dxa"/>
            <w:vAlign w:val="center"/>
            <w:hideMark/>
          </w:tcPr>
          <w:p w:rsidR="00570988" w:rsidRPr="00346892" w:rsidRDefault="00570988" w:rsidP="00AC3618">
            <w:pPr>
              <w:jc w:val="right"/>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346892">
              <w:rPr>
                <w:rFonts w:eastAsia="Times New Roman"/>
                <w:sz w:val="20"/>
                <w:szCs w:val="20"/>
              </w:rPr>
              <w:t>AD_0</w:t>
            </w:r>
          </w:p>
        </w:tc>
        <w:tc>
          <w:tcPr>
            <w:tcW w:w="1025" w:type="dxa"/>
            <w:vAlign w:val="center"/>
            <w:hideMark/>
          </w:tcPr>
          <w:p w:rsidR="00570988" w:rsidRPr="00346892" w:rsidRDefault="00570988" w:rsidP="00AC3618">
            <w:pPr>
              <w:jc w:val="right"/>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346892">
              <w:rPr>
                <w:rFonts w:eastAsia="Times New Roman"/>
                <w:sz w:val="20"/>
                <w:szCs w:val="20"/>
              </w:rPr>
              <w:t>AD_1</w:t>
            </w:r>
          </w:p>
        </w:tc>
        <w:tc>
          <w:tcPr>
            <w:tcW w:w="1025" w:type="dxa"/>
            <w:vAlign w:val="center"/>
            <w:hideMark/>
          </w:tcPr>
          <w:p w:rsidR="00570988" w:rsidRPr="00346892" w:rsidRDefault="00570988" w:rsidP="00AC3618">
            <w:pPr>
              <w:jc w:val="right"/>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346892">
              <w:rPr>
                <w:rFonts w:eastAsia="Times New Roman"/>
                <w:sz w:val="20"/>
                <w:szCs w:val="20"/>
              </w:rPr>
              <w:t>AD_5</w:t>
            </w:r>
          </w:p>
        </w:tc>
        <w:tc>
          <w:tcPr>
            <w:tcW w:w="1025" w:type="dxa"/>
            <w:vAlign w:val="center"/>
            <w:hideMark/>
          </w:tcPr>
          <w:p w:rsidR="00570988" w:rsidRPr="00346892" w:rsidRDefault="00570988" w:rsidP="00AC3618">
            <w:pPr>
              <w:jc w:val="right"/>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346892">
              <w:rPr>
                <w:rFonts w:eastAsia="Times New Roman"/>
                <w:sz w:val="20"/>
                <w:szCs w:val="20"/>
              </w:rPr>
              <w:t>NP_0</w:t>
            </w:r>
          </w:p>
        </w:tc>
        <w:tc>
          <w:tcPr>
            <w:tcW w:w="1025" w:type="dxa"/>
            <w:vAlign w:val="center"/>
            <w:hideMark/>
          </w:tcPr>
          <w:p w:rsidR="00570988" w:rsidRPr="00346892" w:rsidRDefault="00570988" w:rsidP="00AC3618">
            <w:pPr>
              <w:jc w:val="right"/>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346892">
              <w:rPr>
                <w:rFonts w:eastAsia="Times New Roman"/>
                <w:sz w:val="20"/>
                <w:szCs w:val="20"/>
              </w:rPr>
              <w:t>NP_1</w:t>
            </w:r>
          </w:p>
        </w:tc>
        <w:tc>
          <w:tcPr>
            <w:tcW w:w="1026" w:type="dxa"/>
            <w:vAlign w:val="center"/>
            <w:hideMark/>
          </w:tcPr>
          <w:p w:rsidR="00570988" w:rsidRPr="00346892" w:rsidRDefault="00570988" w:rsidP="00AC3618">
            <w:pPr>
              <w:jc w:val="right"/>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346892">
              <w:rPr>
                <w:rFonts w:eastAsia="Times New Roman"/>
                <w:sz w:val="20"/>
                <w:szCs w:val="20"/>
              </w:rPr>
              <w:t>NP_5</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7" w:type="dxa"/>
            <w:vAlign w:val="center"/>
            <w:hideMark/>
          </w:tcPr>
          <w:p w:rsidR="00570988" w:rsidRPr="00346892" w:rsidRDefault="00570988" w:rsidP="00AC3618">
            <w:pPr>
              <w:rPr>
                <w:rFonts w:eastAsia="Times New Roman"/>
                <w:sz w:val="20"/>
                <w:szCs w:val="20"/>
              </w:rPr>
            </w:pPr>
            <w:proofErr w:type="spellStart"/>
            <w:r w:rsidRPr="00346892">
              <w:rPr>
                <w:rFonts w:eastAsia="Times New Roman"/>
                <w:sz w:val="20"/>
                <w:szCs w:val="20"/>
              </w:rPr>
              <w:t>Temperature</w:t>
            </w:r>
            <w:proofErr w:type="spellEnd"/>
            <w:r w:rsidRPr="00346892">
              <w:rPr>
                <w:rFonts w:eastAsia="Times New Roman"/>
                <w:sz w:val="20"/>
                <w:szCs w:val="20"/>
              </w:rPr>
              <w:t xml:space="preserve"> </w:t>
            </w:r>
            <w:proofErr w:type="spellStart"/>
            <w:r w:rsidRPr="00346892">
              <w:rPr>
                <w:rFonts w:eastAsia="Times New Roman"/>
                <w:sz w:val="20"/>
                <w:szCs w:val="20"/>
              </w:rPr>
              <w:t>for</w:t>
            </w:r>
            <w:proofErr w:type="spellEnd"/>
            <w:r w:rsidRPr="00346892">
              <w:rPr>
                <w:rFonts w:eastAsia="Times New Roman"/>
                <w:sz w:val="20"/>
                <w:szCs w:val="20"/>
              </w:rPr>
              <w:t xml:space="preserve"> </w:t>
            </w:r>
            <w:proofErr w:type="spellStart"/>
            <w:r w:rsidRPr="00346892">
              <w:rPr>
                <w:rFonts w:eastAsia="Times New Roman"/>
                <w:sz w:val="20"/>
                <w:szCs w:val="20"/>
              </w:rPr>
              <w:t>estimation</w:t>
            </w:r>
            <w:proofErr w:type="spellEnd"/>
            <w:r w:rsidRPr="00346892">
              <w:rPr>
                <w:rFonts w:eastAsia="Times New Roman"/>
                <w:sz w:val="20"/>
                <w:szCs w:val="20"/>
              </w:rPr>
              <w:t>/°C</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rFonts w:eastAsia="Times New Roman"/>
                <w:sz w:val="20"/>
                <w:szCs w:val="20"/>
              </w:rPr>
              <w:t>250</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rFonts w:eastAsia="Times New Roman"/>
                <w:sz w:val="20"/>
                <w:szCs w:val="20"/>
              </w:rPr>
              <w:t>285</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rFonts w:eastAsia="Times New Roman"/>
                <w:sz w:val="20"/>
                <w:szCs w:val="20"/>
              </w:rPr>
              <w:t>295</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rFonts w:eastAsia="Times New Roman"/>
                <w:sz w:val="20"/>
                <w:szCs w:val="20"/>
              </w:rPr>
              <w:t>220</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rFonts w:eastAsia="Times New Roman"/>
                <w:sz w:val="20"/>
                <w:szCs w:val="20"/>
              </w:rPr>
              <w:t>225</w:t>
            </w:r>
          </w:p>
        </w:tc>
        <w:tc>
          <w:tcPr>
            <w:tcW w:w="1026"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346892">
              <w:rPr>
                <w:rFonts w:eastAsia="Times New Roman"/>
                <w:sz w:val="20"/>
                <w:szCs w:val="20"/>
              </w:rPr>
              <w:t>275</w:t>
            </w:r>
          </w:p>
        </w:tc>
      </w:tr>
      <w:tr w:rsidR="00570988" w:rsidRPr="00346892" w:rsidTr="00AC3618">
        <w:trPr>
          <w:trHeight w:val="624"/>
        </w:trPr>
        <w:tc>
          <w:tcPr>
            <w:cnfStyle w:val="001000000000" w:firstRow="0" w:lastRow="0" w:firstColumn="1" w:lastColumn="0" w:oddVBand="0" w:evenVBand="0" w:oddHBand="0" w:evenHBand="0" w:firstRowFirstColumn="0" w:firstRowLastColumn="0" w:lastRowFirstColumn="0" w:lastRowLastColumn="0"/>
            <w:tcW w:w="2977" w:type="dxa"/>
            <w:vAlign w:val="center"/>
            <w:hideMark/>
          </w:tcPr>
          <w:p w:rsidR="00570988" w:rsidRPr="00346892" w:rsidRDefault="00570988" w:rsidP="00AC3618">
            <w:pPr>
              <w:rPr>
                <w:rFonts w:eastAsia="Times New Roman"/>
                <w:sz w:val="20"/>
                <w:szCs w:val="20"/>
                <w:lang w:val="en-US"/>
              </w:rPr>
            </w:pPr>
            <w:r w:rsidRPr="00346892">
              <w:rPr>
                <w:rFonts w:eastAsia="Times New Roman"/>
                <w:sz w:val="20"/>
                <w:szCs w:val="20"/>
                <w:lang w:val="en-US"/>
              </w:rPr>
              <w:t>Calculated r</w:t>
            </w:r>
            <w:r w:rsidRPr="00346892">
              <w:rPr>
                <w:rFonts w:eastAsia="Times New Roman"/>
                <w:sz w:val="20"/>
                <w:szCs w:val="20"/>
                <w:vertAlign w:val="subscript"/>
                <w:lang w:val="en-US"/>
              </w:rPr>
              <w:t>1</w:t>
            </w:r>
            <w:r w:rsidRPr="00346892">
              <w:rPr>
                <w:rFonts w:eastAsia="Times New Roman"/>
                <w:sz w:val="20"/>
                <w:szCs w:val="20"/>
                <w:lang w:val="en-US"/>
              </w:rPr>
              <w:t xml:space="preserve"> by ODR / mol</w:t>
            </w:r>
            <w:r w:rsidRPr="00346892">
              <w:rPr>
                <w:rFonts w:eastAsia="Times New Roman"/>
                <w:sz w:val="20"/>
                <w:szCs w:val="20"/>
                <w:vertAlign w:val="subscript"/>
                <w:lang w:val="en-US"/>
              </w:rPr>
              <w:t>CO</w:t>
            </w:r>
            <w:r w:rsidRPr="00346892">
              <w:rPr>
                <w:rFonts w:eastAsia="Times New Roman"/>
                <w:sz w:val="20"/>
                <w:szCs w:val="20"/>
                <w:lang w:val="en-US"/>
              </w:rPr>
              <w:t>·mol</w:t>
            </w:r>
            <w:r w:rsidRPr="00346892">
              <w:rPr>
                <w:rFonts w:eastAsia="Times New Roman"/>
                <w:sz w:val="20"/>
                <w:szCs w:val="20"/>
                <w:vertAlign w:val="subscript"/>
                <w:lang w:val="en-US"/>
              </w:rPr>
              <w:t>CPS</w:t>
            </w:r>
            <w:r w:rsidRPr="00346892">
              <w:rPr>
                <w:rFonts w:eastAsia="Times New Roman"/>
                <w:sz w:val="20"/>
                <w:szCs w:val="20"/>
                <w:vertAlign w:val="superscript"/>
                <w:lang w:val="en-US"/>
              </w:rPr>
              <w:t>-1</w:t>
            </w:r>
            <w:r w:rsidRPr="00346892">
              <w:rPr>
                <w:rFonts w:eastAsia="Times New Roman"/>
                <w:sz w:val="20"/>
                <w:szCs w:val="20"/>
                <w:lang w:val="en-US"/>
              </w:rPr>
              <w:t>·s</w:t>
            </w:r>
            <w:r w:rsidRPr="00346892">
              <w:rPr>
                <w:rFonts w:eastAsia="Times New Roman"/>
                <w:sz w:val="20"/>
                <w:szCs w:val="20"/>
                <w:vertAlign w:val="superscript"/>
                <w:lang w:val="en-US"/>
              </w:rPr>
              <w:t>-1</w:t>
            </w:r>
          </w:p>
        </w:tc>
        <w:tc>
          <w:tcPr>
            <w:tcW w:w="1025" w:type="dxa"/>
            <w:vAlign w:val="center"/>
            <w:hideMark/>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0.3447</w:t>
            </w:r>
          </w:p>
        </w:tc>
        <w:tc>
          <w:tcPr>
            <w:tcW w:w="1025" w:type="dxa"/>
            <w:vAlign w:val="center"/>
            <w:hideMark/>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0.9311</w:t>
            </w:r>
          </w:p>
        </w:tc>
        <w:tc>
          <w:tcPr>
            <w:tcW w:w="1025" w:type="dxa"/>
            <w:vAlign w:val="center"/>
            <w:hideMark/>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1.2093</w:t>
            </w:r>
          </w:p>
        </w:tc>
        <w:tc>
          <w:tcPr>
            <w:tcW w:w="1025" w:type="dxa"/>
            <w:vAlign w:val="center"/>
            <w:hideMark/>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0.1315</w:t>
            </w:r>
          </w:p>
        </w:tc>
        <w:tc>
          <w:tcPr>
            <w:tcW w:w="1025" w:type="dxa"/>
            <w:vAlign w:val="center"/>
            <w:hideMark/>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0.1556</w:t>
            </w:r>
          </w:p>
        </w:tc>
        <w:tc>
          <w:tcPr>
            <w:tcW w:w="1026" w:type="dxa"/>
            <w:vAlign w:val="center"/>
            <w:hideMark/>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0.7101</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7" w:type="dxa"/>
            <w:vAlign w:val="center"/>
            <w:hideMark/>
          </w:tcPr>
          <w:p w:rsidR="00570988" w:rsidRPr="00346892" w:rsidRDefault="00570988" w:rsidP="00AC3618">
            <w:pPr>
              <w:rPr>
                <w:rFonts w:eastAsia="Times New Roman"/>
                <w:sz w:val="20"/>
                <w:szCs w:val="20"/>
                <w:lang w:val="en-US"/>
              </w:rPr>
            </w:pPr>
            <w:r w:rsidRPr="00346892">
              <w:rPr>
                <w:rFonts w:eastAsia="Times New Roman"/>
                <w:sz w:val="20"/>
                <w:szCs w:val="20"/>
                <w:lang w:val="en-US"/>
              </w:rPr>
              <w:t>Calculated r</w:t>
            </w:r>
            <w:r w:rsidRPr="00346892">
              <w:rPr>
                <w:rFonts w:eastAsia="Times New Roman"/>
                <w:sz w:val="20"/>
                <w:szCs w:val="20"/>
                <w:vertAlign w:val="subscript"/>
                <w:lang w:val="en-US"/>
              </w:rPr>
              <w:t>2</w:t>
            </w:r>
            <w:r w:rsidRPr="00346892">
              <w:rPr>
                <w:rFonts w:eastAsia="Times New Roman"/>
                <w:sz w:val="20"/>
                <w:szCs w:val="20"/>
                <w:lang w:val="en-US"/>
              </w:rPr>
              <w:t xml:space="preserve"> by ODR / mol</w:t>
            </w:r>
            <w:r w:rsidRPr="00346892">
              <w:rPr>
                <w:rFonts w:eastAsia="Times New Roman"/>
                <w:sz w:val="20"/>
                <w:szCs w:val="20"/>
                <w:vertAlign w:val="subscript"/>
                <w:lang w:val="en-US"/>
              </w:rPr>
              <w:t>CO</w:t>
            </w:r>
            <w:r w:rsidRPr="00346892">
              <w:rPr>
                <w:rFonts w:eastAsia="Times New Roman"/>
                <w:sz w:val="20"/>
                <w:szCs w:val="20"/>
                <w:lang w:val="en-US"/>
              </w:rPr>
              <w:t>·mol</w:t>
            </w:r>
            <w:r w:rsidRPr="00346892">
              <w:rPr>
                <w:rFonts w:eastAsia="Times New Roman"/>
                <w:sz w:val="20"/>
                <w:szCs w:val="20"/>
                <w:vertAlign w:val="subscript"/>
                <w:lang w:val="en-US"/>
              </w:rPr>
              <w:t>other</w:t>
            </w:r>
            <w:r w:rsidRPr="00346892">
              <w:rPr>
                <w:rFonts w:eastAsia="Times New Roman"/>
                <w:sz w:val="20"/>
                <w:szCs w:val="20"/>
                <w:vertAlign w:val="superscript"/>
                <w:lang w:val="en-US"/>
              </w:rPr>
              <w:t>-1</w:t>
            </w:r>
            <w:r w:rsidRPr="00346892">
              <w:rPr>
                <w:rFonts w:eastAsia="Times New Roman"/>
                <w:sz w:val="20"/>
                <w:szCs w:val="20"/>
                <w:lang w:val="en-US"/>
              </w:rPr>
              <w:t>·s</w:t>
            </w:r>
            <w:r w:rsidRPr="00346892">
              <w:rPr>
                <w:rFonts w:eastAsia="Times New Roman"/>
                <w:sz w:val="20"/>
                <w:szCs w:val="20"/>
                <w:vertAlign w:val="superscript"/>
                <w:lang w:val="en-US"/>
              </w:rPr>
              <w:t>-1</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0.00025</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0.00162</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0.00265</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0.00004</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0.00006</w:t>
            </w:r>
          </w:p>
        </w:tc>
        <w:tc>
          <w:tcPr>
            <w:tcW w:w="1026"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0.00097</w:t>
            </w:r>
          </w:p>
        </w:tc>
      </w:tr>
      <w:tr w:rsidR="00570988" w:rsidRPr="00346892" w:rsidTr="00AC3618">
        <w:trPr>
          <w:trHeight w:val="624"/>
        </w:trPr>
        <w:tc>
          <w:tcPr>
            <w:cnfStyle w:val="001000000000" w:firstRow="0" w:lastRow="0" w:firstColumn="1" w:lastColumn="0" w:oddVBand="0" w:evenVBand="0" w:oddHBand="0" w:evenHBand="0" w:firstRowFirstColumn="0" w:firstRowLastColumn="0" w:lastRowFirstColumn="0" w:lastRowLastColumn="0"/>
            <w:tcW w:w="2977" w:type="dxa"/>
            <w:vAlign w:val="center"/>
            <w:hideMark/>
          </w:tcPr>
          <w:p w:rsidR="00570988" w:rsidRPr="00346892" w:rsidRDefault="00570988" w:rsidP="00AC3618">
            <w:pPr>
              <w:rPr>
                <w:rFonts w:eastAsia="Times New Roman"/>
                <w:sz w:val="20"/>
                <w:szCs w:val="20"/>
                <w:lang w:val="en-US"/>
              </w:rPr>
            </w:pPr>
            <w:r w:rsidRPr="00346892">
              <w:rPr>
                <w:rFonts w:eastAsia="Times New Roman"/>
                <w:sz w:val="20"/>
                <w:szCs w:val="20"/>
                <w:lang w:val="en-US"/>
              </w:rPr>
              <w:t xml:space="preserve">Calculated </w:t>
            </w:r>
            <w:proofErr w:type="spellStart"/>
            <w:r w:rsidRPr="00346892">
              <w:rPr>
                <w:rFonts w:eastAsia="Times New Roman"/>
                <w:sz w:val="20"/>
                <w:szCs w:val="20"/>
                <w:lang w:val="en-US"/>
              </w:rPr>
              <w:t>E</w:t>
            </w:r>
            <w:r w:rsidRPr="00346892">
              <w:rPr>
                <w:rFonts w:eastAsia="Times New Roman"/>
                <w:sz w:val="20"/>
                <w:szCs w:val="20"/>
                <w:vertAlign w:val="subscript"/>
                <w:lang w:val="en-US"/>
              </w:rPr>
              <w:t>a</w:t>
            </w:r>
            <w:proofErr w:type="spellEnd"/>
            <w:r w:rsidRPr="00346892">
              <w:rPr>
                <w:rFonts w:eastAsia="Times New Roman"/>
                <w:sz w:val="20"/>
                <w:szCs w:val="20"/>
                <w:lang w:val="en-US"/>
              </w:rPr>
              <w:t xml:space="preserve"> by ODR /kJ·mol</w:t>
            </w:r>
            <w:r w:rsidRPr="00346892">
              <w:rPr>
                <w:rFonts w:eastAsia="Times New Roman"/>
                <w:sz w:val="20"/>
                <w:szCs w:val="20"/>
                <w:vertAlign w:val="superscript"/>
                <w:lang w:val="en-US"/>
              </w:rPr>
              <w:t>-1</w:t>
            </w:r>
          </w:p>
        </w:tc>
        <w:tc>
          <w:tcPr>
            <w:tcW w:w="1025" w:type="dxa"/>
            <w:vAlign w:val="center"/>
            <w:hideMark/>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72.72</w:t>
            </w:r>
          </w:p>
        </w:tc>
        <w:tc>
          <w:tcPr>
            <w:tcW w:w="1025" w:type="dxa"/>
            <w:vAlign w:val="center"/>
            <w:hideMark/>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83.64</w:t>
            </w:r>
          </w:p>
        </w:tc>
        <w:tc>
          <w:tcPr>
            <w:tcW w:w="1025" w:type="dxa"/>
            <w:vAlign w:val="center"/>
            <w:hideMark/>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121.34</w:t>
            </w:r>
          </w:p>
        </w:tc>
        <w:tc>
          <w:tcPr>
            <w:tcW w:w="1025" w:type="dxa"/>
            <w:vAlign w:val="center"/>
            <w:hideMark/>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69.29</w:t>
            </w:r>
          </w:p>
        </w:tc>
        <w:tc>
          <w:tcPr>
            <w:tcW w:w="1025" w:type="dxa"/>
            <w:vAlign w:val="center"/>
            <w:hideMark/>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69.54</w:t>
            </w:r>
          </w:p>
        </w:tc>
        <w:tc>
          <w:tcPr>
            <w:tcW w:w="1026" w:type="dxa"/>
            <w:vAlign w:val="center"/>
            <w:hideMark/>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74.44</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7" w:type="dxa"/>
            <w:vAlign w:val="center"/>
          </w:tcPr>
          <w:p w:rsidR="00570988" w:rsidRPr="00346892" w:rsidRDefault="00570988" w:rsidP="00AC3618">
            <w:pPr>
              <w:rPr>
                <w:rFonts w:eastAsia="Times New Roman"/>
                <w:i w:val="0"/>
                <w:iCs w:val="0"/>
                <w:sz w:val="20"/>
                <w:szCs w:val="20"/>
                <w:lang w:val="en-US"/>
              </w:rPr>
            </w:pPr>
            <w:r w:rsidRPr="00346892">
              <w:rPr>
                <w:rFonts w:eastAsia="Times New Roman"/>
                <w:sz w:val="20"/>
                <w:szCs w:val="20"/>
                <w:lang w:val="en-US"/>
              </w:rPr>
              <w:t>Calculated r</w:t>
            </w:r>
            <w:r w:rsidRPr="00346892">
              <w:rPr>
                <w:rFonts w:eastAsia="Times New Roman"/>
                <w:sz w:val="20"/>
                <w:szCs w:val="20"/>
                <w:vertAlign w:val="subscript"/>
                <w:lang w:val="en-US"/>
              </w:rPr>
              <w:t>1</w:t>
            </w:r>
            <w:r w:rsidRPr="00346892">
              <w:rPr>
                <w:rFonts w:eastAsia="Times New Roman"/>
                <w:sz w:val="20"/>
                <w:szCs w:val="20"/>
                <w:lang w:val="en-US"/>
              </w:rPr>
              <w:t xml:space="preserve"> by </w:t>
            </w:r>
            <w:proofErr w:type="spellStart"/>
            <w:r w:rsidRPr="00346892">
              <w:rPr>
                <w:rFonts w:eastAsia="Times New Roman"/>
                <w:sz w:val="20"/>
                <w:szCs w:val="20"/>
                <w:lang w:val="en-US"/>
              </w:rPr>
              <w:t>Curve_fit</w:t>
            </w:r>
            <w:proofErr w:type="spellEnd"/>
            <w:r w:rsidRPr="00346892">
              <w:rPr>
                <w:rFonts w:eastAsia="Times New Roman"/>
                <w:sz w:val="20"/>
                <w:szCs w:val="20"/>
                <w:lang w:val="en-US"/>
              </w:rPr>
              <w:t xml:space="preserve"> / mol</w:t>
            </w:r>
            <w:r w:rsidRPr="00346892">
              <w:rPr>
                <w:rFonts w:eastAsia="Times New Roman"/>
                <w:sz w:val="20"/>
                <w:szCs w:val="20"/>
                <w:vertAlign w:val="subscript"/>
                <w:lang w:val="en-US"/>
              </w:rPr>
              <w:t>CO</w:t>
            </w:r>
            <w:r w:rsidRPr="00346892">
              <w:rPr>
                <w:rFonts w:eastAsia="Times New Roman"/>
                <w:sz w:val="20"/>
                <w:szCs w:val="20"/>
                <w:lang w:val="en-US"/>
              </w:rPr>
              <w:t>·mol</w:t>
            </w:r>
            <w:r w:rsidRPr="00346892">
              <w:rPr>
                <w:rFonts w:eastAsia="Times New Roman"/>
                <w:sz w:val="20"/>
                <w:szCs w:val="20"/>
                <w:vertAlign w:val="subscript"/>
                <w:lang w:val="en-US"/>
              </w:rPr>
              <w:t>CPS</w:t>
            </w:r>
            <w:r w:rsidRPr="00346892">
              <w:rPr>
                <w:rFonts w:eastAsia="Times New Roman"/>
                <w:sz w:val="20"/>
                <w:szCs w:val="20"/>
                <w:vertAlign w:val="superscript"/>
                <w:lang w:val="en-US"/>
              </w:rPr>
              <w:t>-1</w:t>
            </w:r>
            <w:r w:rsidRPr="00346892">
              <w:rPr>
                <w:rFonts w:eastAsia="Times New Roman"/>
                <w:sz w:val="20"/>
                <w:szCs w:val="20"/>
                <w:lang w:val="en-US"/>
              </w:rPr>
              <w:t>·s</w:t>
            </w:r>
            <w:r w:rsidRPr="00346892">
              <w:rPr>
                <w:rFonts w:eastAsia="Times New Roman"/>
                <w:sz w:val="20"/>
                <w:szCs w:val="20"/>
                <w:vertAlign w:val="superscript"/>
                <w:lang w:val="en-US"/>
              </w:rPr>
              <w:t>-1</w:t>
            </w:r>
          </w:p>
        </w:tc>
        <w:tc>
          <w:tcPr>
            <w:tcW w:w="1025" w:type="dxa"/>
            <w:vAlign w:val="center"/>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0.3425</w:t>
            </w:r>
          </w:p>
        </w:tc>
        <w:tc>
          <w:tcPr>
            <w:tcW w:w="1025" w:type="dxa"/>
            <w:vAlign w:val="center"/>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0.9272</w:t>
            </w:r>
          </w:p>
        </w:tc>
        <w:tc>
          <w:tcPr>
            <w:tcW w:w="1025" w:type="dxa"/>
            <w:vAlign w:val="center"/>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1.2050</w:t>
            </w:r>
          </w:p>
        </w:tc>
        <w:tc>
          <w:tcPr>
            <w:tcW w:w="1025" w:type="dxa"/>
            <w:vAlign w:val="center"/>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0.1304</w:t>
            </w:r>
          </w:p>
        </w:tc>
        <w:tc>
          <w:tcPr>
            <w:tcW w:w="1025" w:type="dxa"/>
            <w:vAlign w:val="center"/>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0.1544</w:t>
            </w:r>
          </w:p>
        </w:tc>
        <w:tc>
          <w:tcPr>
            <w:tcW w:w="1026" w:type="dxa"/>
            <w:vAlign w:val="center"/>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0.7067</w:t>
            </w:r>
          </w:p>
        </w:tc>
      </w:tr>
      <w:tr w:rsidR="00570988" w:rsidRPr="00346892" w:rsidTr="00AC3618">
        <w:trPr>
          <w:trHeight w:val="624"/>
        </w:trPr>
        <w:tc>
          <w:tcPr>
            <w:cnfStyle w:val="001000000000" w:firstRow="0" w:lastRow="0" w:firstColumn="1" w:lastColumn="0" w:oddVBand="0" w:evenVBand="0" w:oddHBand="0" w:evenHBand="0" w:firstRowFirstColumn="0" w:firstRowLastColumn="0" w:lastRowFirstColumn="0" w:lastRowLastColumn="0"/>
            <w:tcW w:w="2977" w:type="dxa"/>
            <w:vAlign w:val="center"/>
          </w:tcPr>
          <w:p w:rsidR="00570988" w:rsidRPr="00346892" w:rsidRDefault="00570988" w:rsidP="00AC3618">
            <w:pPr>
              <w:rPr>
                <w:rFonts w:eastAsia="Times New Roman"/>
                <w:i w:val="0"/>
                <w:iCs w:val="0"/>
                <w:sz w:val="20"/>
                <w:szCs w:val="20"/>
                <w:lang w:val="en-US"/>
              </w:rPr>
            </w:pPr>
            <w:r w:rsidRPr="00346892">
              <w:rPr>
                <w:rFonts w:eastAsia="Times New Roman"/>
                <w:sz w:val="20"/>
                <w:szCs w:val="20"/>
                <w:lang w:val="en-US"/>
              </w:rPr>
              <w:t>Calculated r</w:t>
            </w:r>
            <w:r w:rsidRPr="00346892">
              <w:rPr>
                <w:rFonts w:eastAsia="Times New Roman"/>
                <w:sz w:val="20"/>
                <w:szCs w:val="20"/>
                <w:vertAlign w:val="subscript"/>
                <w:lang w:val="en-US"/>
              </w:rPr>
              <w:t>2</w:t>
            </w:r>
            <w:r w:rsidRPr="00346892">
              <w:rPr>
                <w:rFonts w:eastAsia="Times New Roman"/>
                <w:sz w:val="20"/>
                <w:szCs w:val="20"/>
                <w:lang w:val="en-US"/>
              </w:rPr>
              <w:t xml:space="preserve"> by </w:t>
            </w:r>
            <w:proofErr w:type="spellStart"/>
            <w:r w:rsidRPr="00346892">
              <w:rPr>
                <w:rFonts w:eastAsia="Times New Roman"/>
                <w:sz w:val="20"/>
                <w:szCs w:val="20"/>
                <w:lang w:val="en-US"/>
              </w:rPr>
              <w:t>Curve_fit</w:t>
            </w:r>
            <w:proofErr w:type="spellEnd"/>
            <w:r w:rsidRPr="00346892">
              <w:rPr>
                <w:rFonts w:eastAsia="Times New Roman"/>
                <w:sz w:val="20"/>
                <w:szCs w:val="20"/>
                <w:lang w:val="en-US"/>
              </w:rPr>
              <w:t xml:space="preserve"> / mol</w:t>
            </w:r>
            <w:r w:rsidRPr="00346892">
              <w:rPr>
                <w:rFonts w:eastAsia="Times New Roman"/>
                <w:sz w:val="20"/>
                <w:szCs w:val="20"/>
                <w:vertAlign w:val="subscript"/>
                <w:lang w:val="en-US"/>
              </w:rPr>
              <w:t>CO</w:t>
            </w:r>
            <w:r w:rsidRPr="00346892">
              <w:rPr>
                <w:rFonts w:eastAsia="Times New Roman"/>
                <w:sz w:val="20"/>
                <w:szCs w:val="20"/>
                <w:lang w:val="en-US"/>
              </w:rPr>
              <w:t>·mol</w:t>
            </w:r>
            <w:r w:rsidRPr="00346892">
              <w:rPr>
                <w:rFonts w:eastAsia="Times New Roman"/>
                <w:sz w:val="20"/>
                <w:szCs w:val="20"/>
                <w:vertAlign w:val="subscript"/>
                <w:lang w:val="en-US"/>
              </w:rPr>
              <w:t>other</w:t>
            </w:r>
            <w:r w:rsidRPr="00346892">
              <w:rPr>
                <w:rFonts w:eastAsia="Times New Roman"/>
                <w:sz w:val="20"/>
                <w:szCs w:val="20"/>
                <w:vertAlign w:val="superscript"/>
                <w:lang w:val="en-US"/>
              </w:rPr>
              <w:t>-1</w:t>
            </w:r>
            <w:r w:rsidRPr="00346892">
              <w:rPr>
                <w:rFonts w:eastAsia="Times New Roman"/>
                <w:sz w:val="20"/>
                <w:szCs w:val="20"/>
                <w:lang w:val="en-US"/>
              </w:rPr>
              <w:t>·s</w:t>
            </w:r>
            <w:r w:rsidRPr="00346892">
              <w:rPr>
                <w:rFonts w:eastAsia="Times New Roman"/>
                <w:sz w:val="20"/>
                <w:szCs w:val="20"/>
                <w:vertAlign w:val="superscript"/>
                <w:lang w:val="en-US"/>
              </w:rPr>
              <w:t>-1</w:t>
            </w:r>
          </w:p>
        </w:tc>
        <w:tc>
          <w:tcPr>
            <w:tcW w:w="1025" w:type="dxa"/>
            <w:vAlign w:val="center"/>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0.00025</w:t>
            </w:r>
          </w:p>
        </w:tc>
        <w:tc>
          <w:tcPr>
            <w:tcW w:w="1025" w:type="dxa"/>
            <w:vAlign w:val="center"/>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0.00161</w:t>
            </w:r>
          </w:p>
        </w:tc>
        <w:tc>
          <w:tcPr>
            <w:tcW w:w="1025" w:type="dxa"/>
            <w:vAlign w:val="center"/>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0.00263</w:t>
            </w:r>
          </w:p>
        </w:tc>
        <w:tc>
          <w:tcPr>
            <w:tcW w:w="1025" w:type="dxa"/>
            <w:vAlign w:val="center"/>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0.00004</w:t>
            </w:r>
          </w:p>
        </w:tc>
        <w:tc>
          <w:tcPr>
            <w:tcW w:w="1025" w:type="dxa"/>
            <w:vAlign w:val="center"/>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0.00006</w:t>
            </w:r>
          </w:p>
        </w:tc>
        <w:tc>
          <w:tcPr>
            <w:tcW w:w="1026" w:type="dxa"/>
            <w:vAlign w:val="center"/>
          </w:tcPr>
          <w:p w:rsidR="00570988" w:rsidRPr="00346892" w:rsidRDefault="00570988" w:rsidP="00AC3618">
            <w:pPr>
              <w:jc w:val="right"/>
              <w:cnfStyle w:val="000000000000" w:firstRow="0" w:lastRow="0" w:firstColumn="0" w:lastColumn="0" w:oddVBand="0" w:evenVBand="0" w:oddHBand="0" w:evenHBand="0" w:firstRowFirstColumn="0" w:firstRowLastColumn="0" w:lastRowFirstColumn="0" w:lastRowLastColumn="0"/>
              <w:rPr>
                <w:sz w:val="20"/>
                <w:szCs w:val="20"/>
              </w:rPr>
            </w:pPr>
            <w:r w:rsidRPr="00346892">
              <w:rPr>
                <w:sz w:val="20"/>
                <w:szCs w:val="20"/>
              </w:rPr>
              <w:t>0.00097</w:t>
            </w:r>
          </w:p>
        </w:tc>
      </w:tr>
      <w:tr w:rsidR="00570988" w:rsidRPr="00346892" w:rsidTr="00AC3618">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7" w:type="dxa"/>
            <w:vAlign w:val="center"/>
            <w:hideMark/>
          </w:tcPr>
          <w:p w:rsidR="00570988" w:rsidRPr="00346892" w:rsidRDefault="00570988" w:rsidP="00AC3618">
            <w:pPr>
              <w:rPr>
                <w:rFonts w:eastAsia="Times New Roman"/>
                <w:sz w:val="20"/>
                <w:szCs w:val="20"/>
                <w:lang w:val="en-US"/>
              </w:rPr>
            </w:pPr>
            <w:r w:rsidRPr="00346892">
              <w:rPr>
                <w:rFonts w:eastAsia="Times New Roman"/>
                <w:sz w:val="20"/>
                <w:szCs w:val="20"/>
                <w:lang w:val="en-US"/>
              </w:rPr>
              <w:t xml:space="preserve">Calculated </w:t>
            </w:r>
            <w:proofErr w:type="spellStart"/>
            <w:r w:rsidRPr="00346892">
              <w:rPr>
                <w:rFonts w:eastAsia="Times New Roman"/>
                <w:sz w:val="20"/>
                <w:szCs w:val="20"/>
                <w:lang w:val="en-US"/>
              </w:rPr>
              <w:t>E</w:t>
            </w:r>
            <w:r w:rsidRPr="00346892">
              <w:rPr>
                <w:rFonts w:eastAsia="Times New Roman"/>
                <w:sz w:val="20"/>
                <w:szCs w:val="20"/>
                <w:vertAlign w:val="subscript"/>
                <w:lang w:val="en-US"/>
              </w:rPr>
              <w:t>a</w:t>
            </w:r>
            <w:proofErr w:type="spellEnd"/>
            <w:r w:rsidRPr="00346892">
              <w:rPr>
                <w:rFonts w:eastAsia="Times New Roman"/>
                <w:sz w:val="20"/>
                <w:szCs w:val="20"/>
                <w:lang w:val="en-US"/>
              </w:rPr>
              <w:t xml:space="preserve"> by </w:t>
            </w:r>
            <w:proofErr w:type="spellStart"/>
            <w:r w:rsidRPr="00346892">
              <w:rPr>
                <w:rFonts w:eastAsia="Times New Roman"/>
                <w:sz w:val="20"/>
                <w:szCs w:val="20"/>
                <w:lang w:val="en-US"/>
              </w:rPr>
              <w:t>Curve_fit</w:t>
            </w:r>
            <w:proofErr w:type="spellEnd"/>
            <w:r w:rsidRPr="00346892">
              <w:rPr>
                <w:rFonts w:eastAsia="Times New Roman"/>
                <w:sz w:val="20"/>
                <w:szCs w:val="20"/>
                <w:lang w:val="en-US"/>
              </w:rPr>
              <w:t xml:space="preserve"> /kJ·mol</w:t>
            </w:r>
            <w:r w:rsidRPr="00346892">
              <w:rPr>
                <w:rFonts w:eastAsia="Times New Roman"/>
                <w:sz w:val="20"/>
                <w:szCs w:val="20"/>
                <w:vertAlign w:val="superscript"/>
                <w:lang w:val="en-US"/>
              </w:rPr>
              <w:t>-1</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72.86</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83.66</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121.12</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69.45</w:t>
            </w:r>
          </w:p>
        </w:tc>
        <w:tc>
          <w:tcPr>
            <w:tcW w:w="1025"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69.70</w:t>
            </w:r>
          </w:p>
        </w:tc>
        <w:tc>
          <w:tcPr>
            <w:tcW w:w="1026" w:type="dxa"/>
            <w:vAlign w:val="center"/>
            <w:hideMark/>
          </w:tcPr>
          <w:p w:rsidR="00570988" w:rsidRPr="00346892" w:rsidRDefault="00570988" w:rsidP="00AC3618">
            <w:pPr>
              <w:jc w:val="right"/>
              <w:cnfStyle w:val="000000100000" w:firstRow="0" w:lastRow="0" w:firstColumn="0" w:lastColumn="0" w:oddVBand="0" w:evenVBand="0" w:oddHBand="1" w:evenHBand="0" w:firstRowFirstColumn="0" w:firstRowLastColumn="0" w:lastRowFirstColumn="0" w:lastRowLastColumn="0"/>
              <w:rPr>
                <w:sz w:val="20"/>
                <w:szCs w:val="20"/>
              </w:rPr>
            </w:pPr>
            <w:r w:rsidRPr="00346892">
              <w:rPr>
                <w:sz w:val="20"/>
                <w:szCs w:val="20"/>
              </w:rPr>
              <w:t>74.55</w:t>
            </w:r>
          </w:p>
        </w:tc>
      </w:tr>
    </w:tbl>
    <w:p w:rsidR="00570988" w:rsidRPr="00346892" w:rsidRDefault="00570988" w:rsidP="00570988">
      <w:pPr>
        <w:rPr>
          <w:szCs w:val="24"/>
        </w:rPr>
      </w:pPr>
      <w:r w:rsidRPr="00346892">
        <w:rPr>
          <w:szCs w:val="24"/>
        </w:rPr>
        <w:br w:type="page"/>
      </w:r>
    </w:p>
    <w:p w:rsidR="00570988" w:rsidRPr="00346892" w:rsidRDefault="00570988" w:rsidP="00570988">
      <w:pPr>
        <w:rPr>
          <w:sz w:val="22"/>
          <w:szCs w:val="24"/>
          <w:lang w:val="en-US"/>
        </w:rPr>
      </w:pPr>
      <w:r w:rsidRPr="00346892">
        <w:rPr>
          <w:b/>
          <w:sz w:val="22"/>
          <w:szCs w:val="24"/>
          <w:lang w:val="en-US"/>
        </w:rPr>
        <w:lastRenderedPageBreak/>
        <w:t>Table S12.</w:t>
      </w:r>
      <w:r w:rsidRPr="00346892">
        <w:rPr>
          <w:sz w:val="22"/>
          <w:szCs w:val="24"/>
          <w:lang w:val="en-US"/>
        </w:rPr>
        <w:t xml:space="preserve"> Previously reported activation energy for WGS reaction over platinum catalysts.</w:t>
      </w:r>
    </w:p>
    <w:tbl>
      <w:tblPr>
        <w:tblW w:w="9072" w:type="dxa"/>
        <w:tblCellMar>
          <w:left w:w="0" w:type="dxa"/>
          <w:right w:w="0" w:type="dxa"/>
        </w:tblCellMar>
        <w:tblLook w:val="0600" w:firstRow="0" w:lastRow="0" w:firstColumn="0" w:lastColumn="0" w:noHBand="1" w:noVBand="1"/>
      </w:tblPr>
      <w:tblGrid>
        <w:gridCol w:w="3261"/>
        <w:gridCol w:w="1134"/>
        <w:gridCol w:w="4677"/>
      </w:tblGrid>
      <w:tr w:rsidR="00570988" w:rsidRPr="00346892" w:rsidTr="00AC3618">
        <w:trPr>
          <w:trHeight w:val="20"/>
        </w:trPr>
        <w:tc>
          <w:tcPr>
            <w:tcW w:w="3261" w:type="dxa"/>
            <w:tcBorders>
              <w:top w:val="single" w:sz="4" w:space="0" w:color="auto"/>
              <w:bottom w:val="single" w:sz="4" w:space="0" w:color="auto"/>
            </w:tcBorders>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proofErr w:type="spellStart"/>
            <w:r w:rsidRPr="00346892">
              <w:rPr>
                <w:b/>
                <w:bCs/>
                <w:sz w:val="20"/>
                <w:szCs w:val="20"/>
              </w:rPr>
              <w:t>Catalysts</w:t>
            </w:r>
            <w:proofErr w:type="spellEnd"/>
          </w:p>
        </w:tc>
        <w:tc>
          <w:tcPr>
            <w:tcW w:w="1134" w:type="dxa"/>
            <w:tcBorders>
              <w:top w:val="single" w:sz="4" w:space="0" w:color="auto"/>
              <w:bottom w:val="single" w:sz="4" w:space="0" w:color="auto"/>
            </w:tcBorders>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proofErr w:type="spellStart"/>
            <w:r w:rsidRPr="00346892">
              <w:rPr>
                <w:b/>
                <w:bCs/>
                <w:sz w:val="20"/>
                <w:szCs w:val="20"/>
              </w:rPr>
              <w:t>Ea</w:t>
            </w:r>
            <w:proofErr w:type="spellEnd"/>
            <w:r w:rsidRPr="00346892">
              <w:rPr>
                <w:b/>
                <w:bCs/>
                <w:sz w:val="20"/>
                <w:szCs w:val="20"/>
              </w:rPr>
              <w:t xml:space="preserve"> (kJ/</w:t>
            </w:r>
            <w:proofErr w:type="spellStart"/>
            <w:r w:rsidRPr="00346892">
              <w:rPr>
                <w:b/>
                <w:bCs/>
                <w:sz w:val="20"/>
                <w:szCs w:val="20"/>
              </w:rPr>
              <w:t>mol</w:t>
            </w:r>
            <w:proofErr w:type="spellEnd"/>
            <w:r w:rsidRPr="00346892">
              <w:rPr>
                <w:b/>
                <w:bCs/>
                <w:sz w:val="20"/>
                <w:szCs w:val="20"/>
              </w:rPr>
              <w:t>)</w:t>
            </w:r>
          </w:p>
        </w:tc>
        <w:tc>
          <w:tcPr>
            <w:tcW w:w="4677" w:type="dxa"/>
            <w:tcBorders>
              <w:top w:val="single" w:sz="4" w:space="0" w:color="auto"/>
              <w:bottom w:val="single" w:sz="4" w:space="0" w:color="auto"/>
            </w:tcBorders>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b/>
                <w:bCs/>
                <w:sz w:val="20"/>
                <w:szCs w:val="20"/>
              </w:rPr>
              <w:t>Reference</w:t>
            </w:r>
          </w:p>
        </w:tc>
      </w:tr>
      <w:tr w:rsidR="00570988" w:rsidRPr="00346892" w:rsidTr="00AC3618">
        <w:trPr>
          <w:trHeight w:val="20"/>
        </w:trPr>
        <w:tc>
          <w:tcPr>
            <w:tcW w:w="3261" w:type="dxa"/>
            <w:tcBorders>
              <w:top w:val="single" w:sz="4" w:space="0" w:color="auto"/>
            </w:tcBorders>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1%Pt/CeO</w:t>
            </w:r>
            <w:r w:rsidRPr="00346892">
              <w:rPr>
                <w:sz w:val="20"/>
                <w:szCs w:val="20"/>
                <w:vertAlign w:val="subscript"/>
              </w:rPr>
              <w:t>2</w:t>
            </w:r>
          </w:p>
        </w:tc>
        <w:tc>
          <w:tcPr>
            <w:tcW w:w="1134" w:type="dxa"/>
            <w:tcBorders>
              <w:top w:val="single" w:sz="4" w:space="0" w:color="auto"/>
            </w:tcBorders>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78.4</w:t>
            </w:r>
          </w:p>
        </w:tc>
        <w:tc>
          <w:tcPr>
            <w:tcW w:w="4677" w:type="dxa"/>
            <w:tcBorders>
              <w:top w:val="single" w:sz="4" w:space="0" w:color="auto"/>
            </w:tcBorders>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Ref</w:t>
            </w:r>
            <w:r w:rsidRPr="00346892">
              <w:rPr>
                <w:noProof/>
                <w:sz w:val="20"/>
                <w:szCs w:val="20"/>
                <w:vertAlign w:val="superscript"/>
              </w:rPr>
              <w:t>78</w:t>
            </w:r>
          </w:p>
        </w:tc>
      </w:tr>
      <w:tr w:rsidR="00570988" w:rsidRPr="00346892" w:rsidTr="00AC3618">
        <w:trPr>
          <w:trHeight w:val="20"/>
        </w:trPr>
        <w:tc>
          <w:tcPr>
            <w:tcW w:w="3261"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1%Pt/Al</w:t>
            </w:r>
            <w:r w:rsidRPr="00346892">
              <w:rPr>
                <w:sz w:val="20"/>
                <w:szCs w:val="20"/>
                <w:vertAlign w:val="subscript"/>
              </w:rPr>
              <w:t>2</w:t>
            </w:r>
            <w:r w:rsidRPr="00346892">
              <w:rPr>
                <w:sz w:val="20"/>
                <w:szCs w:val="20"/>
              </w:rPr>
              <w:t>O</w:t>
            </w:r>
            <w:r w:rsidRPr="00346892">
              <w:rPr>
                <w:sz w:val="20"/>
                <w:szCs w:val="20"/>
                <w:vertAlign w:val="subscript"/>
              </w:rPr>
              <w:t>3</w:t>
            </w:r>
          </w:p>
        </w:tc>
        <w:tc>
          <w:tcPr>
            <w:tcW w:w="1134"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68</w:t>
            </w:r>
          </w:p>
        </w:tc>
        <w:tc>
          <w:tcPr>
            <w:tcW w:w="4677" w:type="dxa"/>
            <w:vMerge w:val="restart"/>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Ref</w:t>
            </w:r>
            <w:r w:rsidRPr="00346892">
              <w:rPr>
                <w:noProof/>
                <w:sz w:val="20"/>
                <w:szCs w:val="20"/>
                <w:vertAlign w:val="superscript"/>
              </w:rPr>
              <w:t>15</w:t>
            </w:r>
          </w:p>
        </w:tc>
      </w:tr>
      <w:tr w:rsidR="00570988" w:rsidRPr="00346892" w:rsidTr="00AC3618">
        <w:trPr>
          <w:trHeight w:val="20"/>
        </w:trPr>
        <w:tc>
          <w:tcPr>
            <w:tcW w:w="3261"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1%Pt/Al</w:t>
            </w:r>
            <w:r w:rsidRPr="00346892">
              <w:rPr>
                <w:sz w:val="20"/>
                <w:szCs w:val="20"/>
                <w:vertAlign w:val="subscript"/>
              </w:rPr>
              <w:t>2</w:t>
            </w:r>
            <w:r w:rsidRPr="00346892">
              <w:rPr>
                <w:sz w:val="20"/>
                <w:szCs w:val="20"/>
              </w:rPr>
              <w:t>O</w:t>
            </w:r>
            <w:r w:rsidRPr="00346892">
              <w:rPr>
                <w:sz w:val="20"/>
                <w:szCs w:val="20"/>
                <w:vertAlign w:val="subscript"/>
              </w:rPr>
              <w:t>3</w:t>
            </w:r>
          </w:p>
        </w:tc>
        <w:tc>
          <w:tcPr>
            <w:tcW w:w="1134"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84</w:t>
            </w:r>
          </w:p>
        </w:tc>
        <w:tc>
          <w:tcPr>
            <w:tcW w:w="4677" w:type="dxa"/>
            <w:vMerge/>
            <w:vAlign w:val="center"/>
            <w:hideMark/>
          </w:tcPr>
          <w:p w:rsidR="00570988" w:rsidRPr="00346892" w:rsidRDefault="00570988" w:rsidP="00AC3618">
            <w:pPr>
              <w:spacing w:after="0" w:line="240" w:lineRule="auto"/>
              <w:contextualSpacing/>
              <w:rPr>
                <w:sz w:val="20"/>
                <w:szCs w:val="20"/>
              </w:rPr>
            </w:pPr>
          </w:p>
        </w:tc>
      </w:tr>
      <w:tr w:rsidR="00570988" w:rsidRPr="00346892" w:rsidTr="00AC3618">
        <w:trPr>
          <w:trHeight w:val="20"/>
        </w:trPr>
        <w:tc>
          <w:tcPr>
            <w:tcW w:w="3261"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1.66%Pt/Al</w:t>
            </w:r>
            <w:r w:rsidRPr="00346892">
              <w:rPr>
                <w:sz w:val="20"/>
                <w:szCs w:val="20"/>
                <w:vertAlign w:val="subscript"/>
              </w:rPr>
              <w:t>2</w:t>
            </w:r>
            <w:r w:rsidRPr="00346892">
              <w:rPr>
                <w:sz w:val="20"/>
                <w:szCs w:val="20"/>
              </w:rPr>
              <w:t>O</w:t>
            </w:r>
            <w:r w:rsidRPr="00346892">
              <w:rPr>
                <w:sz w:val="20"/>
                <w:szCs w:val="20"/>
                <w:vertAlign w:val="subscript"/>
              </w:rPr>
              <w:t>3</w:t>
            </w:r>
          </w:p>
        </w:tc>
        <w:tc>
          <w:tcPr>
            <w:tcW w:w="1134"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81</w:t>
            </w:r>
          </w:p>
        </w:tc>
        <w:tc>
          <w:tcPr>
            <w:tcW w:w="4677" w:type="dxa"/>
            <w:vMerge/>
            <w:vAlign w:val="center"/>
            <w:hideMark/>
          </w:tcPr>
          <w:p w:rsidR="00570988" w:rsidRPr="00346892" w:rsidRDefault="00570988" w:rsidP="00AC3618">
            <w:pPr>
              <w:spacing w:after="0" w:line="240" w:lineRule="auto"/>
              <w:contextualSpacing/>
              <w:rPr>
                <w:sz w:val="20"/>
                <w:szCs w:val="20"/>
              </w:rPr>
            </w:pPr>
          </w:p>
        </w:tc>
      </w:tr>
      <w:tr w:rsidR="00570988" w:rsidRPr="00346892" w:rsidTr="00AC3618">
        <w:trPr>
          <w:trHeight w:val="20"/>
        </w:trPr>
        <w:tc>
          <w:tcPr>
            <w:tcW w:w="3261"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1%Pt/CeO</w:t>
            </w:r>
            <w:r w:rsidRPr="00346892">
              <w:rPr>
                <w:sz w:val="20"/>
                <w:szCs w:val="20"/>
                <w:vertAlign w:val="subscript"/>
              </w:rPr>
              <w:t>2</w:t>
            </w:r>
          </w:p>
        </w:tc>
        <w:tc>
          <w:tcPr>
            <w:tcW w:w="1134"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75</w:t>
            </w:r>
          </w:p>
        </w:tc>
        <w:tc>
          <w:tcPr>
            <w:tcW w:w="4677" w:type="dxa"/>
            <w:vMerge/>
            <w:vAlign w:val="center"/>
            <w:hideMark/>
          </w:tcPr>
          <w:p w:rsidR="00570988" w:rsidRPr="00346892" w:rsidRDefault="00570988" w:rsidP="00AC3618">
            <w:pPr>
              <w:spacing w:after="0" w:line="240" w:lineRule="auto"/>
              <w:contextualSpacing/>
              <w:rPr>
                <w:sz w:val="20"/>
                <w:szCs w:val="20"/>
              </w:rPr>
            </w:pP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1%Pt/CeO</w:t>
            </w:r>
            <w:r w:rsidRPr="00346892">
              <w:rPr>
                <w:sz w:val="20"/>
                <w:szCs w:val="20"/>
                <w:vertAlign w:val="subscript"/>
              </w:rPr>
              <w:t>2</w:t>
            </w:r>
          </w:p>
        </w:tc>
        <w:tc>
          <w:tcPr>
            <w:tcW w:w="1134"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91</w:t>
            </w:r>
          </w:p>
        </w:tc>
        <w:tc>
          <w:tcPr>
            <w:tcW w:w="4677" w:type="dxa"/>
            <w:vMerge w:val="restart"/>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Ref</w:t>
            </w:r>
            <w:r w:rsidRPr="00346892">
              <w:rPr>
                <w:noProof/>
                <w:sz w:val="20"/>
                <w:szCs w:val="20"/>
                <w:vertAlign w:val="superscript"/>
              </w:rPr>
              <w:t>79</w:t>
            </w: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1%</w:t>
            </w:r>
            <w:r w:rsidRPr="00346892">
              <w:rPr>
                <w:sz w:val="20"/>
                <w:szCs w:val="20"/>
                <w:shd w:val="clear" w:color="auto" w:fill="F2F2F2" w:themeFill="background1" w:themeFillShade="F2"/>
              </w:rPr>
              <w:t>Pt/CeO</w:t>
            </w:r>
            <w:r w:rsidRPr="00346892">
              <w:rPr>
                <w:sz w:val="20"/>
                <w:szCs w:val="20"/>
                <w:shd w:val="clear" w:color="auto" w:fill="F2F2F2" w:themeFill="background1" w:themeFillShade="F2"/>
                <w:vertAlign w:val="subscript"/>
              </w:rPr>
              <w:t>2</w:t>
            </w:r>
          </w:p>
        </w:tc>
        <w:tc>
          <w:tcPr>
            <w:tcW w:w="1134"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90</w:t>
            </w:r>
          </w:p>
        </w:tc>
        <w:tc>
          <w:tcPr>
            <w:tcW w:w="4677" w:type="dxa"/>
            <w:vMerge/>
            <w:vAlign w:val="center"/>
            <w:hideMark/>
          </w:tcPr>
          <w:p w:rsidR="00570988" w:rsidRPr="00346892" w:rsidRDefault="00570988" w:rsidP="00AC3618">
            <w:pPr>
              <w:spacing w:after="0" w:line="240" w:lineRule="auto"/>
              <w:contextualSpacing/>
              <w:rPr>
                <w:sz w:val="20"/>
                <w:szCs w:val="20"/>
              </w:rPr>
            </w:pPr>
          </w:p>
        </w:tc>
      </w:tr>
      <w:tr w:rsidR="00570988" w:rsidRPr="00346892" w:rsidTr="00AC3618">
        <w:trPr>
          <w:trHeight w:val="20"/>
        </w:trPr>
        <w:tc>
          <w:tcPr>
            <w:tcW w:w="3261"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Pt/CeO</w:t>
            </w:r>
            <w:r w:rsidRPr="00346892">
              <w:rPr>
                <w:sz w:val="20"/>
                <w:szCs w:val="20"/>
                <w:vertAlign w:val="subscript"/>
              </w:rPr>
              <w:t>2</w:t>
            </w:r>
            <w:r w:rsidRPr="00346892">
              <w:rPr>
                <w:sz w:val="20"/>
                <w:szCs w:val="20"/>
              </w:rPr>
              <w:t>/Al</w:t>
            </w:r>
            <w:r w:rsidRPr="00346892">
              <w:rPr>
                <w:sz w:val="20"/>
                <w:szCs w:val="20"/>
                <w:vertAlign w:val="subscript"/>
              </w:rPr>
              <w:t>2</w:t>
            </w:r>
            <w:r w:rsidRPr="00346892">
              <w:rPr>
                <w:sz w:val="20"/>
                <w:szCs w:val="20"/>
              </w:rPr>
              <w:t>O</w:t>
            </w:r>
            <w:r w:rsidRPr="00346892">
              <w:rPr>
                <w:sz w:val="20"/>
                <w:szCs w:val="20"/>
                <w:vertAlign w:val="subscript"/>
              </w:rPr>
              <w:t>3</w:t>
            </w:r>
          </w:p>
        </w:tc>
        <w:tc>
          <w:tcPr>
            <w:tcW w:w="1134"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76.8</w:t>
            </w:r>
          </w:p>
        </w:tc>
        <w:tc>
          <w:tcPr>
            <w:tcW w:w="4677" w:type="dxa"/>
            <w:vMerge w:val="restart"/>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lang w:val="it-IT"/>
              </w:rPr>
              <w:t>Ref</w:t>
            </w:r>
            <w:r w:rsidRPr="00346892">
              <w:rPr>
                <w:noProof/>
                <w:sz w:val="20"/>
                <w:szCs w:val="20"/>
                <w:vertAlign w:val="superscript"/>
                <w:lang w:val="it-IT"/>
              </w:rPr>
              <w:t>80</w:t>
            </w:r>
          </w:p>
        </w:tc>
      </w:tr>
      <w:tr w:rsidR="00570988" w:rsidRPr="00346892" w:rsidTr="00AC3618">
        <w:trPr>
          <w:trHeight w:val="20"/>
        </w:trPr>
        <w:tc>
          <w:tcPr>
            <w:tcW w:w="3261"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Pt/CeO</w:t>
            </w:r>
            <w:r w:rsidRPr="00346892">
              <w:rPr>
                <w:sz w:val="20"/>
                <w:szCs w:val="20"/>
                <w:vertAlign w:val="subscript"/>
              </w:rPr>
              <w:t>2</w:t>
            </w:r>
            <w:r w:rsidRPr="00346892">
              <w:rPr>
                <w:sz w:val="20"/>
                <w:szCs w:val="20"/>
              </w:rPr>
              <w:t>/Al</w:t>
            </w:r>
            <w:r w:rsidRPr="00346892">
              <w:rPr>
                <w:sz w:val="20"/>
                <w:szCs w:val="20"/>
                <w:vertAlign w:val="subscript"/>
              </w:rPr>
              <w:t>2</w:t>
            </w:r>
            <w:r w:rsidRPr="00346892">
              <w:rPr>
                <w:sz w:val="20"/>
                <w:szCs w:val="20"/>
              </w:rPr>
              <w:t>O</w:t>
            </w:r>
            <w:r w:rsidRPr="00346892">
              <w:rPr>
                <w:sz w:val="20"/>
                <w:szCs w:val="20"/>
                <w:vertAlign w:val="subscript"/>
              </w:rPr>
              <w:t>3</w:t>
            </w:r>
          </w:p>
        </w:tc>
        <w:tc>
          <w:tcPr>
            <w:tcW w:w="1134"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78.2</w:t>
            </w:r>
          </w:p>
        </w:tc>
        <w:tc>
          <w:tcPr>
            <w:tcW w:w="4677" w:type="dxa"/>
            <w:vMerge/>
            <w:vAlign w:val="center"/>
            <w:hideMark/>
          </w:tcPr>
          <w:p w:rsidR="00570988" w:rsidRPr="00346892" w:rsidRDefault="00570988" w:rsidP="00AC3618">
            <w:pPr>
              <w:spacing w:after="0" w:line="240" w:lineRule="auto"/>
              <w:contextualSpacing/>
              <w:rPr>
                <w:sz w:val="20"/>
                <w:szCs w:val="20"/>
              </w:rPr>
            </w:pP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Pt</w:t>
            </w:r>
          </w:p>
        </w:tc>
        <w:tc>
          <w:tcPr>
            <w:tcW w:w="1134"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80</w:t>
            </w:r>
          </w:p>
        </w:tc>
        <w:tc>
          <w:tcPr>
            <w:tcW w:w="4677" w:type="dxa"/>
            <w:vMerge w:val="restart"/>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Ref</w:t>
            </w:r>
            <w:r w:rsidRPr="00346892">
              <w:rPr>
                <w:noProof/>
                <w:sz w:val="20"/>
                <w:szCs w:val="20"/>
                <w:vertAlign w:val="superscript"/>
              </w:rPr>
              <w:t>81</w:t>
            </w: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Pt/CeO</w:t>
            </w:r>
            <w:r w:rsidRPr="00346892">
              <w:rPr>
                <w:sz w:val="20"/>
                <w:szCs w:val="20"/>
                <w:vertAlign w:val="subscript"/>
              </w:rPr>
              <w:t>2</w:t>
            </w:r>
          </w:p>
        </w:tc>
        <w:tc>
          <w:tcPr>
            <w:tcW w:w="1134" w:type="dxa"/>
            <w:shd w:val="clear" w:color="auto" w:fill="F2F2F2" w:themeFill="background1" w:themeFillShade="F2"/>
            <w:vAlign w:val="center"/>
            <w:hideMark/>
          </w:tcPr>
          <w:p w:rsidR="00570988" w:rsidRPr="00346892" w:rsidRDefault="00570988" w:rsidP="00AC3618">
            <w:pPr>
              <w:spacing w:after="0" w:line="240" w:lineRule="auto"/>
              <w:contextualSpacing/>
              <w:rPr>
                <w:sz w:val="20"/>
                <w:szCs w:val="20"/>
              </w:rPr>
            </w:pPr>
            <w:r w:rsidRPr="00346892">
              <w:rPr>
                <w:sz w:val="20"/>
                <w:szCs w:val="20"/>
              </w:rPr>
              <w:t>80</w:t>
            </w:r>
          </w:p>
        </w:tc>
        <w:tc>
          <w:tcPr>
            <w:tcW w:w="4677" w:type="dxa"/>
            <w:vMerge/>
            <w:vAlign w:val="center"/>
            <w:hideMark/>
          </w:tcPr>
          <w:p w:rsidR="00570988" w:rsidRPr="00346892" w:rsidRDefault="00570988" w:rsidP="00AC3618">
            <w:pPr>
              <w:spacing w:after="0" w:line="240" w:lineRule="auto"/>
              <w:contextualSpacing/>
              <w:rPr>
                <w:sz w:val="20"/>
                <w:szCs w:val="20"/>
              </w:rPr>
            </w:pPr>
          </w:p>
        </w:tc>
      </w:tr>
      <w:tr w:rsidR="00570988" w:rsidRPr="00346892" w:rsidTr="00AC3618">
        <w:trPr>
          <w:trHeight w:val="20"/>
        </w:trPr>
        <w:tc>
          <w:tcPr>
            <w:tcW w:w="3261"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2%Pt-1%Re/CeO</w:t>
            </w:r>
            <w:r w:rsidRPr="00346892">
              <w:rPr>
                <w:sz w:val="20"/>
                <w:szCs w:val="20"/>
                <w:vertAlign w:val="subscript"/>
              </w:rPr>
              <w:t>2</w:t>
            </w:r>
            <w:r w:rsidRPr="00346892">
              <w:rPr>
                <w:sz w:val="20"/>
                <w:szCs w:val="20"/>
              </w:rPr>
              <w:t>–ZrO</w:t>
            </w:r>
            <w:r w:rsidRPr="00346892">
              <w:rPr>
                <w:sz w:val="20"/>
                <w:szCs w:val="20"/>
                <w:vertAlign w:val="subscript"/>
              </w:rPr>
              <w:t>2</w:t>
            </w:r>
          </w:p>
        </w:tc>
        <w:tc>
          <w:tcPr>
            <w:tcW w:w="1134"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71</w:t>
            </w:r>
          </w:p>
        </w:tc>
        <w:tc>
          <w:tcPr>
            <w:tcW w:w="4677"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lang w:val="fr-FR"/>
              </w:rPr>
              <w:t>Ref</w:t>
            </w:r>
            <w:r w:rsidRPr="00346892">
              <w:rPr>
                <w:noProof/>
                <w:sz w:val="20"/>
                <w:szCs w:val="20"/>
                <w:vertAlign w:val="superscript"/>
                <w:lang w:val="fr-FR"/>
              </w:rPr>
              <w:t>82</w:t>
            </w: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2%Pt/Al</w:t>
            </w:r>
            <w:r w:rsidRPr="00346892">
              <w:rPr>
                <w:sz w:val="20"/>
                <w:szCs w:val="20"/>
                <w:vertAlign w:val="subscript"/>
              </w:rPr>
              <w:t>2</w:t>
            </w:r>
            <w:r w:rsidRPr="00346892">
              <w:rPr>
                <w:sz w:val="20"/>
                <w:szCs w:val="20"/>
              </w:rPr>
              <w:t>O</w:t>
            </w:r>
            <w:r w:rsidRPr="00346892">
              <w:rPr>
                <w:sz w:val="20"/>
                <w:szCs w:val="20"/>
                <w:vertAlign w:val="subscript"/>
              </w:rPr>
              <w:t>3</w:t>
            </w:r>
          </w:p>
        </w:tc>
        <w:tc>
          <w:tcPr>
            <w:tcW w:w="1134"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82</w:t>
            </w:r>
          </w:p>
        </w:tc>
        <w:tc>
          <w:tcPr>
            <w:tcW w:w="4677"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Ref</w:t>
            </w:r>
            <w:r w:rsidRPr="00346892">
              <w:rPr>
                <w:noProof/>
                <w:sz w:val="20"/>
                <w:szCs w:val="20"/>
                <w:vertAlign w:val="superscript"/>
              </w:rPr>
              <w:t>83</w:t>
            </w:r>
          </w:p>
        </w:tc>
      </w:tr>
      <w:tr w:rsidR="00570988" w:rsidRPr="00346892" w:rsidTr="00AC3618">
        <w:trPr>
          <w:trHeight w:val="20"/>
        </w:trPr>
        <w:tc>
          <w:tcPr>
            <w:tcW w:w="3261"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1%Pt/CeO</w:t>
            </w:r>
            <w:r w:rsidRPr="00346892">
              <w:rPr>
                <w:sz w:val="20"/>
                <w:szCs w:val="20"/>
                <w:vertAlign w:val="subscript"/>
              </w:rPr>
              <w:t>2</w:t>
            </w:r>
          </w:p>
        </w:tc>
        <w:tc>
          <w:tcPr>
            <w:tcW w:w="1134"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46</w:t>
            </w:r>
          </w:p>
        </w:tc>
        <w:tc>
          <w:tcPr>
            <w:tcW w:w="4677"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lang w:val="fr-FR"/>
              </w:rPr>
              <w:t>Ref</w:t>
            </w:r>
            <w:r w:rsidRPr="00346892">
              <w:rPr>
                <w:noProof/>
                <w:sz w:val="20"/>
                <w:szCs w:val="20"/>
                <w:vertAlign w:val="superscript"/>
                <w:lang w:val="fr-FR"/>
              </w:rPr>
              <w:t>84</w:t>
            </w: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0.4%Pt/Al</w:t>
            </w:r>
            <w:r w:rsidRPr="00346892">
              <w:rPr>
                <w:sz w:val="20"/>
                <w:szCs w:val="20"/>
                <w:vertAlign w:val="subscript"/>
              </w:rPr>
              <w:t>2</w:t>
            </w:r>
            <w:r w:rsidRPr="00346892">
              <w:rPr>
                <w:sz w:val="20"/>
                <w:szCs w:val="20"/>
              </w:rPr>
              <w:t>O</w:t>
            </w:r>
            <w:r w:rsidRPr="00346892">
              <w:rPr>
                <w:sz w:val="20"/>
                <w:szCs w:val="20"/>
                <w:vertAlign w:val="subscript"/>
              </w:rPr>
              <w:t>3</w:t>
            </w:r>
          </w:p>
        </w:tc>
        <w:tc>
          <w:tcPr>
            <w:tcW w:w="1134"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39</w:t>
            </w:r>
          </w:p>
        </w:tc>
        <w:tc>
          <w:tcPr>
            <w:tcW w:w="4677"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lang w:val="de-DE"/>
              </w:rPr>
              <w:t>Ref</w:t>
            </w:r>
            <w:r w:rsidRPr="00346892">
              <w:rPr>
                <w:noProof/>
                <w:sz w:val="20"/>
                <w:szCs w:val="20"/>
                <w:vertAlign w:val="superscript"/>
                <w:lang w:val="de-DE"/>
              </w:rPr>
              <w:t>85</w:t>
            </w:r>
          </w:p>
        </w:tc>
      </w:tr>
      <w:tr w:rsidR="00570988" w:rsidRPr="00346892" w:rsidTr="00AC3618">
        <w:trPr>
          <w:trHeight w:val="20"/>
        </w:trPr>
        <w:tc>
          <w:tcPr>
            <w:tcW w:w="3261"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1.4%Pt-8.3%CeO</w:t>
            </w:r>
            <w:r w:rsidRPr="00346892">
              <w:rPr>
                <w:sz w:val="20"/>
                <w:szCs w:val="20"/>
                <w:vertAlign w:val="subscript"/>
              </w:rPr>
              <w:t>2</w:t>
            </w:r>
            <w:r w:rsidRPr="00346892">
              <w:rPr>
                <w:sz w:val="20"/>
                <w:szCs w:val="20"/>
              </w:rPr>
              <w:t>/Al</w:t>
            </w:r>
            <w:r w:rsidRPr="00346892">
              <w:rPr>
                <w:sz w:val="20"/>
                <w:szCs w:val="20"/>
                <w:vertAlign w:val="subscript"/>
              </w:rPr>
              <w:t>2</w:t>
            </w:r>
            <w:r w:rsidRPr="00346892">
              <w:rPr>
                <w:sz w:val="20"/>
                <w:szCs w:val="20"/>
              </w:rPr>
              <w:t>O</w:t>
            </w:r>
            <w:r w:rsidRPr="00346892">
              <w:rPr>
                <w:sz w:val="20"/>
                <w:szCs w:val="20"/>
                <w:vertAlign w:val="subscript"/>
              </w:rPr>
              <w:t>3</w:t>
            </w:r>
          </w:p>
        </w:tc>
        <w:tc>
          <w:tcPr>
            <w:tcW w:w="1134"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86</w:t>
            </w:r>
          </w:p>
        </w:tc>
        <w:tc>
          <w:tcPr>
            <w:tcW w:w="4677"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Ref</w:t>
            </w:r>
            <w:r w:rsidRPr="00346892">
              <w:rPr>
                <w:noProof/>
                <w:sz w:val="20"/>
                <w:szCs w:val="20"/>
                <w:vertAlign w:val="superscript"/>
              </w:rPr>
              <w:t>86</w:t>
            </w: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0.74%Pt/CeO</w:t>
            </w:r>
            <w:r w:rsidRPr="00346892">
              <w:rPr>
                <w:sz w:val="20"/>
                <w:szCs w:val="20"/>
                <w:vertAlign w:val="subscript"/>
              </w:rPr>
              <w:t>2</w:t>
            </w:r>
          </w:p>
        </w:tc>
        <w:tc>
          <w:tcPr>
            <w:tcW w:w="1134"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82</w:t>
            </w:r>
          </w:p>
        </w:tc>
        <w:tc>
          <w:tcPr>
            <w:tcW w:w="4677"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Ref</w:t>
            </w:r>
            <w:r w:rsidRPr="00346892">
              <w:rPr>
                <w:noProof/>
                <w:sz w:val="20"/>
                <w:szCs w:val="20"/>
                <w:vertAlign w:val="superscript"/>
              </w:rPr>
              <w:t>87</w:t>
            </w:r>
          </w:p>
        </w:tc>
      </w:tr>
      <w:tr w:rsidR="00570988" w:rsidRPr="00346892" w:rsidTr="00AC3618">
        <w:trPr>
          <w:trHeight w:val="20"/>
        </w:trPr>
        <w:tc>
          <w:tcPr>
            <w:tcW w:w="3261"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1.15%Pt/VO</w:t>
            </w:r>
            <w:r w:rsidRPr="00346892">
              <w:rPr>
                <w:sz w:val="20"/>
                <w:szCs w:val="20"/>
                <w:vertAlign w:val="subscript"/>
              </w:rPr>
              <w:t>x</w:t>
            </w:r>
            <w:r w:rsidRPr="00346892">
              <w:rPr>
                <w:sz w:val="20"/>
                <w:szCs w:val="20"/>
              </w:rPr>
              <w:t>-CeO</w:t>
            </w:r>
            <w:r w:rsidRPr="00346892">
              <w:rPr>
                <w:sz w:val="20"/>
                <w:szCs w:val="20"/>
                <w:vertAlign w:val="subscript"/>
              </w:rPr>
              <w:t>2</w:t>
            </w:r>
          </w:p>
        </w:tc>
        <w:tc>
          <w:tcPr>
            <w:tcW w:w="1134"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86</w:t>
            </w:r>
          </w:p>
        </w:tc>
        <w:tc>
          <w:tcPr>
            <w:tcW w:w="4677" w:type="dxa"/>
            <w:shd w:val="clear" w:color="auto" w:fill="auto"/>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Ref</w:t>
            </w:r>
            <w:r w:rsidRPr="00346892">
              <w:rPr>
                <w:noProof/>
                <w:sz w:val="20"/>
                <w:szCs w:val="20"/>
                <w:vertAlign w:val="superscript"/>
              </w:rPr>
              <w:t>88</w:t>
            </w: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4.15%Pt/</w:t>
            </w:r>
            <w:proofErr w:type="spellStart"/>
            <w:r w:rsidRPr="00346892">
              <w:rPr>
                <w:sz w:val="20"/>
                <w:szCs w:val="20"/>
              </w:rPr>
              <w:t>Ce</w:t>
            </w:r>
            <w:proofErr w:type="spellEnd"/>
            <w:r w:rsidRPr="00346892">
              <w:rPr>
                <w:sz w:val="20"/>
                <w:szCs w:val="20"/>
              </w:rPr>
              <w:t>(La)</w:t>
            </w:r>
            <w:proofErr w:type="spellStart"/>
            <w:r w:rsidRPr="00346892">
              <w:rPr>
                <w:sz w:val="20"/>
                <w:szCs w:val="20"/>
              </w:rPr>
              <w:t>O</w:t>
            </w:r>
            <w:r w:rsidRPr="00346892">
              <w:rPr>
                <w:sz w:val="20"/>
                <w:szCs w:val="20"/>
                <w:vertAlign w:val="subscript"/>
              </w:rPr>
              <w:t>x</w:t>
            </w:r>
            <w:proofErr w:type="spellEnd"/>
          </w:p>
        </w:tc>
        <w:tc>
          <w:tcPr>
            <w:tcW w:w="1134"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rPr>
              <w:t>75</w:t>
            </w:r>
          </w:p>
        </w:tc>
        <w:tc>
          <w:tcPr>
            <w:tcW w:w="4677" w:type="dxa"/>
            <w:shd w:val="clear" w:color="auto" w:fill="F2F2F2" w:themeFill="background1" w:themeFillShade="F2"/>
            <w:tcMar>
              <w:top w:w="5" w:type="dxa"/>
              <w:left w:w="5" w:type="dxa"/>
              <w:bottom w:w="0" w:type="dxa"/>
              <w:right w:w="5" w:type="dxa"/>
            </w:tcMar>
            <w:vAlign w:val="center"/>
            <w:hideMark/>
          </w:tcPr>
          <w:p w:rsidR="00570988" w:rsidRPr="00346892" w:rsidRDefault="00570988" w:rsidP="00AC3618">
            <w:pPr>
              <w:spacing w:after="0" w:line="240" w:lineRule="auto"/>
              <w:contextualSpacing/>
              <w:rPr>
                <w:sz w:val="20"/>
                <w:szCs w:val="20"/>
              </w:rPr>
            </w:pPr>
            <w:r w:rsidRPr="00346892">
              <w:rPr>
                <w:sz w:val="20"/>
                <w:szCs w:val="20"/>
                <w:lang w:val="fr-FR"/>
              </w:rPr>
              <w:t>Ref</w:t>
            </w:r>
            <w:r w:rsidRPr="00346892">
              <w:rPr>
                <w:noProof/>
                <w:sz w:val="20"/>
                <w:szCs w:val="20"/>
                <w:vertAlign w:val="superscript"/>
                <w:lang w:val="fr-FR"/>
              </w:rPr>
              <w:t>29</w:t>
            </w:r>
          </w:p>
        </w:tc>
      </w:tr>
      <w:tr w:rsidR="00570988" w:rsidRPr="00346892" w:rsidTr="00AC3618">
        <w:trPr>
          <w:trHeight w:val="20"/>
        </w:trPr>
        <w:tc>
          <w:tcPr>
            <w:tcW w:w="3261"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en-US"/>
              </w:rPr>
            </w:pPr>
            <w:r w:rsidRPr="00346892">
              <w:rPr>
                <w:sz w:val="20"/>
                <w:szCs w:val="20"/>
                <w:lang w:val="en-US"/>
              </w:rPr>
              <w:t>1wt% Pt</w:t>
            </w:r>
            <w:r w:rsidRPr="00346892">
              <w:rPr>
                <w:sz w:val="20"/>
                <w:szCs w:val="20"/>
                <w:vertAlign w:val="subscript"/>
                <w:lang w:val="en-US"/>
              </w:rPr>
              <w:t>1</w:t>
            </w:r>
            <w:r w:rsidRPr="00346892">
              <w:rPr>
                <w:sz w:val="20"/>
                <w:szCs w:val="20"/>
                <w:lang w:val="en-US"/>
              </w:rPr>
              <w:t>Na</w:t>
            </w:r>
            <w:r w:rsidRPr="00346892">
              <w:rPr>
                <w:sz w:val="20"/>
                <w:szCs w:val="20"/>
                <w:vertAlign w:val="subscript"/>
                <w:lang w:val="en-US"/>
              </w:rPr>
              <w:t>6</w:t>
            </w:r>
            <w:r w:rsidRPr="00346892">
              <w:rPr>
                <w:sz w:val="20"/>
                <w:szCs w:val="20"/>
                <w:lang w:val="en-US"/>
              </w:rPr>
              <w:t>/SiO</w:t>
            </w:r>
            <w:r w:rsidRPr="00346892">
              <w:rPr>
                <w:sz w:val="20"/>
                <w:szCs w:val="20"/>
                <w:vertAlign w:val="subscript"/>
                <w:lang w:val="en-US"/>
              </w:rPr>
              <w:t>2</w:t>
            </w:r>
            <w:r w:rsidRPr="00346892">
              <w:rPr>
                <w:sz w:val="20"/>
                <w:szCs w:val="20"/>
                <w:lang w:val="en-US"/>
              </w:rPr>
              <w:t>(full gas)</w:t>
            </w:r>
          </w:p>
        </w:tc>
        <w:tc>
          <w:tcPr>
            <w:tcW w:w="1134"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65</w:t>
            </w:r>
          </w:p>
        </w:tc>
        <w:tc>
          <w:tcPr>
            <w:tcW w:w="4677" w:type="dxa"/>
            <w:vMerge w:val="restart"/>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r w:rsidRPr="00346892">
              <w:rPr>
                <w:rStyle w:val="cit-pagerange"/>
                <w:sz w:val="20"/>
                <w:szCs w:val="20"/>
                <w:shd w:val="clear" w:color="auto" w:fill="FFFFFF"/>
              </w:rPr>
              <w:t>Ref</w:t>
            </w:r>
            <w:r w:rsidRPr="00346892">
              <w:rPr>
                <w:rStyle w:val="cit-pagerange"/>
                <w:noProof/>
                <w:sz w:val="20"/>
                <w:szCs w:val="20"/>
                <w:shd w:val="clear" w:color="auto" w:fill="FFFFFF"/>
                <w:vertAlign w:val="superscript"/>
              </w:rPr>
              <w:t>19</w:t>
            </w:r>
          </w:p>
        </w:tc>
      </w:tr>
      <w:tr w:rsidR="00570988" w:rsidRPr="00346892" w:rsidTr="00AC3618">
        <w:trPr>
          <w:trHeight w:val="20"/>
        </w:trPr>
        <w:tc>
          <w:tcPr>
            <w:tcW w:w="3261"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en-US"/>
              </w:rPr>
            </w:pPr>
            <w:r w:rsidRPr="00346892">
              <w:rPr>
                <w:sz w:val="20"/>
                <w:szCs w:val="20"/>
                <w:lang w:val="en-US"/>
              </w:rPr>
              <w:t>1wt% Pt</w:t>
            </w:r>
            <w:r w:rsidRPr="00346892">
              <w:rPr>
                <w:sz w:val="20"/>
                <w:szCs w:val="20"/>
                <w:vertAlign w:val="subscript"/>
                <w:lang w:val="en-US"/>
              </w:rPr>
              <w:t>1</w:t>
            </w:r>
            <w:r w:rsidRPr="00346892">
              <w:rPr>
                <w:sz w:val="20"/>
                <w:szCs w:val="20"/>
                <w:lang w:val="en-US"/>
              </w:rPr>
              <w:t>Na</w:t>
            </w:r>
            <w:r w:rsidRPr="00346892">
              <w:rPr>
                <w:sz w:val="20"/>
                <w:szCs w:val="20"/>
                <w:vertAlign w:val="subscript"/>
                <w:lang w:val="en-US"/>
              </w:rPr>
              <w:t>6</w:t>
            </w:r>
            <w:r w:rsidRPr="00346892">
              <w:rPr>
                <w:sz w:val="20"/>
                <w:szCs w:val="20"/>
                <w:lang w:val="en-US"/>
              </w:rPr>
              <w:t>/1000-2h-C</w:t>
            </w:r>
            <w:r w:rsidRPr="00346892">
              <w:rPr>
                <w:sz w:val="20"/>
                <w:szCs w:val="20"/>
                <w:vertAlign w:val="subscript"/>
                <w:lang w:val="en-US"/>
              </w:rPr>
              <w:t>N</w:t>
            </w:r>
            <w:r w:rsidRPr="00346892">
              <w:rPr>
                <w:sz w:val="20"/>
                <w:szCs w:val="20"/>
                <w:lang w:val="en-US"/>
              </w:rPr>
              <w:t>(full gas)</w:t>
            </w:r>
          </w:p>
        </w:tc>
        <w:tc>
          <w:tcPr>
            <w:tcW w:w="1134"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105</w:t>
            </w:r>
          </w:p>
        </w:tc>
        <w:tc>
          <w:tcPr>
            <w:tcW w:w="4677" w:type="dxa"/>
            <w:vMerge/>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 xml:space="preserve">1 </w:t>
            </w:r>
            <w:proofErr w:type="spellStart"/>
            <w:r w:rsidRPr="00346892">
              <w:rPr>
                <w:sz w:val="20"/>
                <w:szCs w:val="20"/>
              </w:rPr>
              <w:t>wt</w:t>
            </w:r>
            <w:proofErr w:type="spellEnd"/>
            <w:r w:rsidRPr="00346892">
              <w:rPr>
                <w:sz w:val="20"/>
                <w:szCs w:val="20"/>
              </w:rPr>
              <w:t>% Pt/CZO</w:t>
            </w:r>
          </w:p>
        </w:tc>
        <w:tc>
          <w:tcPr>
            <w:tcW w:w="1134"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85</w:t>
            </w:r>
          </w:p>
        </w:tc>
        <w:tc>
          <w:tcPr>
            <w:tcW w:w="4677" w:type="dxa"/>
            <w:vMerge w:val="restart"/>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Ref</w:t>
            </w:r>
            <w:r w:rsidRPr="00346892">
              <w:rPr>
                <w:noProof/>
                <w:sz w:val="20"/>
                <w:szCs w:val="20"/>
                <w:vertAlign w:val="superscript"/>
              </w:rPr>
              <w:t>89</w:t>
            </w: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 xml:space="preserve">2 </w:t>
            </w:r>
            <w:proofErr w:type="spellStart"/>
            <w:r w:rsidRPr="00346892">
              <w:rPr>
                <w:sz w:val="20"/>
                <w:szCs w:val="20"/>
              </w:rPr>
              <w:t>wt</w:t>
            </w:r>
            <w:proofErr w:type="spellEnd"/>
            <w:r w:rsidRPr="00346892">
              <w:rPr>
                <w:sz w:val="20"/>
                <w:szCs w:val="20"/>
              </w:rPr>
              <w:t>% Pt/CZO</w:t>
            </w:r>
          </w:p>
        </w:tc>
        <w:tc>
          <w:tcPr>
            <w:tcW w:w="1134"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71</w:t>
            </w:r>
          </w:p>
        </w:tc>
        <w:tc>
          <w:tcPr>
            <w:tcW w:w="4677" w:type="dxa"/>
            <w:vMerge/>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 xml:space="preserve">3 </w:t>
            </w:r>
            <w:proofErr w:type="spellStart"/>
            <w:r w:rsidRPr="00346892">
              <w:rPr>
                <w:sz w:val="20"/>
                <w:szCs w:val="20"/>
              </w:rPr>
              <w:t>wt</w:t>
            </w:r>
            <w:proofErr w:type="spellEnd"/>
            <w:r w:rsidRPr="00346892">
              <w:rPr>
                <w:sz w:val="20"/>
                <w:szCs w:val="20"/>
              </w:rPr>
              <w:t>% Pt/CZO</w:t>
            </w:r>
          </w:p>
        </w:tc>
        <w:tc>
          <w:tcPr>
            <w:tcW w:w="1134"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81</w:t>
            </w:r>
          </w:p>
        </w:tc>
        <w:tc>
          <w:tcPr>
            <w:tcW w:w="4677" w:type="dxa"/>
            <w:vMerge/>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Pt/CeO</w:t>
            </w:r>
            <w:r w:rsidRPr="00346892">
              <w:rPr>
                <w:sz w:val="20"/>
                <w:szCs w:val="20"/>
                <w:vertAlign w:val="subscript"/>
              </w:rPr>
              <w:t>2</w:t>
            </w:r>
          </w:p>
        </w:tc>
        <w:tc>
          <w:tcPr>
            <w:tcW w:w="1134"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54</w:t>
            </w:r>
          </w:p>
        </w:tc>
        <w:tc>
          <w:tcPr>
            <w:tcW w:w="4677" w:type="dxa"/>
            <w:vMerge w:val="restart"/>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r w:rsidRPr="00346892">
              <w:rPr>
                <w:sz w:val="20"/>
                <w:szCs w:val="20"/>
              </w:rPr>
              <w:t>Ref</w:t>
            </w:r>
            <w:r w:rsidRPr="00346892">
              <w:rPr>
                <w:noProof/>
                <w:sz w:val="20"/>
                <w:szCs w:val="20"/>
                <w:vertAlign w:val="superscript"/>
              </w:rPr>
              <w:t>90</w:t>
            </w:r>
          </w:p>
        </w:tc>
      </w:tr>
      <w:tr w:rsidR="00570988" w:rsidRPr="00346892" w:rsidTr="00AC3618">
        <w:trPr>
          <w:trHeight w:val="20"/>
        </w:trPr>
        <w:tc>
          <w:tcPr>
            <w:tcW w:w="3261"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Pt/Ce</w:t>
            </w:r>
            <w:r w:rsidRPr="00346892">
              <w:rPr>
                <w:sz w:val="20"/>
                <w:szCs w:val="20"/>
                <w:vertAlign w:val="subscript"/>
              </w:rPr>
              <w:t>0.8</w:t>
            </w:r>
            <w:r w:rsidRPr="00346892">
              <w:rPr>
                <w:sz w:val="20"/>
                <w:szCs w:val="20"/>
              </w:rPr>
              <w:t>Zr</w:t>
            </w:r>
            <w:r w:rsidRPr="00346892">
              <w:rPr>
                <w:sz w:val="20"/>
                <w:szCs w:val="20"/>
                <w:vertAlign w:val="subscript"/>
              </w:rPr>
              <w:t>0.2</w:t>
            </w:r>
            <w:r w:rsidRPr="00346892">
              <w:rPr>
                <w:sz w:val="20"/>
                <w:szCs w:val="20"/>
              </w:rPr>
              <w:t>O</w:t>
            </w:r>
            <w:r w:rsidRPr="00346892">
              <w:rPr>
                <w:sz w:val="20"/>
                <w:szCs w:val="20"/>
                <w:vertAlign w:val="subscript"/>
              </w:rPr>
              <w:t>2</w:t>
            </w:r>
          </w:p>
        </w:tc>
        <w:tc>
          <w:tcPr>
            <w:tcW w:w="1134"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56</w:t>
            </w:r>
          </w:p>
        </w:tc>
        <w:tc>
          <w:tcPr>
            <w:tcW w:w="4677" w:type="dxa"/>
            <w:vMerge/>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Pt/Ce</w:t>
            </w:r>
            <w:r w:rsidRPr="00346892">
              <w:rPr>
                <w:sz w:val="20"/>
                <w:szCs w:val="20"/>
                <w:vertAlign w:val="subscript"/>
              </w:rPr>
              <w:t>0.6</w:t>
            </w:r>
            <w:r w:rsidRPr="00346892">
              <w:rPr>
                <w:sz w:val="20"/>
                <w:szCs w:val="20"/>
              </w:rPr>
              <w:t>Zr</w:t>
            </w:r>
            <w:r w:rsidRPr="00346892">
              <w:rPr>
                <w:sz w:val="20"/>
                <w:szCs w:val="20"/>
                <w:vertAlign w:val="subscript"/>
              </w:rPr>
              <w:t>0.4</w:t>
            </w:r>
            <w:r w:rsidRPr="00346892">
              <w:rPr>
                <w:sz w:val="20"/>
                <w:szCs w:val="20"/>
              </w:rPr>
              <w:t>O</w:t>
            </w:r>
            <w:r w:rsidRPr="00346892">
              <w:rPr>
                <w:sz w:val="20"/>
                <w:szCs w:val="20"/>
                <w:vertAlign w:val="subscript"/>
              </w:rPr>
              <w:t>2</w:t>
            </w:r>
          </w:p>
        </w:tc>
        <w:tc>
          <w:tcPr>
            <w:tcW w:w="1134"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58</w:t>
            </w:r>
          </w:p>
        </w:tc>
        <w:tc>
          <w:tcPr>
            <w:tcW w:w="4677" w:type="dxa"/>
            <w:vMerge/>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p>
        </w:tc>
      </w:tr>
      <w:tr w:rsidR="00570988" w:rsidRPr="00346892" w:rsidTr="00AC3618">
        <w:trPr>
          <w:trHeight w:val="20"/>
        </w:trPr>
        <w:tc>
          <w:tcPr>
            <w:tcW w:w="3261"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Pt/Ce</w:t>
            </w:r>
            <w:r w:rsidRPr="00346892">
              <w:rPr>
                <w:sz w:val="20"/>
                <w:szCs w:val="20"/>
                <w:vertAlign w:val="subscript"/>
              </w:rPr>
              <w:t>0.4</w:t>
            </w:r>
            <w:r w:rsidRPr="00346892">
              <w:rPr>
                <w:sz w:val="20"/>
                <w:szCs w:val="20"/>
              </w:rPr>
              <w:t>Zr</w:t>
            </w:r>
            <w:r w:rsidRPr="00346892">
              <w:rPr>
                <w:sz w:val="20"/>
                <w:szCs w:val="20"/>
                <w:vertAlign w:val="subscript"/>
              </w:rPr>
              <w:t>0.6</w:t>
            </w:r>
            <w:r w:rsidRPr="00346892">
              <w:rPr>
                <w:sz w:val="20"/>
                <w:szCs w:val="20"/>
              </w:rPr>
              <w:t>O</w:t>
            </w:r>
            <w:r w:rsidRPr="00346892">
              <w:rPr>
                <w:sz w:val="20"/>
                <w:szCs w:val="20"/>
                <w:vertAlign w:val="subscript"/>
              </w:rPr>
              <w:t>2</w:t>
            </w:r>
          </w:p>
        </w:tc>
        <w:tc>
          <w:tcPr>
            <w:tcW w:w="1134"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64</w:t>
            </w:r>
          </w:p>
        </w:tc>
        <w:tc>
          <w:tcPr>
            <w:tcW w:w="4677" w:type="dxa"/>
            <w:vMerge/>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vertAlign w:val="subscript"/>
              </w:rPr>
            </w:pPr>
            <w:r w:rsidRPr="00346892">
              <w:rPr>
                <w:sz w:val="20"/>
                <w:szCs w:val="20"/>
              </w:rPr>
              <w:t>Pt/Ce</w:t>
            </w:r>
            <w:r w:rsidRPr="00346892">
              <w:rPr>
                <w:sz w:val="20"/>
                <w:szCs w:val="20"/>
                <w:vertAlign w:val="subscript"/>
              </w:rPr>
              <w:t>0.2</w:t>
            </w:r>
            <w:r w:rsidRPr="00346892">
              <w:rPr>
                <w:sz w:val="20"/>
                <w:szCs w:val="20"/>
              </w:rPr>
              <w:t>Zr</w:t>
            </w:r>
            <w:r w:rsidRPr="00346892">
              <w:rPr>
                <w:sz w:val="20"/>
                <w:szCs w:val="20"/>
                <w:vertAlign w:val="subscript"/>
              </w:rPr>
              <w:t>0.8</w:t>
            </w:r>
            <w:r w:rsidRPr="00346892">
              <w:rPr>
                <w:sz w:val="20"/>
                <w:szCs w:val="20"/>
              </w:rPr>
              <w:t>O</w:t>
            </w:r>
            <w:r w:rsidRPr="00346892">
              <w:rPr>
                <w:sz w:val="20"/>
                <w:szCs w:val="20"/>
                <w:vertAlign w:val="subscript"/>
              </w:rPr>
              <w:t>2</w:t>
            </w:r>
          </w:p>
        </w:tc>
        <w:tc>
          <w:tcPr>
            <w:tcW w:w="1134"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71</w:t>
            </w:r>
          </w:p>
        </w:tc>
        <w:tc>
          <w:tcPr>
            <w:tcW w:w="4677" w:type="dxa"/>
            <w:vMerge/>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Pt/ZrO</w:t>
            </w:r>
            <w:r w:rsidRPr="00346892">
              <w:rPr>
                <w:sz w:val="20"/>
                <w:szCs w:val="20"/>
                <w:vertAlign w:val="subscript"/>
              </w:rPr>
              <w:t>2</w:t>
            </w:r>
          </w:p>
        </w:tc>
        <w:tc>
          <w:tcPr>
            <w:tcW w:w="1134"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83</w:t>
            </w:r>
          </w:p>
        </w:tc>
        <w:tc>
          <w:tcPr>
            <w:tcW w:w="4677" w:type="dxa"/>
            <w:vMerge/>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Pt(SAs)/CeO</w:t>
            </w:r>
            <w:r w:rsidRPr="00346892">
              <w:rPr>
                <w:sz w:val="20"/>
                <w:szCs w:val="20"/>
                <w:vertAlign w:val="subscript"/>
              </w:rPr>
              <w:t>2</w:t>
            </w:r>
          </w:p>
        </w:tc>
        <w:tc>
          <w:tcPr>
            <w:tcW w:w="1134"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84</w:t>
            </w:r>
          </w:p>
        </w:tc>
        <w:tc>
          <w:tcPr>
            <w:tcW w:w="4677" w:type="dxa"/>
            <w:vMerge w:val="restart"/>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r w:rsidRPr="00346892">
              <w:rPr>
                <w:sz w:val="20"/>
                <w:szCs w:val="20"/>
              </w:rPr>
              <w:t>Ref</w:t>
            </w:r>
            <w:r w:rsidRPr="00346892">
              <w:rPr>
                <w:noProof/>
                <w:sz w:val="20"/>
                <w:szCs w:val="20"/>
                <w:vertAlign w:val="superscript"/>
              </w:rPr>
              <w:t>75</w:t>
            </w: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Pt(NCs)/CeO</w:t>
            </w:r>
            <w:r w:rsidRPr="00346892">
              <w:rPr>
                <w:sz w:val="20"/>
                <w:szCs w:val="20"/>
                <w:vertAlign w:val="subscript"/>
              </w:rPr>
              <w:t>2</w:t>
            </w:r>
          </w:p>
        </w:tc>
        <w:tc>
          <w:tcPr>
            <w:tcW w:w="1134"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79</w:t>
            </w:r>
          </w:p>
        </w:tc>
        <w:tc>
          <w:tcPr>
            <w:tcW w:w="4677" w:type="dxa"/>
            <w:vMerge/>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Pt(S-NPs)/CeO</w:t>
            </w:r>
            <w:r w:rsidRPr="00346892">
              <w:rPr>
                <w:sz w:val="20"/>
                <w:szCs w:val="20"/>
                <w:vertAlign w:val="subscript"/>
              </w:rPr>
              <w:t>2</w:t>
            </w:r>
          </w:p>
        </w:tc>
        <w:tc>
          <w:tcPr>
            <w:tcW w:w="1134"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73</w:t>
            </w:r>
          </w:p>
        </w:tc>
        <w:tc>
          <w:tcPr>
            <w:tcW w:w="4677" w:type="dxa"/>
            <w:vMerge/>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Pt(M-NPs)/CeO</w:t>
            </w:r>
            <w:r w:rsidRPr="00346892">
              <w:rPr>
                <w:sz w:val="20"/>
                <w:szCs w:val="20"/>
                <w:vertAlign w:val="subscript"/>
              </w:rPr>
              <w:t>2</w:t>
            </w:r>
          </w:p>
        </w:tc>
        <w:tc>
          <w:tcPr>
            <w:tcW w:w="1134"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66</w:t>
            </w:r>
          </w:p>
        </w:tc>
        <w:tc>
          <w:tcPr>
            <w:tcW w:w="4677" w:type="dxa"/>
            <w:vMerge/>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Pt(L-NPs)/CeO</w:t>
            </w:r>
            <w:r w:rsidRPr="00346892">
              <w:rPr>
                <w:sz w:val="20"/>
                <w:szCs w:val="20"/>
                <w:vertAlign w:val="subscript"/>
              </w:rPr>
              <w:t>2</w:t>
            </w:r>
          </w:p>
        </w:tc>
        <w:tc>
          <w:tcPr>
            <w:tcW w:w="1134" w:type="dxa"/>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66</w:t>
            </w:r>
          </w:p>
        </w:tc>
        <w:tc>
          <w:tcPr>
            <w:tcW w:w="4677" w:type="dxa"/>
            <w:vMerge/>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0.5Pt/CeO</w:t>
            </w:r>
            <w:r w:rsidRPr="00346892">
              <w:rPr>
                <w:sz w:val="20"/>
                <w:szCs w:val="20"/>
                <w:vertAlign w:val="subscript"/>
              </w:rPr>
              <w:t>2</w:t>
            </w:r>
          </w:p>
        </w:tc>
        <w:tc>
          <w:tcPr>
            <w:tcW w:w="1134"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79.9</w:t>
            </w:r>
          </w:p>
        </w:tc>
        <w:tc>
          <w:tcPr>
            <w:tcW w:w="4677" w:type="dxa"/>
            <w:vMerge w:val="restart"/>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r w:rsidRPr="00346892">
              <w:rPr>
                <w:sz w:val="20"/>
                <w:szCs w:val="20"/>
                <w:lang w:val="fr-FR"/>
              </w:rPr>
              <w:t>Ref</w:t>
            </w:r>
            <w:r w:rsidRPr="00346892">
              <w:rPr>
                <w:noProof/>
                <w:sz w:val="20"/>
                <w:szCs w:val="20"/>
                <w:vertAlign w:val="superscript"/>
                <w:lang w:val="fr-FR"/>
              </w:rPr>
              <w:t>91</w:t>
            </w:r>
          </w:p>
        </w:tc>
      </w:tr>
      <w:tr w:rsidR="00570988" w:rsidRPr="00346892" w:rsidTr="00AC3618">
        <w:trPr>
          <w:trHeight w:val="20"/>
        </w:trPr>
        <w:tc>
          <w:tcPr>
            <w:tcW w:w="3261"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0.5Pt/1Ce-10Ti</w:t>
            </w:r>
          </w:p>
        </w:tc>
        <w:tc>
          <w:tcPr>
            <w:tcW w:w="1134"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77.7</w:t>
            </w:r>
          </w:p>
        </w:tc>
        <w:tc>
          <w:tcPr>
            <w:tcW w:w="4677" w:type="dxa"/>
            <w:vMerge/>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0.5Pt/3Ce-10Ti</w:t>
            </w:r>
          </w:p>
        </w:tc>
        <w:tc>
          <w:tcPr>
            <w:tcW w:w="1134"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74.5</w:t>
            </w:r>
          </w:p>
        </w:tc>
        <w:tc>
          <w:tcPr>
            <w:tcW w:w="4677" w:type="dxa"/>
            <w:vMerge/>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0.5Pt/5Ce-10Ti</w:t>
            </w:r>
          </w:p>
        </w:tc>
        <w:tc>
          <w:tcPr>
            <w:tcW w:w="1134"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78.6</w:t>
            </w:r>
          </w:p>
        </w:tc>
        <w:tc>
          <w:tcPr>
            <w:tcW w:w="4677" w:type="dxa"/>
            <w:vMerge/>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0.5Pt/TiO</w:t>
            </w:r>
            <w:r w:rsidRPr="00346892">
              <w:rPr>
                <w:sz w:val="20"/>
                <w:szCs w:val="20"/>
                <w:vertAlign w:val="subscript"/>
              </w:rPr>
              <w:t>2</w:t>
            </w:r>
          </w:p>
        </w:tc>
        <w:tc>
          <w:tcPr>
            <w:tcW w:w="1134" w:type="dxa"/>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rPr>
            </w:pPr>
            <w:r w:rsidRPr="00346892">
              <w:rPr>
                <w:sz w:val="20"/>
                <w:szCs w:val="20"/>
              </w:rPr>
              <w:t>67.5</w:t>
            </w:r>
          </w:p>
        </w:tc>
        <w:tc>
          <w:tcPr>
            <w:tcW w:w="4677" w:type="dxa"/>
            <w:vMerge/>
            <w:shd w:val="clear" w:color="auto" w:fill="auto"/>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0.5Pt/</w:t>
            </w:r>
            <w:proofErr w:type="spellStart"/>
            <w:r w:rsidRPr="00346892">
              <w:rPr>
                <w:sz w:val="20"/>
                <w:szCs w:val="20"/>
              </w:rPr>
              <w:t>MgO</w:t>
            </w:r>
            <w:proofErr w:type="spellEnd"/>
          </w:p>
        </w:tc>
        <w:tc>
          <w:tcPr>
            <w:tcW w:w="1134" w:type="dxa"/>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88.1</w:t>
            </w:r>
          </w:p>
        </w:tc>
        <w:tc>
          <w:tcPr>
            <w:tcW w:w="4677" w:type="dxa"/>
            <w:vMerge w:val="restart"/>
            <w:shd w:val="clear" w:color="auto" w:fill="F2F2F2" w:themeFill="background1" w:themeFillShade="F2"/>
            <w:tcMar>
              <w:top w:w="5" w:type="dxa"/>
              <w:left w:w="5" w:type="dxa"/>
              <w:bottom w:w="0" w:type="dxa"/>
              <w:right w:w="5" w:type="dxa"/>
            </w:tcMar>
            <w:vAlign w:val="center"/>
          </w:tcPr>
          <w:p w:rsidR="00570988" w:rsidRPr="00346892" w:rsidRDefault="00570988" w:rsidP="00AC3618">
            <w:pPr>
              <w:spacing w:after="0" w:line="240" w:lineRule="auto"/>
              <w:contextualSpacing/>
              <w:rPr>
                <w:sz w:val="20"/>
                <w:szCs w:val="20"/>
                <w:lang w:val="fr-FR"/>
              </w:rPr>
            </w:pPr>
            <w:r w:rsidRPr="00346892">
              <w:rPr>
                <w:sz w:val="20"/>
                <w:szCs w:val="20"/>
              </w:rPr>
              <w:t>Ref</w:t>
            </w:r>
            <w:r w:rsidRPr="00346892">
              <w:rPr>
                <w:noProof/>
                <w:sz w:val="20"/>
                <w:szCs w:val="20"/>
                <w:vertAlign w:val="superscript"/>
              </w:rPr>
              <w:t>92</w:t>
            </w: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0.5Pt–1CeO</w:t>
            </w:r>
            <w:r w:rsidRPr="00346892">
              <w:rPr>
                <w:sz w:val="20"/>
                <w:szCs w:val="20"/>
                <w:vertAlign w:val="subscript"/>
              </w:rPr>
              <w:t>2–δ</w:t>
            </w:r>
            <w:r w:rsidRPr="00346892">
              <w:rPr>
                <w:sz w:val="20"/>
                <w:szCs w:val="20"/>
              </w:rPr>
              <w:t>/</w:t>
            </w:r>
            <w:proofErr w:type="spellStart"/>
            <w:r w:rsidRPr="00346892">
              <w:rPr>
                <w:sz w:val="20"/>
                <w:szCs w:val="20"/>
              </w:rPr>
              <w:t>MgO</w:t>
            </w:r>
            <w:proofErr w:type="spellEnd"/>
          </w:p>
        </w:tc>
        <w:tc>
          <w:tcPr>
            <w:tcW w:w="1134" w:type="dxa"/>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70.6</w:t>
            </w:r>
          </w:p>
        </w:tc>
        <w:tc>
          <w:tcPr>
            <w:tcW w:w="4677" w:type="dxa"/>
            <w:vMerge/>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0.5Pt–2CeO</w:t>
            </w:r>
            <w:r w:rsidRPr="00346892">
              <w:rPr>
                <w:sz w:val="20"/>
                <w:szCs w:val="20"/>
                <w:vertAlign w:val="subscript"/>
              </w:rPr>
              <w:t>2−δ</w:t>
            </w:r>
            <w:r w:rsidRPr="00346892">
              <w:rPr>
                <w:sz w:val="20"/>
                <w:szCs w:val="20"/>
              </w:rPr>
              <w:t>/</w:t>
            </w:r>
            <w:proofErr w:type="spellStart"/>
            <w:r w:rsidRPr="00346892">
              <w:rPr>
                <w:sz w:val="20"/>
                <w:szCs w:val="20"/>
              </w:rPr>
              <w:t>MgO</w:t>
            </w:r>
            <w:proofErr w:type="spellEnd"/>
          </w:p>
        </w:tc>
        <w:tc>
          <w:tcPr>
            <w:tcW w:w="1134" w:type="dxa"/>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59.4</w:t>
            </w:r>
          </w:p>
        </w:tc>
        <w:tc>
          <w:tcPr>
            <w:tcW w:w="4677" w:type="dxa"/>
            <w:vMerge/>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lang w:val="fr-FR"/>
              </w:rPr>
            </w:pP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0.5Pt–5CeO</w:t>
            </w:r>
            <w:r w:rsidRPr="00346892">
              <w:rPr>
                <w:sz w:val="20"/>
                <w:szCs w:val="20"/>
                <w:vertAlign w:val="subscript"/>
              </w:rPr>
              <w:t>2−δ</w:t>
            </w:r>
            <w:r w:rsidRPr="00346892">
              <w:rPr>
                <w:sz w:val="20"/>
                <w:szCs w:val="20"/>
              </w:rPr>
              <w:t>/</w:t>
            </w:r>
            <w:proofErr w:type="spellStart"/>
            <w:r w:rsidRPr="00346892">
              <w:rPr>
                <w:sz w:val="20"/>
                <w:szCs w:val="20"/>
              </w:rPr>
              <w:t>MgO</w:t>
            </w:r>
            <w:proofErr w:type="spellEnd"/>
          </w:p>
        </w:tc>
        <w:tc>
          <w:tcPr>
            <w:tcW w:w="1134" w:type="dxa"/>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40.0</w:t>
            </w:r>
          </w:p>
        </w:tc>
        <w:tc>
          <w:tcPr>
            <w:tcW w:w="4677" w:type="dxa"/>
            <w:vMerge/>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0.5Pt–10CeO</w:t>
            </w:r>
            <w:r w:rsidRPr="00346892">
              <w:rPr>
                <w:sz w:val="20"/>
                <w:szCs w:val="20"/>
                <w:vertAlign w:val="subscript"/>
              </w:rPr>
              <w:t>2−δ</w:t>
            </w:r>
            <w:r w:rsidRPr="00346892">
              <w:rPr>
                <w:sz w:val="20"/>
                <w:szCs w:val="20"/>
              </w:rPr>
              <w:t>/</w:t>
            </w:r>
            <w:proofErr w:type="spellStart"/>
            <w:r w:rsidRPr="00346892">
              <w:rPr>
                <w:sz w:val="20"/>
                <w:szCs w:val="20"/>
              </w:rPr>
              <w:t>MgO</w:t>
            </w:r>
            <w:proofErr w:type="spellEnd"/>
          </w:p>
        </w:tc>
        <w:tc>
          <w:tcPr>
            <w:tcW w:w="1134" w:type="dxa"/>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34.5</w:t>
            </w:r>
          </w:p>
        </w:tc>
        <w:tc>
          <w:tcPr>
            <w:tcW w:w="4677" w:type="dxa"/>
            <w:vMerge/>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p>
        </w:tc>
      </w:tr>
      <w:tr w:rsidR="00570988" w:rsidRPr="00346892" w:rsidTr="00AC3618">
        <w:trPr>
          <w:trHeight w:val="20"/>
        </w:trPr>
        <w:tc>
          <w:tcPr>
            <w:tcW w:w="3261" w:type="dxa"/>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0.5Pt–20CeO</w:t>
            </w:r>
            <w:r w:rsidRPr="00346892">
              <w:rPr>
                <w:sz w:val="20"/>
                <w:szCs w:val="20"/>
                <w:vertAlign w:val="subscript"/>
              </w:rPr>
              <w:t>2−δ</w:t>
            </w:r>
            <w:r w:rsidRPr="00346892">
              <w:rPr>
                <w:sz w:val="20"/>
                <w:szCs w:val="20"/>
              </w:rPr>
              <w:t>/</w:t>
            </w:r>
            <w:proofErr w:type="spellStart"/>
            <w:r w:rsidRPr="00346892">
              <w:rPr>
                <w:sz w:val="20"/>
                <w:szCs w:val="20"/>
              </w:rPr>
              <w:t>MgO</w:t>
            </w:r>
            <w:proofErr w:type="spellEnd"/>
          </w:p>
        </w:tc>
        <w:tc>
          <w:tcPr>
            <w:tcW w:w="1134" w:type="dxa"/>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28.8</w:t>
            </w:r>
          </w:p>
        </w:tc>
        <w:tc>
          <w:tcPr>
            <w:tcW w:w="4677" w:type="dxa"/>
            <w:vMerge/>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p>
        </w:tc>
      </w:tr>
      <w:tr w:rsidR="00570988" w:rsidRPr="00346892" w:rsidTr="00AC3618">
        <w:trPr>
          <w:trHeight w:val="20"/>
        </w:trPr>
        <w:tc>
          <w:tcPr>
            <w:tcW w:w="3261" w:type="dxa"/>
            <w:tcBorders>
              <w:bottom w:val="single" w:sz="4" w:space="0" w:color="auto"/>
            </w:tcBorders>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0.5Pt/CeO</w:t>
            </w:r>
            <w:r w:rsidRPr="00346892">
              <w:rPr>
                <w:sz w:val="20"/>
                <w:szCs w:val="20"/>
                <w:vertAlign w:val="subscript"/>
              </w:rPr>
              <w:t>2</w:t>
            </w:r>
          </w:p>
        </w:tc>
        <w:tc>
          <w:tcPr>
            <w:tcW w:w="1134" w:type="dxa"/>
            <w:tcBorders>
              <w:bottom w:val="single" w:sz="4" w:space="0" w:color="auto"/>
            </w:tcBorders>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r w:rsidRPr="00346892">
              <w:rPr>
                <w:sz w:val="20"/>
                <w:szCs w:val="20"/>
              </w:rPr>
              <w:t>18.4</w:t>
            </w:r>
          </w:p>
        </w:tc>
        <w:tc>
          <w:tcPr>
            <w:tcW w:w="4677" w:type="dxa"/>
            <w:vMerge/>
            <w:tcBorders>
              <w:bottom w:val="single" w:sz="4" w:space="0" w:color="auto"/>
            </w:tcBorders>
            <w:shd w:val="clear" w:color="auto" w:fill="F2F2F2" w:themeFill="background1" w:themeFillShade="F2"/>
            <w:tcMar>
              <w:top w:w="5" w:type="dxa"/>
              <w:left w:w="5" w:type="dxa"/>
              <w:bottom w:w="0" w:type="dxa"/>
              <w:right w:w="5" w:type="dxa"/>
            </w:tcMar>
          </w:tcPr>
          <w:p w:rsidR="00570988" w:rsidRPr="00346892" w:rsidRDefault="00570988" w:rsidP="00AC3618">
            <w:pPr>
              <w:spacing w:after="0" w:line="240" w:lineRule="auto"/>
              <w:contextualSpacing/>
              <w:rPr>
                <w:sz w:val="20"/>
                <w:szCs w:val="20"/>
              </w:rPr>
            </w:pPr>
          </w:p>
        </w:tc>
      </w:tr>
    </w:tbl>
    <w:p w:rsidR="00570988" w:rsidRPr="00346892" w:rsidRDefault="00570988" w:rsidP="00570988">
      <w:pPr>
        <w:rPr>
          <w:szCs w:val="24"/>
        </w:rPr>
      </w:pPr>
    </w:p>
    <w:p w:rsidR="00570988" w:rsidRPr="00346892" w:rsidRDefault="00570988" w:rsidP="00570988">
      <w:pPr>
        <w:rPr>
          <w:szCs w:val="24"/>
        </w:rPr>
      </w:pPr>
    </w:p>
    <w:p w:rsidR="00570988" w:rsidRPr="00346892" w:rsidRDefault="00570988" w:rsidP="00570988">
      <w:pPr>
        <w:rPr>
          <w:szCs w:val="24"/>
        </w:rPr>
      </w:pPr>
      <w:r w:rsidRPr="00346892">
        <w:rPr>
          <w:szCs w:val="24"/>
        </w:rPr>
        <w:lastRenderedPageBreak/>
        <w:br w:type="page"/>
      </w:r>
    </w:p>
    <w:p w:rsidR="00570988" w:rsidRPr="00346892" w:rsidRDefault="00570988" w:rsidP="00570988">
      <w:pPr>
        <w:rPr>
          <w:sz w:val="22"/>
          <w:szCs w:val="24"/>
          <w:lang w:val="en-US"/>
        </w:rPr>
      </w:pPr>
      <w:r w:rsidRPr="00346892">
        <w:rPr>
          <w:b/>
          <w:sz w:val="22"/>
          <w:szCs w:val="24"/>
          <w:lang w:val="en-US"/>
        </w:rPr>
        <w:lastRenderedPageBreak/>
        <w:t>Table S13.</w:t>
      </w:r>
      <w:r w:rsidRPr="00346892">
        <w:rPr>
          <w:sz w:val="22"/>
          <w:szCs w:val="24"/>
          <w:lang w:val="en-US"/>
        </w:rPr>
        <w:t xml:space="preserve"> Peak fitting results of XP spectra collected in CO+H</w:t>
      </w:r>
      <w:r w:rsidRPr="00346892">
        <w:rPr>
          <w:sz w:val="22"/>
          <w:szCs w:val="24"/>
          <w:vertAlign w:val="subscript"/>
          <w:lang w:val="en-US"/>
        </w:rPr>
        <w:t>2</w:t>
      </w:r>
      <w:r w:rsidRPr="00346892">
        <w:rPr>
          <w:sz w:val="22"/>
          <w:szCs w:val="24"/>
          <w:lang w:val="en-US"/>
        </w:rPr>
        <w:t>O and CO+H</w:t>
      </w:r>
      <w:r w:rsidRPr="00346892">
        <w:rPr>
          <w:sz w:val="22"/>
          <w:szCs w:val="24"/>
          <w:vertAlign w:val="subscript"/>
          <w:lang w:val="en-US"/>
        </w:rPr>
        <w:t>2</w:t>
      </w:r>
      <w:r w:rsidRPr="00346892">
        <w:rPr>
          <w:sz w:val="22"/>
          <w:szCs w:val="24"/>
          <w:lang w:val="en-US"/>
        </w:rPr>
        <w:t>O+CO</w:t>
      </w:r>
      <w:r w:rsidRPr="00346892">
        <w:rPr>
          <w:sz w:val="22"/>
          <w:szCs w:val="24"/>
          <w:vertAlign w:val="subscript"/>
          <w:lang w:val="en-US"/>
        </w:rPr>
        <w:t>2</w:t>
      </w:r>
      <w:r w:rsidRPr="00346892">
        <w:rPr>
          <w:sz w:val="22"/>
          <w:szCs w:val="24"/>
          <w:lang w:val="en-US"/>
        </w:rPr>
        <w:t>+H</w:t>
      </w:r>
      <w:r w:rsidRPr="00346892">
        <w:rPr>
          <w:sz w:val="22"/>
          <w:szCs w:val="24"/>
          <w:vertAlign w:val="subscript"/>
          <w:lang w:val="en-US"/>
        </w:rPr>
        <w:t>2</w:t>
      </w:r>
      <w:r w:rsidRPr="00346892">
        <w:rPr>
          <w:sz w:val="22"/>
          <w:szCs w:val="24"/>
          <w:lang w:val="en-US"/>
        </w:rPr>
        <w:t xml:space="preserve"> at 250 °C.</w:t>
      </w:r>
    </w:p>
    <w:tbl>
      <w:tblPr>
        <w:tblW w:w="0" w:type="auto"/>
        <w:jc w:val="center"/>
        <w:tblBorders>
          <w:top w:val="single" w:sz="4" w:space="0" w:color="auto"/>
          <w:bottom w:val="single" w:sz="4" w:space="0" w:color="auto"/>
        </w:tblBorders>
        <w:tblLook w:val="04A0" w:firstRow="1" w:lastRow="0" w:firstColumn="1" w:lastColumn="0" w:noHBand="0" w:noVBand="1"/>
      </w:tblPr>
      <w:tblGrid>
        <w:gridCol w:w="1984"/>
        <w:gridCol w:w="1134"/>
        <w:gridCol w:w="1134"/>
        <w:gridCol w:w="1134"/>
        <w:gridCol w:w="1134"/>
        <w:gridCol w:w="1134"/>
      </w:tblGrid>
      <w:tr w:rsidR="00570988" w:rsidRPr="00346892" w:rsidTr="00AC3618">
        <w:trPr>
          <w:trHeight w:val="567"/>
          <w:jc w:val="center"/>
        </w:trPr>
        <w:tc>
          <w:tcPr>
            <w:tcW w:w="1984" w:type="dxa"/>
            <w:vMerge w:val="restart"/>
            <w:tcBorders>
              <w:top w:val="single" w:sz="4" w:space="0" w:color="auto"/>
            </w:tcBorders>
            <w:vAlign w:val="center"/>
          </w:tcPr>
          <w:p w:rsidR="00570988" w:rsidRPr="00346892" w:rsidRDefault="00570988" w:rsidP="00AC3618">
            <w:pPr>
              <w:spacing w:after="0"/>
              <w:jc w:val="center"/>
              <w:rPr>
                <w:sz w:val="22"/>
              </w:rPr>
            </w:pPr>
            <w:r w:rsidRPr="00346892">
              <w:rPr>
                <w:sz w:val="22"/>
              </w:rPr>
              <w:t xml:space="preserve">Sample </w:t>
            </w:r>
            <w:proofErr w:type="spellStart"/>
            <w:r w:rsidRPr="00346892">
              <w:rPr>
                <w:sz w:val="22"/>
              </w:rPr>
              <w:t>name</w:t>
            </w:r>
            <w:proofErr w:type="spellEnd"/>
          </w:p>
        </w:tc>
        <w:tc>
          <w:tcPr>
            <w:tcW w:w="5670" w:type="dxa"/>
            <w:gridSpan w:val="5"/>
            <w:tcBorders>
              <w:top w:val="single" w:sz="4" w:space="0" w:color="auto"/>
              <w:bottom w:val="single" w:sz="4" w:space="0" w:color="auto"/>
            </w:tcBorders>
            <w:vAlign w:val="center"/>
          </w:tcPr>
          <w:p w:rsidR="00570988" w:rsidRPr="00346892" w:rsidRDefault="00570988" w:rsidP="00AC3618">
            <w:pPr>
              <w:spacing w:after="0"/>
              <w:jc w:val="center"/>
              <w:rPr>
                <w:sz w:val="22"/>
              </w:rPr>
            </w:pPr>
            <w:r w:rsidRPr="00346892">
              <w:rPr>
                <w:i/>
                <w:sz w:val="22"/>
              </w:rPr>
              <w:t>Pt 4f</w:t>
            </w:r>
            <w:r w:rsidRPr="00346892">
              <w:rPr>
                <w:sz w:val="22"/>
              </w:rPr>
              <w:t xml:space="preserve"> </w:t>
            </w:r>
            <w:proofErr w:type="spellStart"/>
            <w:r w:rsidRPr="00346892">
              <w:rPr>
                <w:sz w:val="22"/>
              </w:rPr>
              <w:t>species</w:t>
            </w:r>
            <w:proofErr w:type="spellEnd"/>
            <w:r w:rsidRPr="00346892">
              <w:rPr>
                <w:sz w:val="22"/>
              </w:rPr>
              <w:t xml:space="preserve"> </w:t>
            </w:r>
            <w:proofErr w:type="spellStart"/>
            <w:r w:rsidRPr="00346892">
              <w:rPr>
                <w:sz w:val="22"/>
              </w:rPr>
              <w:t>proportion</w:t>
            </w:r>
            <w:proofErr w:type="spellEnd"/>
          </w:p>
        </w:tc>
      </w:tr>
      <w:tr w:rsidR="00570988" w:rsidRPr="00346892" w:rsidTr="00AC3618">
        <w:trPr>
          <w:trHeight w:val="567"/>
          <w:jc w:val="center"/>
        </w:trPr>
        <w:tc>
          <w:tcPr>
            <w:tcW w:w="1984" w:type="dxa"/>
            <w:vMerge/>
            <w:tcBorders>
              <w:bottom w:val="single" w:sz="4" w:space="0" w:color="auto"/>
            </w:tcBorders>
            <w:vAlign w:val="center"/>
          </w:tcPr>
          <w:p w:rsidR="00570988" w:rsidRPr="00346892" w:rsidRDefault="00570988" w:rsidP="00AC3618">
            <w:pPr>
              <w:spacing w:after="0"/>
              <w:jc w:val="center"/>
              <w:rPr>
                <w:sz w:val="22"/>
              </w:rPr>
            </w:pPr>
          </w:p>
        </w:tc>
        <w:tc>
          <w:tcPr>
            <w:tcW w:w="1134" w:type="dxa"/>
            <w:tcBorders>
              <w:top w:val="single" w:sz="4" w:space="0" w:color="auto"/>
              <w:bottom w:val="single" w:sz="4" w:space="0" w:color="auto"/>
            </w:tcBorders>
            <w:vAlign w:val="center"/>
          </w:tcPr>
          <w:p w:rsidR="00570988" w:rsidRPr="00346892" w:rsidRDefault="00570988" w:rsidP="00AC3618">
            <w:pPr>
              <w:spacing w:after="0"/>
              <w:jc w:val="center"/>
              <w:rPr>
                <w:sz w:val="22"/>
              </w:rPr>
            </w:pPr>
            <w:proofErr w:type="spellStart"/>
            <w:r w:rsidRPr="00346892">
              <w:rPr>
                <w:sz w:val="22"/>
              </w:rPr>
              <w:t>Bulk</w:t>
            </w:r>
            <w:proofErr w:type="spellEnd"/>
          </w:p>
        </w:tc>
        <w:tc>
          <w:tcPr>
            <w:tcW w:w="1134" w:type="dxa"/>
            <w:tcBorders>
              <w:top w:val="single" w:sz="4" w:space="0" w:color="auto"/>
              <w:bottom w:val="single" w:sz="4" w:space="0" w:color="auto"/>
            </w:tcBorders>
            <w:vAlign w:val="center"/>
          </w:tcPr>
          <w:p w:rsidR="00570988" w:rsidRPr="00346892" w:rsidRDefault="00570988" w:rsidP="00AC3618">
            <w:pPr>
              <w:spacing w:after="0"/>
              <w:jc w:val="center"/>
              <w:rPr>
                <w:sz w:val="22"/>
              </w:rPr>
            </w:pPr>
            <w:proofErr w:type="spellStart"/>
            <w:r w:rsidRPr="00346892">
              <w:rPr>
                <w:sz w:val="22"/>
              </w:rPr>
              <w:t>Terrace</w:t>
            </w:r>
            <w:proofErr w:type="spellEnd"/>
          </w:p>
        </w:tc>
        <w:tc>
          <w:tcPr>
            <w:tcW w:w="1134" w:type="dxa"/>
            <w:tcBorders>
              <w:top w:val="single" w:sz="4" w:space="0" w:color="auto"/>
              <w:bottom w:val="single" w:sz="4" w:space="0" w:color="auto"/>
            </w:tcBorders>
            <w:vAlign w:val="center"/>
          </w:tcPr>
          <w:p w:rsidR="00570988" w:rsidRPr="00346892" w:rsidRDefault="00570988" w:rsidP="00AC3618">
            <w:pPr>
              <w:spacing w:after="0"/>
              <w:jc w:val="center"/>
              <w:rPr>
                <w:sz w:val="22"/>
              </w:rPr>
            </w:pPr>
            <w:r w:rsidRPr="00346892">
              <w:rPr>
                <w:sz w:val="22"/>
              </w:rPr>
              <w:t>Edge</w:t>
            </w:r>
          </w:p>
        </w:tc>
        <w:tc>
          <w:tcPr>
            <w:tcW w:w="1134" w:type="dxa"/>
            <w:tcBorders>
              <w:top w:val="single" w:sz="4" w:space="0" w:color="auto"/>
              <w:bottom w:val="single" w:sz="4" w:space="0" w:color="auto"/>
            </w:tcBorders>
            <w:vAlign w:val="center"/>
          </w:tcPr>
          <w:p w:rsidR="00570988" w:rsidRPr="00346892" w:rsidRDefault="00570988" w:rsidP="00AC3618">
            <w:pPr>
              <w:spacing w:after="0"/>
              <w:jc w:val="center"/>
              <w:rPr>
                <w:sz w:val="22"/>
              </w:rPr>
            </w:pPr>
            <w:r w:rsidRPr="00346892">
              <w:rPr>
                <w:sz w:val="22"/>
              </w:rPr>
              <w:t>AD</w:t>
            </w:r>
          </w:p>
        </w:tc>
        <w:tc>
          <w:tcPr>
            <w:tcW w:w="1134" w:type="dxa"/>
            <w:tcBorders>
              <w:top w:val="single" w:sz="4" w:space="0" w:color="auto"/>
              <w:bottom w:val="single" w:sz="4" w:space="0" w:color="auto"/>
            </w:tcBorders>
            <w:vAlign w:val="center"/>
          </w:tcPr>
          <w:p w:rsidR="00570988" w:rsidRPr="00346892" w:rsidRDefault="00570988" w:rsidP="00AC3618">
            <w:pPr>
              <w:spacing w:after="0"/>
              <w:jc w:val="center"/>
              <w:rPr>
                <w:sz w:val="22"/>
              </w:rPr>
            </w:pPr>
            <w:r w:rsidRPr="00346892">
              <w:rPr>
                <w:sz w:val="22"/>
              </w:rPr>
              <w:t>Corner</w:t>
            </w:r>
          </w:p>
        </w:tc>
      </w:tr>
      <w:tr w:rsidR="00570988" w:rsidRPr="00346892" w:rsidTr="00AC3618">
        <w:trPr>
          <w:trHeight w:val="567"/>
          <w:jc w:val="center"/>
        </w:trPr>
        <w:tc>
          <w:tcPr>
            <w:tcW w:w="1984" w:type="dxa"/>
            <w:tcBorders>
              <w:top w:val="single" w:sz="4" w:space="0" w:color="auto"/>
            </w:tcBorders>
            <w:shd w:val="clear" w:color="auto" w:fill="D9D9D9" w:themeFill="background1" w:themeFillShade="D9"/>
            <w:vAlign w:val="center"/>
          </w:tcPr>
          <w:p w:rsidR="00570988" w:rsidRPr="00346892" w:rsidRDefault="00570988" w:rsidP="00AC3618">
            <w:pPr>
              <w:spacing w:after="0"/>
              <w:jc w:val="center"/>
              <w:rPr>
                <w:sz w:val="22"/>
              </w:rPr>
            </w:pPr>
            <w:r w:rsidRPr="00346892">
              <w:rPr>
                <w:sz w:val="22"/>
              </w:rPr>
              <w:t>NP_0-CO+H</w:t>
            </w:r>
            <w:r w:rsidRPr="00346892">
              <w:rPr>
                <w:sz w:val="22"/>
                <w:vertAlign w:val="subscript"/>
              </w:rPr>
              <w:t>2</w:t>
            </w:r>
            <w:r w:rsidRPr="00346892">
              <w:rPr>
                <w:sz w:val="22"/>
              </w:rPr>
              <w:t>O</w:t>
            </w:r>
          </w:p>
        </w:tc>
        <w:tc>
          <w:tcPr>
            <w:tcW w:w="1134" w:type="dxa"/>
            <w:tcBorders>
              <w:top w:val="single" w:sz="4" w:space="0" w:color="auto"/>
            </w:tcBorders>
            <w:shd w:val="clear" w:color="auto" w:fill="D9D9D9" w:themeFill="background1" w:themeFillShade="D9"/>
            <w:vAlign w:val="center"/>
          </w:tcPr>
          <w:p w:rsidR="00570988" w:rsidRPr="00346892" w:rsidRDefault="00570988" w:rsidP="00AC3618">
            <w:pPr>
              <w:spacing w:after="0"/>
              <w:jc w:val="center"/>
              <w:rPr>
                <w:sz w:val="22"/>
              </w:rPr>
            </w:pPr>
            <w:r w:rsidRPr="00346892">
              <w:rPr>
                <w:sz w:val="22"/>
              </w:rPr>
              <w:t>0.082</w:t>
            </w:r>
          </w:p>
        </w:tc>
        <w:tc>
          <w:tcPr>
            <w:tcW w:w="1134" w:type="dxa"/>
            <w:tcBorders>
              <w:top w:val="single" w:sz="4" w:space="0" w:color="auto"/>
            </w:tcBorders>
            <w:shd w:val="clear" w:color="auto" w:fill="D9D9D9" w:themeFill="background1" w:themeFillShade="D9"/>
            <w:vAlign w:val="center"/>
          </w:tcPr>
          <w:p w:rsidR="00570988" w:rsidRPr="00346892" w:rsidRDefault="00570988" w:rsidP="00AC3618">
            <w:pPr>
              <w:spacing w:after="0"/>
              <w:jc w:val="center"/>
              <w:rPr>
                <w:sz w:val="22"/>
              </w:rPr>
            </w:pPr>
            <w:r w:rsidRPr="00346892">
              <w:rPr>
                <w:sz w:val="22"/>
              </w:rPr>
              <w:t>0.068</w:t>
            </w:r>
          </w:p>
        </w:tc>
        <w:tc>
          <w:tcPr>
            <w:tcW w:w="1134" w:type="dxa"/>
            <w:tcBorders>
              <w:top w:val="single" w:sz="4" w:space="0" w:color="auto"/>
            </w:tcBorders>
            <w:shd w:val="clear" w:color="auto" w:fill="D9D9D9" w:themeFill="background1" w:themeFillShade="D9"/>
            <w:vAlign w:val="center"/>
          </w:tcPr>
          <w:p w:rsidR="00570988" w:rsidRPr="00346892" w:rsidRDefault="00570988" w:rsidP="00AC3618">
            <w:pPr>
              <w:spacing w:after="0"/>
              <w:jc w:val="center"/>
              <w:rPr>
                <w:sz w:val="22"/>
              </w:rPr>
            </w:pPr>
            <w:r w:rsidRPr="00346892">
              <w:rPr>
                <w:sz w:val="22"/>
              </w:rPr>
              <w:t>0.024</w:t>
            </w:r>
          </w:p>
        </w:tc>
        <w:tc>
          <w:tcPr>
            <w:tcW w:w="1134" w:type="dxa"/>
            <w:tcBorders>
              <w:top w:val="single" w:sz="4" w:space="0" w:color="auto"/>
            </w:tcBorders>
            <w:shd w:val="clear" w:color="auto" w:fill="D9D9D9" w:themeFill="background1" w:themeFillShade="D9"/>
            <w:vAlign w:val="center"/>
          </w:tcPr>
          <w:p w:rsidR="00570988" w:rsidRPr="00346892" w:rsidRDefault="00570988" w:rsidP="00AC3618">
            <w:pPr>
              <w:spacing w:after="0"/>
              <w:jc w:val="center"/>
              <w:rPr>
                <w:sz w:val="22"/>
              </w:rPr>
            </w:pPr>
            <w:r w:rsidRPr="00346892">
              <w:rPr>
                <w:sz w:val="22"/>
              </w:rPr>
              <w:t>0.650</w:t>
            </w:r>
          </w:p>
        </w:tc>
        <w:tc>
          <w:tcPr>
            <w:tcW w:w="1134" w:type="dxa"/>
            <w:tcBorders>
              <w:top w:val="single" w:sz="4" w:space="0" w:color="auto"/>
            </w:tcBorders>
            <w:shd w:val="clear" w:color="auto" w:fill="D9D9D9" w:themeFill="background1" w:themeFillShade="D9"/>
            <w:vAlign w:val="center"/>
          </w:tcPr>
          <w:p w:rsidR="00570988" w:rsidRPr="00346892" w:rsidRDefault="00570988" w:rsidP="00AC3618">
            <w:pPr>
              <w:spacing w:after="0"/>
              <w:jc w:val="center"/>
              <w:rPr>
                <w:sz w:val="22"/>
              </w:rPr>
            </w:pPr>
            <w:r w:rsidRPr="00346892">
              <w:rPr>
                <w:sz w:val="22"/>
              </w:rPr>
              <w:t>0.176</w:t>
            </w:r>
          </w:p>
        </w:tc>
      </w:tr>
      <w:tr w:rsidR="00570988" w:rsidRPr="00346892" w:rsidTr="00AC3618">
        <w:trPr>
          <w:trHeight w:val="567"/>
          <w:jc w:val="center"/>
        </w:trPr>
        <w:tc>
          <w:tcPr>
            <w:tcW w:w="1984" w:type="dxa"/>
            <w:shd w:val="clear" w:color="auto" w:fill="D9D9D9" w:themeFill="background1" w:themeFillShade="D9"/>
            <w:vAlign w:val="center"/>
          </w:tcPr>
          <w:p w:rsidR="00570988" w:rsidRPr="00346892" w:rsidRDefault="00570988" w:rsidP="00AC3618">
            <w:pPr>
              <w:spacing w:after="0"/>
              <w:jc w:val="center"/>
              <w:rPr>
                <w:sz w:val="22"/>
              </w:rPr>
            </w:pPr>
            <w:r w:rsidRPr="00346892">
              <w:rPr>
                <w:sz w:val="22"/>
              </w:rPr>
              <w:t>NP_0-CO+H</w:t>
            </w:r>
            <w:r w:rsidRPr="00346892">
              <w:rPr>
                <w:sz w:val="22"/>
                <w:vertAlign w:val="subscript"/>
              </w:rPr>
              <w:t>2</w:t>
            </w:r>
            <w:r w:rsidRPr="00346892">
              <w:rPr>
                <w:sz w:val="22"/>
              </w:rPr>
              <w:t>O+CO</w:t>
            </w:r>
            <w:r w:rsidRPr="00346892">
              <w:rPr>
                <w:sz w:val="22"/>
                <w:vertAlign w:val="subscript"/>
              </w:rPr>
              <w:t>2</w:t>
            </w:r>
            <w:r w:rsidRPr="00346892">
              <w:rPr>
                <w:sz w:val="22"/>
              </w:rPr>
              <w:t>+H</w:t>
            </w:r>
            <w:r w:rsidRPr="00346892">
              <w:rPr>
                <w:sz w:val="22"/>
                <w:vertAlign w:val="subscript"/>
              </w:rPr>
              <w:t>2</w:t>
            </w:r>
          </w:p>
        </w:tc>
        <w:tc>
          <w:tcPr>
            <w:tcW w:w="1134" w:type="dxa"/>
            <w:shd w:val="clear" w:color="auto" w:fill="D9D9D9" w:themeFill="background1" w:themeFillShade="D9"/>
            <w:vAlign w:val="center"/>
          </w:tcPr>
          <w:p w:rsidR="00570988" w:rsidRPr="00346892" w:rsidRDefault="00570988" w:rsidP="00AC3618">
            <w:pPr>
              <w:spacing w:after="0"/>
              <w:jc w:val="center"/>
              <w:rPr>
                <w:sz w:val="22"/>
              </w:rPr>
            </w:pPr>
            <w:r w:rsidRPr="00346892">
              <w:rPr>
                <w:sz w:val="22"/>
              </w:rPr>
              <w:t>0.079</w:t>
            </w:r>
          </w:p>
        </w:tc>
        <w:tc>
          <w:tcPr>
            <w:tcW w:w="1134" w:type="dxa"/>
            <w:shd w:val="clear" w:color="auto" w:fill="D9D9D9" w:themeFill="background1" w:themeFillShade="D9"/>
            <w:vAlign w:val="center"/>
          </w:tcPr>
          <w:p w:rsidR="00570988" w:rsidRPr="00346892" w:rsidRDefault="00570988" w:rsidP="00AC3618">
            <w:pPr>
              <w:spacing w:after="0"/>
              <w:jc w:val="center"/>
              <w:rPr>
                <w:sz w:val="22"/>
              </w:rPr>
            </w:pPr>
            <w:r w:rsidRPr="00346892">
              <w:rPr>
                <w:sz w:val="22"/>
              </w:rPr>
              <w:t>0.065</w:t>
            </w:r>
          </w:p>
        </w:tc>
        <w:tc>
          <w:tcPr>
            <w:tcW w:w="1134" w:type="dxa"/>
            <w:shd w:val="clear" w:color="auto" w:fill="D9D9D9" w:themeFill="background1" w:themeFillShade="D9"/>
            <w:vAlign w:val="center"/>
          </w:tcPr>
          <w:p w:rsidR="00570988" w:rsidRPr="00346892" w:rsidRDefault="00570988" w:rsidP="00AC3618">
            <w:pPr>
              <w:spacing w:after="0"/>
              <w:jc w:val="center"/>
              <w:rPr>
                <w:sz w:val="22"/>
              </w:rPr>
            </w:pPr>
            <w:r w:rsidRPr="00346892">
              <w:rPr>
                <w:sz w:val="22"/>
              </w:rPr>
              <w:t>0.023</w:t>
            </w:r>
          </w:p>
        </w:tc>
        <w:tc>
          <w:tcPr>
            <w:tcW w:w="1134" w:type="dxa"/>
            <w:shd w:val="clear" w:color="auto" w:fill="D9D9D9" w:themeFill="background1" w:themeFillShade="D9"/>
            <w:vAlign w:val="center"/>
          </w:tcPr>
          <w:p w:rsidR="00570988" w:rsidRPr="00346892" w:rsidRDefault="00570988" w:rsidP="00AC3618">
            <w:pPr>
              <w:spacing w:after="0"/>
              <w:jc w:val="center"/>
              <w:rPr>
                <w:sz w:val="22"/>
              </w:rPr>
            </w:pPr>
            <w:r w:rsidRPr="00346892">
              <w:rPr>
                <w:sz w:val="22"/>
              </w:rPr>
              <w:t>0.661</w:t>
            </w:r>
          </w:p>
        </w:tc>
        <w:tc>
          <w:tcPr>
            <w:tcW w:w="1134" w:type="dxa"/>
            <w:shd w:val="clear" w:color="auto" w:fill="D9D9D9" w:themeFill="background1" w:themeFillShade="D9"/>
            <w:vAlign w:val="center"/>
          </w:tcPr>
          <w:p w:rsidR="00570988" w:rsidRPr="00346892" w:rsidRDefault="00570988" w:rsidP="00AC3618">
            <w:pPr>
              <w:spacing w:after="0"/>
              <w:jc w:val="center"/>
              <w:rPr>
                <w:sz w:val="22"/>
              </w:rPr>
            </w:pPr>
            <w:r w:rsidRPr="00346892">
              <w:rPr>
                <w:sz w:val="22"/>
              </w:rPr>
              <w:t>0.172</w:t>
            </w:r>
          </w:p>
        </w:tc>
      </w:tr>
      <w:tr w:rsidR="00570988" w:rsidRPr="00346892" w:rsidTr="00AC3618">
        <w:trPr>
          <w:trHeight w:val="567"/>
          <w:jc w:val="center"/>
        </w:trPr>
        <w:tc>
          <w:tcPr>
            <w:tcW w:w="1984" w:type="dxa"/>
            <w:vAlign w:val="center"/>
          </w:tcPr>
          <w:p w:rsidR="00570988" w:rsidRPr="00346892" w:rsidRDefault="00570988" w:rsidP="00AC3618">
            <w:pPr>
              <w:spacing w:after="0"/>
              <w:jc w:val="center"/>
              <w:rPr>
                <w:sz w:val="22"/>
              </w:rPr>
            </w:pPr>
            <w:r w:rsidRPr="00346892">
              <w:rPr>
                <w:sz w:val="22"/>
              </w:rPr>
              <w:t>NP_5-CO+H</w:t>
            </w:r>
            <w:r w:rsidRPr="00346892">
              <w:rPr>
                <w:sz w:val="22"/>
                <w:vertAlign w:val="subscript"/>
              </w:rPr>
              <w:t>2</w:t>
            </w:r>
            <w:r w:rsidRPr="00346892">
              <w:rPr>
                <w:sz w:val="22"/>
              </w:rPr>
              <w:t>O</w:t>
            </w:r>
          </w:p>
        </w:tc>
        <w:tc>
          <w:tcPr>
            <w:tcW w:w="1134" w:type="dxa"/>
            <w:vAlign w:val="center"/>
          </w:tcPr>
          <w:p w:rsidR="00570988" w:rsidRPr="00346892" w:rsidRDefault="00570988" w:rsidP="00AC3618">
            <w:pPr>
              <w:spacing w:after="0"/>
              <w:jc w:val="center"/>
              <w:rPr>
                <w:sz w:val="22"/>
              </w:rPr>
            </w:pPr>
            <w:r w:rsidRPr="00346892">
              <w:rPr>
                <w:sz w:val="22"/>
              </w:rPr>
              <w:t>0.130</w:t>
            </w:r>
          </w:p>
        </w:tc>
        <w:tc>
          <w:tcPr>
            <w:tcW w:w="1134" w:type="dxa"/>
            <w:vAlign w:val="center"/>
          </w:tcPr>
          <w:p w:rsidR="00570988" w:rsidRPr="00346892" w:rsidRDefault="00570988" w:rsidP="00AC3618">
            <w:pPr>
              <w:spacing w:after="0"/>
              <w:jc w:val="center"/>
              <w:rPr>
                <w:sz w:val="22"/>
              </w:rPr>
            </w:pPr>
            <w:r w:rsidRPr="00346892">
              <w:rPr>
                <w:sz w:val="22"/>
              </w:rPr>
              <w:t>0.111</w:t>
            </w:r>
          </w:p>
        </w:tc>
        <w:tc>
          <w:tcPr>
            <w:tcW w:w="1134" w:type="dxa"/>
            <w:vAlign w:val="center"/>
          </w:tcPr>
          <w:p w:rsidR="00570988" w:rsidRPr="00346892" w:rsidRDefault="00570988" w:rsidP="00AC3618">
            <w:pPr>
              <w:spacing w:after="0"/>
              <w:jc w:val="center"/>
              <w:rPr>
                <w:sz w:val="22"/>
              </w:rPr>
            </w:pPr>
            <w:r w:rsidRPr="00346892">
              <w:rPr>
                <w:sz w:val="22"/>
              </w:rPr>
              <w:t>0.079</w:t>
            </w:r>
          </w:p>
        </w:tc>
        <w:tc>
          <w:tcPr>
            <w:tcW w:w="1134" w:type="dxa"/>
            <w:vAlign w:val="center"/>
          </w:tcPr>
          <w:p w:rsidR="00570988" w:rsidRPr="00346892" w:rsidRDefault="00570988" w:rsidP="00AC3618">
            <w:pPr>
              <w:spacing w:after="0"/>
              <w:jc w:val="center"/>
              <w:rPr>
                <w:sz w:val="22"/>
              </w:rPr>
            </w:pPr>
            <w:r w:rsidRPr="00346892">
              <w:rPr>
                <w:sz w:val="22"/>
              </w:rPr>
              <w:t>0.552</w:t>
            </w:r>
          </w:p>
        </w:tc>
        <w:tc>
          <w:tcPr>
            <w:tcW w:w="1134" w:type="dxa"/>
            <w:vAlign w:val="center"/>
          </w:tcPr>
          <w:p w:rsidR="00570988" w:rsidRPr="00346892" w:rsidRDefault="00570988" w:rsidP="00AC3618">
            <w:pPr>
              <w:spacing w:after="0"/>
              <w:jc w:val="center"/>
              <w:rPr>
                <w:sz w:val="22"/>
              </w:rPr>
            </w:pPr>
            <w:r w:rsidRPr="00346892">
              <w:rPr>
                <w:sz w:val="22"/>
              </w:rPr>
              <w:t>0.127</w:t>
            </w:r>
          </w:p>
        </w:tc>
      </w:tr>
      <w:tr w:rsidR="00570988" w:rsidRPr="008F7DD6" w:rsidTr="00AC3618">
        <w:trPr>
          <w:trHeight w:val="567"/>
          <w:jc w:val="center"/>
        </w:trPr>
        <w:tc>
          <w:tcPr>
            <w:tcW w:w="1984" w:type="dxa"/>
            <w:vAlign w:val="center"/>
          </w:tcPr>
          <w:p w:rsidR="00570988" w:rsidRPr="00346892" w:rsidRDefault="00570988" w:rsidP="00AC3618">
            <w:pPr>
              <w:spacing w:after="0"/>
              <w:jc w:val="center"/>
              <w:rPr>
                <w:sz w:val="22"/>
              </w:rPr>
            </w:pPr>
            <w:r w:rsidRPr="00346892">
              <w:rPr>
                <w:sz w:val="22"/>
              </w:rPr>
              <w:t>NP_5- CO+H</w:t>
            </w:r>
            <w:r w:rsidRPr="00346892">
              <w:rPr>
                <w:sz w:val="22"/>
                <w:vertAlign w:val="subscript"/>
              </w:rPr>
              <w:t>2</w:t>
            </w:r>
            <w:r w:rsidRPr="00346892">
              <w:rPr>
                <w:sz w:val="22"/>
              </w:rPr>
              <w:t>O+CO</w:t>
            </w:r>
            <w:r w:rsidRPr="00346892">
              <w:rPr>
                <w:sz w:val="22"/>
                <w:vertAlign w:val="subscript"/>
              </w:rPr>
              <w:t>2</w:t>
            </w:r>
            <w:r w:rsidRPr="00346892">
              <w:rPr>
                <w:sz w:val="22"/>
              </w:rPr>
              <w:t>+H</w:t>
            </w:r>
            <w:r w:rsidRPr="00346892">
              <w:rPr>
                <w:sz w:val="22"/>
                <w:vertAlign w:val="subscript"/>
              </w:rPr>
              <w:t>2</w:t>
            </w:r>
          </w:p>
        </w:tc>
        <w:tc>
          <w:tcPr>
            <w:tcW w:w="1134" w:type="dxa"/>
            <w:vAlign w:val="center"/>
          </w:tcPr>
          <w:p w:rsidR="00570988" w:rsidRPr="00346892" w:rsidRDefault="00570988" w:rsidP="00AC3618">
            <w:pPr>
              <w:spacing w:after="0"/>
              <w:jc w:val="center"/>
              <w:rPr>
                <w:sz w:val="22"/>
              </w:rPr>
            </w:pPr>
            <w:r w:rsidRPr="00346892">
              <w:rPr>
                <w:sz w:val="22"/>
              </w:rPr>
              <w:t>0.140</w:t>
            </w:r>
          </w:p>
        </w:tc>
        <w:tc>
          <w:tcPr>
            <w:tcW w:w="1134" w:type="dxa"/>
            <w:vAlign w:val="center"/>
          </w:tcPr>
          <w:p w:rsidR="00570988" w:rsidRPr="00346892" w:rsidRDefault="00570988" w:rsidP="00AC3618">
            <w:pPr>
              <w:spacing w:after="0"/>
              <w:jc w:val="center"/>
              <w:rPr>
                <w:sz w:val="22"/>
              </w:rPr>
            </w:pPr>
            <w:r w:rsidRPr="00346892">
              <w:rPr>
                <w:sz w:val="22"/>
              </w:rPr>
              <w:t>0.119</w:t>
            </w:r>
          </w:p>
        </w:tc>
        <w:tc>
          <w:tcPr>
            <w:tcW w:w="1134" w:type="dxa"/>
            <w:vAlign w:val="center"/>
          </w:tcPr>
          <w:p w:rsidR="00570988" w:rsidRPr="00346892" w:rsidRDefault="00570988" w:rsidP="00AC3618">
            <w:pPr>
              <w:spacing w:after="0"/>
              <w:jc w:val="center"/>
              <w:rPr>
                <w:sz w:val="22"/>
              </w:rPr>
            </w:pPr>
            <w:r w:rsidRPr="00346892">
              <w:rPr>
                <w:sz w:val="22"/>
              </w:rPr>
              <w:t>0.084</w:t>
            </w:r>
          </w:p>
        </w:tc>
        <w:tc>
          <w:tcPr>
            <w:tcW w:w="1134" w:type="dxa"/>
            <w:vAlign w:val="center"/>
          </w:tcPr>
          <w:p w:rsidR="00570988" w:rsidRPr="00346892" w:rsidRDefault="00570988" w:rsidP="00AC3618">
            <w:pPr>
              <w:spacing w:after="0"/>
              <w:jc w:val="center"/>
              <w:rPr>
                <w:sz w:val="22"/>
              </w:rPr>
            </w:pPr>
            <w:r w:rsidRPr="00346892">
              <w:rPr>
                <w:sz w:val="22"/>
              </w:rPr>
              <w:t>0.527</w:t>
            </w:r>
          </w:p>
        </w:tc>
        <w:tc>
          <w:tcPr>
            <w:tcW w:w="1134" w:type="dxa"/>
            <w:vAlign w:val="center"/>
          </w:tcPr>
          <w:p w:rsidR="00570988" w:rsidRPr="008F7DD6" w:rsidRDefault="00570988" w:rsidP="00AC3618">
            <w:pPr>
              <w:spacing w:after="0"/>
              <w:jc w:val="center"/>
              <w:rPr>
                <w:sz w:val="22"/>
              </w:rPr>
            </w:pPr>
            <w:r w:rsidRPr="00346892">
              <w:rPr>
                <w:sz w:val="22"/>
              </w:rPr>
              <w:t>0.130</w:t>
            </w:r>
          </w:p>
        </w:tc>
      </w:tr>
    </w:tbl>
    <w:p w:rsidR="00570988" w:rsidRPr="008F7DD6" w:rsidRDefault="00570988" w:rsidP="00570988">
      <w:pPr>
        <w:rPr>
          <w:lang w:val="en-US"/>
        </w:rPr>
      </w:pPr>
    </w:p>
    <w:p w:rsidR="00570988" w:rsidRPr="008F7DD6" w:rsidRDefault="00570988" w:rsidP="00570988"/>
    <w:p w:rsidR="00570988" w:rsidRPr="008F7DD6" w:rsidRDefault="00570988" w:rsidP="00570988">
      <w:pPr>
        <w:spacing w:after="120" w:line="360" w:lineRule="auto"/>
        <w:jc w:val="both"/>
        <w:rPr>
          <w:lang w:val="en-US"/>
        </w:rPr>
      </w:pPr>
    </w:p>
    <w:p w:rsidR="00570988" w:rsidRDefault="00570988" w:rsidP="00570988"/>
    <w:p w:rsidR="00A539D1" w:rsidRDefault="00A539D1"/>
    <w:sectPr w:rsidR="00A539D1" w:rsidSect="00AC3618">
      <w:footerReference w:type="default" r:id="rId3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210" w:rsidRDefault="00B80210">
      <w:pPr>
        <w:spacing w:after="0" w:line="240" w:lineRule="auto"/>
      </w:pPr>
      <w:r>
        <w:separator/>
      </w:r>
    </w:p>
  </w:endnote>
  <w:endnote w:type="continuationSeparator" w:id="0">
    <w:p w:rsidR="00B80210" w:rsidRDefault="00B80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MT">
    <w:altName w:val="DFGothic-EB"/>
    <w:charset w:val="00"/>
    <w:family w:val="roman"/>
    <w:pitch w:val="default"/>
  </w:font>
  <w:font w:name="Calibri Light">
    <w:panose1 w:val="020F0302020204030204"/>
    <w:charset w:val="00"/>
    <w:family w:val="swiss"/>
    <w:pitch w:val="variable"/>
    <w:sig w:usb0="A0002AEF" w:usb1="4000207B" w:usb2="00000000"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CMSY10">
    <w:altName w:val="Malgun Gothic"/>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909449"/>
      <w:docPartObj>
        <w:docPartGallery w:val="Page Numbers (Bottom of Page)"/>
        <w:docPartUnique/>
      </w:docPartObj>
    </w:sdtPr>
    <w:sdtEndPr>
      <w:rPr>
        <w:noProof/>
      </w:rPr>
    </w:sdtEndPr>
    <w:sdtContent>
      <w:p w:rsidR="00AC3618" w:rsidRDefault="00AC3618">
        <w:pPr>
          <w:pStyle w:val="Footer"/>
          <w:jc w:val="center"/>
        </w:pPr>
        <w:r>
          <w:fldChar w:fldCharType="begin"/>
        </w:r>
        <w:r>
          <w:instrText xml:space="preserve"> PAGE   \* MERGEFORMAT </w:instrText>
        </w:r>
        <w:r>
          <w:fldChar w:fldCharType="separate"/>
        </w:r>
        <w:r w:rsidR="00160FD3">
          <w:rPr>
            <w:noProof/>
          </w:rPr>
          <w:t>18</w:t>
        </w:r>
        <w:r>
          <w:rPr>
            <w:noProof/>
          </w:rPr>
          <w:fldChar w:fldCharType="end"/>
        </w:r>
      </w:p>
    </w:sdtContent>
  </w:sdt>
  <w:p w:rsidR="00AC3618" w:rsidRDefault="00AC3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210" w:rsidRDefault="00B80210">
      <w:pPr>
        <w:spacing w:after="0" w:line="240" w:lineRule="auto"/>
      </w:pPr>
      <w:r>
        <w:separator/>
      </w:r>
    </w:p>
  </w:footnote>
  <w:footnote w:type="continuationSeparator" w:id="0">
    <w:p w:rsidR="00B80210" w:rsidRDefault="00B80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6F2B9F"/>
    <w:multiLevelType w:val="hybridMultilevel"/>
    <w:tmpl w:val="598CA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32FD423F"/>
    <w:multiLevelType w:val="hybridMultilevel"/>
    <w:tmpl w:val="70E0A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D8574F"/>
    <w:multiLevelType w:val="hybridMultilevel"/>
    <w:tmpl w:val="87647044"/>
    <w:lvl w:ilvl="0" w:tplc="EE06EFBC">
      <w:start w:val="10"/>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71C09D9"/>
    <w:multiLevelType w:val="multilevel"/>
    <w:tmpl w:val="D8C0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B72905"/>
    <w:multiLevelType w:val="hybridMultilevel"/>
    <w:tmpl w:val="B194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255D3C"/>
    <w:multiLevelType w:val="hybridMultilevel"/>
    <w:tmpl w:val="ABF0B3BA"/>
    <w:lvl w:ilvl="0" w:tplc="D5747A3C">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85E0446"/>
    <w:multiLevelType w:val="hybridMultilevel"/>
    <w:tmpl w:val="40F6B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3">
    <w:abstractNumId w:val="13"/>
  </w:num>
  <w:num w:numId="14">
    <w:abstractNumId w:val="16"/>
  </w:num>
  <w:num w:numId="15">
    <w:abstractNumId w:val="18"/>
  </w:num>
  <w:num w:numId="16">
    <w:abstractNumId w:val="17"/>
  </w:num>
  <w:num w:numId="17">
    <w:abstractNumId w:val="15"/>
  </w:num>
  <w:num w:numId="18">
    <w:abstractNumId w:val="19"/>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988"/>
    <w:rsid w:val="00160FD3"/>
    <w:rsid w:val="00570988"/>
    <w:rsid w:val="00A539D1"/>
    <w:rsid w:val="00AC3618"/>
    <w:rsid w:val="00B80210"/>
    <w:rsid w:val="00FB4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E3B54"/>
  <w15:chartTrackingRefBased/>
  <w15:docId w15:val="{481804EB-178A-41E2-AAA4-B2E1A9BF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988"/>
    <w:pPr>
      <w:spacing w:after="200" w:line="276" w:lineRule="auto"/>
    </w:pPr>
    <w:rPr>
      <w:rFonts w:ascii="Helvetica" w:hAnsi="Helvetica" w:cs="Times New Roman"/>
      <w:sz w:val="24"/>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570988"/>
    <w:pPr>
      <w:keepNext/>
      <w:spacing w:before="120" w:after="120" w:line="240" w:lineRule="auto"/>
      <w:jc w:val="center"/>
      <w:outlineLvl w:val="0"/>
    </w:pPr>
    <w:rPr>
      <w:rFonts w:ascii="Times New Roman" w:eastAsia="Times New Roman" w:hAnsi="Times New Roman"/>
      <w:b/>
      <w:bCs/>
      <w:kern w:val="28"/>
      <w:sz w:val="28"/>
      <w:szCs w:val="28"/>
      <w:lang w:val="en-US" w:eastAsia="en-US"/>
    </w:rPr>
  </w:style>
  <w:style w:type="paragraph" w:customStyle="1" w:styleId="AbstractSummary">
    <w:name w:val="Abstract/Summary"/>
    <w:basedOn w:val="Normal"/>
    <w:rsid w:val="00570988"/>
    <w:pPr>
      <w:spacing w:before="120" w:after="0" w:line="240" w:lineRule="auto"/>
    </w:pPr>
    <w:rPr>
      <w:rFonts w:ascii="Times New Roman" w:eastAsia="Times New Roman" w:hAnsi="Times New Roman"/>
      <w:szCs w:val="24"/>
      <w:lang w:val="en-US" w:eastAsia="en-US"/>
    </w:rPr>
  </w:style>
  <w:style w:type="character" w:styleId="Hyperlink">
    <w:name w:val="Hyperlink"/>
    <w:basedOn w:val="DefaultParagraphFont"/>
    <w:uiPriority w:val="99"/>
    <w:unhideWhenUsed/>
    <w:rsid w:val="00570988"/>
    <w:rPr>
      <w:color w:val="0563C1" w:themeColor="hyperlink"/>
      <w:u w:val="single"/>
    </w:rPr>
  </w:style>
  <w:style w:type="paragraph" w:customStyle="1" w:styleId="EndNoteBibliographyTitle">
    <w:name w:val="EndNote Bibliography Title"/>
    <w:basedOn w:val="Normal"/>
    <w:link w:val="EndNoteBibliographyTitleChar"/>
    <w:rsid w:val="00570988"/>
    <w:pPr>
      <w:spacing w:after="0"/>
      <w:jc w:val="center"/>
    </w:pPr>
    <w:rPr>
      <w:rFonts w:cs="Helvetica"/>
      <w:noProof/>
    </w:rPr>
  </w:style>
  <w:style w:type="character" w:customStyle="1" w:styleId="EndNoteBibliographyTitleChar">
    <w:name w:val="EndNote Bibliography Title Char"/>
    <w:basedOn w:val="DefaultParagraphFont"/>
    <w:link w:val="EndNoteBibliographyTitle"/>
    <w:rsid w:val="00570988"/>
    <w:rPr>
      <w:rFonts w:ascii="Helvetica" w:hAnsi="Helvetica" w:cs="Helvetica"/>
      <w:noProof/>
      <w:sz w:val="24"/>
      <w:lang w:val="de-CH"/>
    </w:rPr>
  </w:style>
  <w:style w:type="paragraph" w:customStyle="1" w:styleId="EndNoteBibliography">
    <w:name w:val="EndNote Bibliography"/>
    <w:basedOn w:val="Normal"/>
    <w:link w:val="EndNoteBibliographyChar"/>
    <w:rsid w:val="00570988"/>
    <w:pPr>
      <w:spacing w:line="240" w:lineRule="auto"/>
    </w:pPr>
    <w:rPr>
      <w:rFonts w:cs="Helvetica"/>
      <w:noProof/>
    </w:rPr>
  </w:style>
  <w:style w:type="character" w:customStyle="1" w:styleId="EndNoteBibliographyChar">
    <w:name w:val="EndNote Bibliography Char"/>
    <w:basedOn w:val="DefaultParagraphFont"/>
    <w:link w:val="EndNoteBibliography"/>
    <w:rsid w:val="00570988"/>
    <w:rPr>
      <w:rFonts w:ascii="Helvetica" w:hAnsi="Helvetica" w:cs="Helvetica"/>
      <w:noProof/>
      <w:sz w:val="24"/>
      <w:lang w:val="de-CH"/>
    </w:rPr>
  </w:style>
  <w:style w:type="paragraph" w:customStyle="1" w:styleId="Paragraph">
    <w:name w:val="Paragraph"/>
    <w:basedOn w:val="Normal"/>
    <w:rsid w:val="00570988"/>
    <w:pPr>
      <w:spacing w:before="120" w:after="0" w:line="240" w:lineRule="auto"/>
      <w:ind w:firstLine="720"/>
    </w:pPr>
    <w:rPr>
      <w:rFonts w:ascii="Times New Roman" w:eastAsia="Times New Roman" w:hAnsi="Times New Roman"/>
      <w:szCs w:val="24"/>
      <w:lang w:val="en-US" w:eastAsia="en-US"/>
    </w:rPr>
  </w:style>
  <w:style w:type="paragraph" w:styleId="Header">
    <w:name w:val="header"/>
    <w:basedOn w:val="Normal"/>
    <w:link w:val="HeaderChar"/>
    <w:uiPriority w:val="99"/>
    <w:unhideWhenUsed/>
    <w:rsid w:val="005709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988"/>
    <w:rPr>
      <w:rFonts w:ascii="Helvetica" w:hAnsi="Helvetica" w:cs="Times New Roman"/>
      <w:sz w:val="24"/>
      <w:lang w:val="de-CH"/>
    </w:rPr>
  </w:style>
  <w:style w:type="paragraph" w:styleId="Footer">
    <w:name w:val="footer"/>
    <w:basedOn w:val="Normal"/>
    <w:link w:val="FooterChar"/>
    <w:uiPriority w:val="99"/>
    <w:unhideWhenUsed/>
    <w:rsid w:val="005709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988"/>
    <w:rPr>
      <w:rFonts w:ascii="Helvetica" w:hAnsi="Helvetica" w:cs="Times New Roman"/>
      <w:sz w:val="24"/>
      <w:lang w:val="de-CH"/>
    </w:rPr>
  </w:style>
  <w:style w:type="paragraph" w:customStyle="1" w:styleId="BaseText">
    <w:name w:val="Base_Text"/>
    <w:rsid w:val="00570988"/>
    <w:pPr>
      <w:spacing w:before="120" w:after="0" w:line="240" w:lineRule="auto"/>
    </w:pPr>
    <w:rPr>
      <w:rFonts w:ascii="Times New Roman" w:eastAsia="Times New Roman" w:hAnsi="Times New Roman" w:cs="Times New Roman"/>
      <w:sz w:val="24"/>
      <w:szCs w:val="24"/>
      <w:lang w:eastAsia="en-US"/>
    </w:rPr>
  </w:style>
  <w:style w:type="paragraph" w:customStyle="1" w:styleId="1stparatext">
    <w:name w:val="1st para text"/>
    <w:basedOn w:val="BaseText"/>
    <w:rsid w:val="00570988"/>
  </w:style>
  <w:style w:type="paragraph" w:customStyle="1" w:styleId="BaseHeading">
    <w:name w:val="Base_Heading"/>
    <w:rsid w:val="00570988"/>
    <w:pPr>
      <w:keepNext/>
      <w:spacing w:before="240" w:after="0" w:line="240" w:lineRule="auto"/>
      <w:outlineLvl w:val="0"/>
    </w:pPr>
    <w:rPr>
      <w:rFonts w:ascii="Times New Roman" w:eastAsia="Times New Roman" w:hAnsi="Times New Roman" w:cs="Times New Roman"/>
      <w:kern w:val="28"/>
      <w:sz w:val="28"/>
      <w:szCs w:val="28"/>
      <w:lang w:eastAsia="en-US"/>
    </w:rPr>
  </w:style>
  <w:style w:type="paragraph" w:customStyle="1" w:styleId="AbstractHead">
    <w:name w:val="Abstract Head"/>
    <w:basedOn w:val="BaseHeading"/>
    <w:rsid w:val="00570988"/>
  </w:style>
  <w:style w:type="paragraph" w:customStyle="1" w:styleId="Referencesandnotes">
    <w:name w:val="References and notes"/>
    <w:basedOn w:val="BaseText"/>
    <w:rsid w:val="00570988"/>
    <w:pPr>
      <w:ind w:left="720" w:hanging="720"/>
    </w:pPr>
  </w:style>
  <w:style w:type="paragraph" w:customStyle="1" w:styleId="Acknowledgement">
    <w:name w:val="Acknowledgement"/>
    <w:basedOn w:val="Referencesandnotes"/>
    <w:rsid w:val="00570988"/>
  </w:style>
  <w:style w:type="paragraph" w:customStyle="1" w:styleId="Subhead">
    <w:name w:val="Subhead"/>
    <w:basedOn w:val="BaseHeading"/>
    <w:rsid w:val="00570988"/>
    <w:rPr>
      <w:b/>
      <w:bCs/>
      <w:sz w:val="24"/>
      <w:szCs w:val="24"/>
    </w:rPr>
  </w:style>
  <w:style w:type="paragraph" w:customStyle="1" w:styleId="AppendixHead">
    <w:name w:val="AppendixHead"/>
    <w:basedOn w:val="Subhead"/>
    <w:rsid w:val="00570988"/>
  </w:style>
  <w:style w:type="paragraph" w:customStyle="1" w:styleId="AppendixSubhead">
    <w:name w:val="AppendixSubhead"/>
    <w:basedOn w:val="Subhead"/>
    <w:rsid w:val="00570988"/>
  </w:style>
  <w:style w:type="paragraph" w:customStyle="1" w:styleId="Articletype">
    <w:name w:val="Article type"/>
    <w:basedOn w:val="BaseText"/>
    <w:rsid w:val="00570988"/>
  </w:style>
  <w:style w:type="character" w:customStyle="1" w:styleId="aubase">
    <w:name w:val="au_base"/>
    <w:rsid w:val="00570988"/>
    <w:rPr>
      <w:sz w:val="24"/>
    </w:rPr>
  </w:style>
  <w:style w:type="character" w:customStyle="1" w:styleId="aucollab">
    <w:name w:val="au_collab"/>
    <w:basedOn w:val="aubase"/>
    <w:rsid w:val="00570988"/>
    <w:rPr>
      <w:sz w:val="24"/>
      <w:bdr w:val="none" w:sz="0" w:space="0" w:color="auto"/>
      <w:shd w:val="clear" w:color="auto" w:fill="C0C0C0"/>
    </w:rPr>
  </w:style>
  <w:style w:type="character" w:customStyle="1" w:styleId="audeg">
    <w:name w:val="au_deg"/>
    <w:basedOn w:val="DefaultParagraphFont"/>
    <w:rsid w:val="00570988"/>
    <w:rPr>
      <w:sz w:val="24"/>
      <w:bdr w:val="none" w:sz="0" w:space="0" w:color="auto"/>
      <w:shd w:val="clear" w:color="auto" w:fill="FFFF00"/>
    </w:rPr>
  </w:style>
  <w:style w:type="character" w:customStyle="1" w:styleId="aufname">
    <w:name w:val="au_fname"/>
    <w:basedOn w:val="aubase"/>
    <w:rsid w:val="00570988"/>
    <w:rPr>
      <w:sz w:val="24"/>
      <w:bdr w:val="none" w:sz="0" w:space="0" w:color="auto"/>
      <w:shd w:val="clear" w:color="auto" w:fill="00FFFF"/>
    </w:rPr>
  </w:style>
  <w:style w:type="character" w:customStyle="1" w:styleId="aurole">
    <w:name w:val="au_role"/>
    <w:basedOn w:val="aubase"/>
    <w:rsid w:val="00570988"/>
    <w:rPr>
      <w:sz w:val="24"/>
      <w:bdr w:val="none" w:sz="0" w:space="0" w:color="auto"/>
      <w:shd w:val="clear" w:color="auto" w:fill="808000"/>
    </w:rPr>
  </w:style>
  <w:style w:type="character" w:customStyle="1" w:styleId="ausuffix">
    <w:name w:val="au_suffix"/>
    <w:basedOn w:val="aubase"/>
    <w:rsid w:val="00570988"/>
    <w:rPr>
      <w:sz w:val="24"/>
      <w:bdr w:val="none" w:sz="0" w:space="0" w:color="auto"/>
      <w:shd w:val="clear" w:color="auto" w:fill="FF00FF"/>
    </w:rPr>
  </w:style>
  <w:style w:type="character" w:customStyle="1" w:styleId="ausurname">
    <w:name w:val="au_surname"/>
    <w:basedOn w:val="aubase"/>
    <w:rsid w:val="00570988"/>
    <w:rPr>
      <w:sz w:val="24"/>
      <w:bdr w:val="none" w:sz="0" w:space="0" w:color="auto"/>
      <w:shd w:val="clear" w:color="auto" w:fill="00FF00"/>
    </w:rPr>
  </w:style>
  <w:style w:type="paragraph" w:customStyle="1" w:styleId="AuthorAttribute">
    <w:name w:val="Author Attribute"/>
    <w:basedOn w:val="BaseText"/>
    <w:rsid w:val="00570988"/>
    <w:pPr>
      <w:spacing w:before="480"/>
    </w:pPr>
  </w:style>
  <w:style w:type="paragraph" w:customStyle="1" w:styleId="Footnote">
    <w:name w:val="Footnote"/>
    <w:basedOn w:val="BaseText"/>
    <w:rsid w:val="00570988"/>
  </w:style>
  <w:style w:type="paragraph" w:customStyle="1" w:styleId="AuthorFootnote">
    <w:name w:val="AuthorFootnote"/>
    <w:basedOn w:val="Footnote"/>
    <w:rsid w:val="00570988"/>
    <w:pPr>
      <w:autoSpaceDE w:val="0"/>
      <w:autoSpaceDN w:val="0"/>
      <w:adjustRightInd w:val="0"/>
    </w:pPr>
    <w:rPr>
      <w:lang w:bidi="he-IL"/>
    </w:rPr>
  </w:style>
  <w:style w:type="paragraph" w:customStyle="1" w:styleId="Authors">
    <w:name w:val="Authors"/>
    <w:basedOn w:val="BaseText"/>
    <w:rsid w:val="00570988"/>
    <w:pPr>
      <w:spacing w:after="360"/>
      <w:jc w:val="center"/>
    </w:pPr>
  </w:style>
  <w:style w:type="character" w:customStyle="1" w:styleId="BalloonTextChar">
    <w:name w:val="Balloon Text Char"/>
    <w:basedOn w:val="DefaultParagraphFont"/>
    <w:link w:val="BalloonText"/>
    <w:uiPriority w:val="99"/>
    <w:semiHidden/>
    <w:rsid w:val="00570988"/>
    <w:rPr>
      <w:rFonts w:ascii="Lucida Grande" w:eastAsia="Times New Roman" w:hAnsi="Lucida Grande"/>
      <w:sz w:val="18"/>
      <w:szCs w:val="18"/>
      <w:lang w:eastAsia="en-US"/>
    </w:rPr>
  </w:style>
  <w:style w:type="paragraph" w:styleId="BalloonText">
    <w:name w:val="Balloon Text"/>
    <w:basedOn w:val="Normal"/>
    <w:link w:val="BalloonTextChar"/>
    <w:uiPriority w:val="99"/>
    <w:semiHidden/>
    <w:rsid w:val="00570988"/>
    <w:pPr>
      <w:spacing w:after="0" w:line="240" w:lineRule="auto"/>
    </w:pPr>
    <w:rPr>
      <w:rFonts w:ascii="Lucida Grande" w:eastAsia="Times New Roman" w:hAnsi="Lucida Grande" w:cstheme="minorBidi"/>
      <w:sz w:val="18"/>
      <w:szCs w:val="18"/>
      <w:lang w:val="en-US" w:eastAsia="en-US"/>
    </w:rPr>
  </w:style>
  <w:style w:type="character" w:customStyle="1" w:styleId="BalloonTextChar1">
    <w:name w:val="Balloon Text Char1"/>
    <w:basedOn w:val="DefaultParagraphFont"/>
    <w:uiPriority w:val="99"/>
    <w:semiHidden/>
    <w:rsid w:val="00570988"/>
    <w:rPr>
      <w:rFonts w:ascii="Segoe UI" w:hAnsi="Segoe UI" w:cs="Segoe UI"/>
      <w:sz w:val="18"/>
      <w:szCs w:val="18"/>
      <w:lang w:val="de-CH"/>
    </w:rPr>
  </w:style>
  <w:style w:type="character" w:customStyle="1" w:styleId="bibarticle">
    <w:name w:val="bib_article"/>
    <w:basedOn w:val="DefaultParagraphFont"/>
    <w:rsid w:val="00570988"/>
    <w:rPr>
      <w:sz w:val="24"/>
      <w:bdr w:val="none" w:sz="0" w:space="0" w:color="auto"/>
      <w:shd w:val="clear" w:color="auto" w:fill="00FFFF"/>
    </w:rPr>
  </w:style>
  <w:style w:type="character" w:customStyle="1" w:styleId="bibbase">
    <w:name w:val="bib_base"/>
    <w:rsid w:val="00570988"/>
    <w:rPr>
      <w:sz w:val="24"/>
    </w:rPr>
  </w:style>
  <w:style w:type="character" w:customStyle="1" w:styleId="bibcomment">
    <w:name w:val="bib_comment"/>
    <w:basedOn w:val="bibbase"/>
    <w:rsid w:val="00570988"/>
    <w:rPr>
      <w:sz w:val="24"/>
    </w:rPr>
  </w:style>
  <w:style w:type="character" w:customStyle="1" w:styleId="bibdeg">
    <w:name w:val="bib_deg"/>
    <w:basedOn w:val="bibbase"/>
    <w:rsid w:val="00570988"/>
    <w:rPr>
      <w:sz w:val="24"/>
    </w:rPr>
  </w:style>
  <w:style w:type="character" w:customStyle="1" w:styleId="bibdoi">
    <w:name w:val="bib_doi"/>
    <w:basedOn w:val="bibbase"/>
    <w:rsid w:val="00570988"/>
    <w:rPr>
      <w:sz w:val="24"/>
      <w:bdr w:val="none" w:sz="0" w:space="0" w:color="auto"/>
      <w:shd w:val="clear" w:color="auto" w:fill="00FF00"/>
    </w:rPr>
  </w:style>
  <w:style w:type="character" w:customStyle="1" w:styleId="bibetal">
    <w:name w:val="bib_etal"/>
    <w:basedOn w:val="bibbase"/>
    <w:rsid w:val="00570988"/>
    <w:rPr>
      <w:sz w:val="24"/>
      <w:bdr w:val="none" w:sz="0" w:space="0" w:color="auto"/>
      <w:shd w:val="clear" w:color="auto" w:fill="008080"/>
    </w:rPr>
  </w:style>
  <w:style w:type="character" w:customStyle="1" w:styleId="bibfname">
    <w:name w:val="bib_fname"/>
    <w:basedOn w:val="bibbase"/>
    <w:rsid w:val="00570988"/>
    <w:rPr>
      <w:sz w:val="24"/>
      <w:bdr w:val="none" w:sz="0" w:space="0" w:color="auto"/>
      <w:shd w:val="clear" w:color="auto" w:fill="FFFF00"/>
    </w:rPr>
  </w:style>
  <w:style w:type="character" w:customStyle="1" w:styleId="bibfpage">
    <w:name w:val="bib_fpage"/>
    <w:basedOn w:val="bibbase"/>
    <w:rsid w:val="00570988"/>
    <w:rPr>
      <w:sz w:val="24"/>
      <w:bdr w:val="none" w:sz="0" w:space="0" w:color="auto"/>
      <w:shd w:val="clear" w:color="auto" w:fill="808080"/>
    </w:rPr>
  </w:style>
  <w:style w:type="character" w:customStyle="1" w:styleId="bibissue">
    <w:name w:val="bib_issue"/>
    <w:basedOn w:val="bibbase"/>
    <w:rsid w:val="00570988"/>
    <w:rPr>
      <w:sz w:val="24"/>
      <w:bdr w:val="none" w:sz="0" w:space="0" w:color="auto"/>
      <w:shd w:val="clear" w:color="auto" w:fill="FFFF00"/>
    </w:rPr>
  </w:style>
  <w:style w:type="character" w:customStyle="1" w:styleId="bibjournal">
    <w:name w:val="bib_journal"/>
    <w:basedOn w:val="bibbase"/>
    <w:rsid w:val="00570988"/>
    <w:rPr>
      <w:sz w:val="24"/>
      <w:bdr w:val="none" w:sz="0" w:space="0" w:color="auto"/>
      <w:shd w:val="clear" w:color="auto" w:fill="808000"/>
    </w:rPr>
  </w:style>
  <w:style w:type="character" w:customStyle="1" w:styleId="biblpage">
    <w:name w:val="bib_lpage"/>
    <w:basedOn w:val="bibbase"/>
    <w:rsid w:val="00570988"/>
    <w:rPr>
      <w:sz w:val="24"/>
      <w:bdr w:val="none" w:sz="0" w:space="0" w:color="auto"/>
      <w:shd w:val="clear" w:color="auto" w:fill="808080"/>
    </w:rPr>
  </w:style>
  <w:style w:type="character" w:customStyle="1" w:styleId="bibmedline">
    <w:name w:val="bib_medline"/>
    <w:basedOn w:val="bibbase"/>
    <w:rsid w:val="00570988"/>
    <w:rPr>
      <w:sz w:val="24"/>
    </w:rPr>
  </w:style>
  <w:style w:type="character" w:customStyle="1" w:styleId="bibnumber">
    <w:name w:val="bib_number"/>
    <w:basedOn w:val="bibbase"/>
    <w:rsid w:val="00570988"/>
    <w:rPr>
      <w:sz w:val="24"/>
    </w:rPr>
  </w:style>
  <w:style w:type="character" w:customStyle="1" w:styleId="biborganization">
    <w:name w:val="bib_organization"/>
    <w:basedOn w:val="bibbase"/>
    <w:rsid w:val="00570988"/>
    <w:rPr>
      <w:sz w:val="24"/>
      <w:bdr w:val="none" w:sz="0" w:space="0" w:color="auto"/>
      <w:shd w:val="clear" w:color="auto" w:fill="808000"/>
    </w:rPr>
  </w:style>
  <w:style w:type="character" w:customStyle="1" w:styleId="bibsuffix">
    <w:name w:val="bib_suffix"/>
    <w:basedOn w:val="bibbase"/>
    <w:rsid w:val="00570988"/>
    <w:rPr>
      <w:sz w:val="24"/>
    </w:rPr>
  </w:style>
  <w:style w:type="character" w:customStyle="1" w:styleId="bibsuppl">
    <w:name w:val="bib_suppl"/>
    <w:basedOn w:val="bibbase"/>
    <w:rsid w:val="00570988"/>
    <w:rPr>
      <w:sz w:val="24"/>
      <w:bdr w:val="none" w:sz="0" w:space="0" w:color="auto"/>
      <w:shd w:val="clear" w:color="auto" w:fill="FFFF00"/>
    </w:rPr>
  </w:style>
  <w:style w:type="character" w:customStyle="1" w:styleId="bibsurname">
    <w:name w:val="bib_surname"/>
    <w:basedOn w:val="bibbase"/>
    <w:rsid w:val="00570988"/>
    <w:rPr>
      <w:sz w:val="24"/>
      <w:bdr w:val="none" w:sz="0" w:space="0" w:color="auto"/>
      <w:shd w:val="clear" w:color="auto" w:fill="FFFF00"/>
    </w:rPr>
  </w:style>
  <w:style w:type="character" w:customStyle="1" w:styleId="bibunpubl">
    <w:name w:val="bib_unpubl"/>
    <w:basedOn w:val="bibbase"/>
    <w:rsid w:val="00570988"/>
    <w:rPr>
      <w:sz w:val="24"/>
    </w:rPr>
  </w:style>
  <w:style w:type="character" w:customStyle="1" w:styleId="biburl">
    <w:name w:val="bib_url"/>
    <w:basedOn w:val="bibbase"/>
    <w:rsid w:val="00570988"/>
    <w:rPr>
      <w:sz w:val="24"/>
      <w:bdr w:val="none" w:sz="0" w:space="0" w:color="auto"/>
      <w:shd w:val="clear" w:color="auto" w:fill="00FF00"/>
    </w:rPr>
  </w:style>
  <w:style w:type="character" w:customStyle="1" w:styleId="bibvolume">
    <w:name w:val="bib_volume"/>
    <w:basedOn w:val="bibbase"/>
    <w:rsid w:val="00570988"/>
    <w:rPr>
      <w:sz w:val="24"/>
      <w:bdr w:val="none" w:sz="0" w:space="0" w:color="auto"/>
      <w:shd w:val="clear" w:color="auto" w:fill="00FF00"/>
    </w:rPr>
  </w:style>
  <w:style w:type="character" w:customStyle="1" w:styleId="bibyear">
    <w:name w:val="bib_year"/>
    <w:basedOn w:val="bibbase"/>
    <w:rsid w:val="00570988"/>
    <w:rPr>
      <w:sz w:val="24"/>
      <w:bdr w:val="none" w:sz="0" w:space="0" w:color="auto"/>
      <w:shd w:val="clear" w:color="auto" w:fill="FF00FF"/>
    </w:rPr>
  </w:style>
  <w:style w:type="paragraph" w:customStyle="1" w:styleId="BookorMeetingInformation">
    <w:name w:val="Book or Meeting Information"/>
    <w:basedOn w:val="BaseText"/>
    <w:rsid w:val="00570988"/>
  </w:style>
  <w:style w:type="paragraph" w:customStyle="1" w:styleId="BookInformation">
    <w:name w:val="BookInformation"/>
    <w:basedOn w:val="BaseText"/>
    <w:rsid w:val="00570988"/>
  </w:style>
  <w:style w:type="paragraph" w:customStyle="1" w:styleId="Level2Head">
    <w:name w:val="Level 2 Head"/>
    <w:basedOn w:val="BaseHeading"/>
    <w:rsid w:val="00570988"/>
    <w:pPr>
      <w:outlineLvl w:val="1"/>
    </w:pPr>
    <w:rPr>
      <w:i/>
      <w:iCs/>
      <w:sz w:val="24"/>
      <w:szCs w:val="24"/>
    </w:rPr>
  </w:style>
  <w:style w:type="paragraph" w:customStyle="1" w:styleId="BoxLevel2Head">
    <w:name w:val="BoxLevel 2 Head"/>
    <w:basedOn w:val="Level2Head"/>
    <w:rsid w:val="00570988"/>
    <w:pPr>
      <w:shd w:val="clear" w:color="auto" w:fill="E6E6E6"/>
    </w:pPr>
  </w:style>
  <w:style w:type="paragraph" w:customStyle="1" w:styleId="BoxListUnnumbered">
    <w:name w:val="BoxListUnnumbered"/>
    <w:basedOn w:val="BaseText"/>
    <w:rsid w:val="00570988"/>
    <w:pPr>
      <w:shd w:val="clear" w:color="auto" w:fill="E6E6E6"/>
      <w:ind w:left="1080" w:hanging="360"/>
    </w:pPr>
  </w:style>
  <w:style w:type="paragraph" w:customStyle="1" w:styleId="BoxList">
    <w:name w:val="BoxList"/>
    <w:basedOn w:val="BoxListUnnumbered"/>
    <w:rsid w:val="00570988"/>
  </w:style>
  <w:style w:type="paragraph" w:customStyle="1" w:styleId="BoxSubhead">
    <w:name w:val="BoxSubhead"/>
    <w:basedOn w:val="Subhead"/>
    <w:rsid w:val="00570988"/>
    <w:pPr>
      <w:shd w:val="clear" w:color="auto" w:fill="E6E6E6"/>
    </w:pPr>
  </w:style>
  <w:style w:type="paragraph" w:customStyle="1" w:styleId="BoxText">
    <w:name w:val="BoxText"/>
    <w:basedOn w:val="Paragraph"/>
    <w:rsid w:val="00570988"/>
    <w:pPr>
      <w:shd w:val="clear" w:color="auto" w:fill="E6E6E6"/>
    </w:pPr>
  </w:style>
  <w:style w:type="paragraph" w:customStyle="1" w:styleId="BoxTitle">
    <w:name w:val="BoxTitle"/>
    <w:basedOn w:val="BaseHeading"/>
    <w:rsid w:val="00570988"/>
    <w:pPr>
      <w:shd w:val="clear" w:color="auto" w:fill="E6E6E6"/>
    </w:pPr>
    <w:rPr>
      <w:b/>
      <w:sz w:val="24"/>
      <w:szCs w:val="24"/>
    </w:rPr>
  </w:style>
  <w:style w:type="paragraph" w:customStyle="1" w:styleId="BulletedText">
    <w:name w:val="Bulleted Text"/>
    <w:basedOn w:val="BaseText"/>
    <w:rsid w:val="00570988"/>
    <w:pPr>
      <w:ind w:left="720" w:hanging="720"/>
    </w:pPr>
  </w:style>
  <w:style w:type="paragraph" w:customStyle="1" w:styleId="career-magazine">
    <w:name w:val="career-magazine"/>
    <w:basedOn w:val="BaseText"/>
    <w:rsid w:val="00570988"/>
    <w:pPr>
      <w:jc w:val="right"/>
    </w:pPr>
    <w:rPr>
      <w:color w:val="FF0000"/>
    </w:rPr>
  </w:style>
  <w:style w:type="paragraph" w:customStyle="1" w:styleId="career-stage">
    <w:name w:val="career-stage"/>
    <w:basedOn w:val="BaseText"/>
    <w:rsid w:val="00570988"/>
    <w:pPr>
      <w:jc w:val="right"/>
    </w:pPr>
    <w:rPr>
      <w:color w:val="339966"/>
    </w:rPr>
  </w:style>
  <w:style w:type="character" w:customStyle="1" w:styleId="citebase">
    <w:name w:val="cite_base"/>
    <w:rsid w:val="00570988"/>
    <w:rPr>
      <w:sz w:val="24"/>
    </w:rPr>
  </w:style>
  <w:style w:type="character" w:customStyle="1" w:styleId="citebib">
    <w:name w:val="cite_bib"/>
    <w:basedOn w:val="DefaultParagraphFont"/>
    <w:rsid w:val="00570988"/>
    <w:rPr>
      <w:sz w:val="24"/>
      <w:bdr w:val="none" w:sz="0" w:space="0" w:color="auto"/>
      <w:shd w:val="clear" w:color="auto" w:fill="00FFFF"/>
    </w:rPr>
  </w:style>
  <w:style w:type="character" w:customStyle="1" w:styleId="citebox">
    <w:name w:val="cite_box"/>
    <w:basedOn w:val="citebase"/>
    <w:rsid w:val="00570988"/>
    <w:rPr>
      <w:sz w:val="24"/>
    </w:rPr>
  </w:style>
  <w:style w:type="character" w:customStyle="1" w:styleId="citeen">
    <w:name w:val="cite_en"/>
    <w:basedOn w:val="citebase"/>
    <w:rsid w:val="00570988"/>
    <w:rPr>
      <w:sz w:val="24"/>
      <w:shd w:val="clear" w:color="auto" w:fill="FFFF00"/>
      <w:vertAlign w:val="superscript"/>
    </w:rPr>
  </w:style>
  <w:style w:type="character" w:customStyle="1" w:styleId="citeeq">
    <w:name w:val="cite_eq"/>
    <w:basedOn w:val="citebase"/>
    <w:rsid w:val="00570988"/>
    <w:rPr>
      <w:sz w:val="24"/>
      <w:bdr w:val="none" w:sz="0" w:space="0" w:color="auto"/>
      <w:shd w:val="clear" w:color="auto" w:fill="FF99CC"/>
    </w:rPr>
  </w:style>
  <w:style w:type="character" w:customStyle="1" w:styleId="citefig">
    <w:name w:val="cite_fig"/>
    <w:basedOn w:val="citebase"/>
    <w:rsid w:val="00570988"/>
    <w:rPr>
      <w:color w:val="000000"/>
      <w:sz w:val="24"/>
      <w:bdr w:val="none" w:sz="0" w:space="0" w:color="auto"/>
      <w:shd w:val="clear" w:color="auto" w:fill="00FF00"/>
    </w:rPr>
  </w:style>
  <w:style w:type="character" w:customStyle="1" w:styleId="citefn">
    <w:name w:val="cite_fn"/>
    <w:basedOn w:val="citebase"/>
    <w:rsid w:val="00570988"/>
    <w:rPr>
      <w:sz w:val="24"/>
      <w:bdr w:val="none" w:sz="0" w:space="0" w:color="auto"/>
      <w:shd w:val="clear" w:color="auto" w:fill="FF0000"/>
    </w:rPr>
  </w:style>
  <w:style w:type="character" w:customStyle="1" w:styleId="citetbl">
    <w:name w:val="cite_tbl"/>
    <w:basedOn w:val="citebase"/>
    <w:rsid w:val="00570988"/>
    <w:rPr>
      <w:color w:val="000000"/>
      <w:sz w:val="24"/>
      <w:bdr w:val="none" w:sz="0" w:space="0" w:color="auto"/>
      <w:shd w:val="clear" w:color="auto" w:fill="FF00FF"/>
    </w:rPr>
  </w:style>
  <w:style w:type="character" w:styleId="CommentReference">
    <w:name w:val="annotation reference"/>
    <w:basedOn w:val="DefaultParagraphFont"/>
    <w:uiPriority w:val="99"/>
    <w:rsid w:val="00570988"/>
    <w:rPr>
      <w:sz w:val="18"/>
      <w:szCs w:val="18"/>
    </w:rPr>
  </w:style>
  <w:style w:type="paragraph" w:styleId="CommentText">
    <w:name w:val="annotation text"/>
    <w:basedOn w:val="Normal"/>
    <w:link w:val="CommentTextChar"/>
    <w:uiPriority w:val="99"/>
    <w:rsid w:val="00570988"/>
    <w:pPr>
      <w:spacing w:after="0" w:line="240" w:lineRule="auto"/>
    </w:pPr>
    <w:rPr>
      <w:rFonts w:ascii="Times New Roman" w:eastAsia="Times New Roman" w:hAnsi="Times New Roman"/>
      <w:sz w:val="20"/>
      <w:szCs w:val="20"/>
      <w:lang w:val="en-US" w:eastAsia="en-US"/>
    </w:rPr>
  </w:style>
  <w:style w:type="character" w:customStyle="1" w:styleId="CommentTextChar">
    <w:name w:val="Comment Text Char"/>
    <w:basedOn w:val="DefaultParagraphFont"/>
    <w:link w:val="CommentText"/>
    <w:uiPriority w:val="99"/>
    <w:rsid w:val="00570988"/>
    <w:rPr>
      <w:rFonts w:ascii="Times New Roman" w:eastAsia="Times New Roman" w:hAnsi="Times New Roman" w:cs="Times New Roman"/>
      <w:sz w:val="20"/>
      <w:szCs w:val="20"/>
      <w:lang w:eastAsia="en-US"/>
    </w:rPr>
  </w:style>
  <w:style w:type="character" w:customStyle="1" w:styleId="CommentSubjectChar">
    <w:name w:val="Comment Subject Char"/>
    <w:basedOn w:val="CommentTextChar"/>
    <w:link w:val="CommentSubject"/>
    <w:uiPriority w:val="99"/>
    <w:semiHidden/>
    <w:rsid w:val="00570988"/>
    <w:rPr>
      <w:rFonts w:ascii="Times New Roman" w:eastAsia="Times New Roman" w:hAnsi="Times New Roman" w:cs="Times New Roman"/>
      <w:b/>
      <w:bCs/>
      <w:sz w:val="20"/>
      <w:szCs w:val="20"/>
      <w:lang w:eastAsia="en-US"/>
    </w:rPr>
  </w:style>
  <w:style w:type="paragraph" w:styleId="CommentSubject">
    <w:name w:val="annotation subject"/>
    <w:basedOn w:val="CommentText"/>
    <w:next w:val="CommentText"/>
    <w:link w:val="CommentSubjectChar"/>
    <w:uiPriority w:val="99"/>
    <w:semiHidden/>
    <w:unhideWhenUsed/>
    <w:rsid w:val="00570988"/>
    <w:rPr>
      <w:b/>
      <w:bCs/>
    </w:rPr>
  </w:style>
  <w:style w:type="character" w:customStyle="1" w:styleId="CommentSubjectChar1">
    <w:name w:val="Comment Subject Char1"/>
    <w:basedOn w:val="CommentTextChar"/>
    <w:uiPriority w:val="99"/>
    <w:semiHidden/>
    <w:rsid w:val="00570988"/>
    <w:rPr>
      <w:rFonts w:ascii="Times New Roman" w:eastAsia="Times New Roman" w:hAnsi="Times New Roman" w:cs="Times New Roman"/>
      <w:b/>
      <w:bCs/>
      <w:sz w:val="20"/>
      <w:szCs w:val="20"/>
      <w:lang w:eastAsia="en-US"/>
    </w:rPr>
  </w:style>
  <w:style w:type="paragraph" w:customStyle="1" w:styleId="ContinuedParagraph">
    <w:name w:val="ContinuedParagraph"/>
    <w:basedOn w:val="Paragraph"/>
    <w:rsid w:val="00570988"/>
    <w:pPr>
      <w:ind w:firstLine="0"/>
    </w:pPr>
  </w:style>
  <w:style w:type="character" w:customStyle="1" w:styleId="ContractNumber">
    <w:name w:val="Contract Number"/>
    <w:basedOn w:val="DefaultParagraphFont"/>
    <w:rsid w:val="00570988"/>
    <w:rPr>
      <w:sz w:val="24"/>
      <w:szCs w:val="24"/>
      <w:bdr w:val="none" w:sz="0" w:space="0" w:color="auto"/>
      <w:shd w:val="clear" w:color="auto" w:fill="CCFFCC"/>
    </w:rPr>
  </w:style>
  <w:style w:type="character" w:customStyle="1" w:styleId="ContractSponsor">
    <w:name w:val="Contract Sponsor"/>
    <w:basedOn w:val="DefaultParagraphFont"/>
    <w:rsid w:val="00570988"/>
    <w:rPr>
      <w:sz w:val="24"/>
      <w:szCs w:val="24"/>
      <w:bdr w:val="none" w:sz="0" w:space="0" w:color="auto"/>
      <w:shd w:val="clear" w:color="auto" w:fill="FFCC99"/>
    </w:rPr>
  </w:style>
  <w:style w:type="paragraph" w:customStyle="1" w:styleId="Correspondence">
    <w:name w:val="Correspondence"/>
    <w:basedOn w:val="BaseText"/>
    <w:rsid w:val="00570988"/>
    <w:pPr>
      <w:spacing w:before="0" w:after="240"/>
    </w:pPr>
  </w:style>
  <w:style w:type="paragraph" w:customStyle="1" w:styleId="DateAccepted">
    <w:name w:val="Date Accepted"/>
    <w:basedOn w:val="BaseText"/>
    <w:rsid w:val="00570988"/>
    <w:pPr>
      <w:spacing w:before="360"/>
    </w:pPr>
  </w:style>
  <w:style w:type="paragraph" w:customStyle="1" w:styleId="Deck">
    <w:name w:val="Deck"/>
    <w:basedOn w:val="BaseHeading"/>
    <w:rsid w:val="00570988"/>
    <w:pPr>
      <w:outlineLvl w:val="1"/>
    </w:pPr>
  </w:style>
  <w:style w:type="paragraph" w:customStyle="1" w:styleId="DefTerm">
    <w:name w:val="DefTerm"/>
    <w:basedOn w:val="BaseText"/>
    <w:rsid w:val="00570988"/>
    <w:pPr>
      <w:ind w:left="720"/>
    </w:pPr>
  </w:style>
  <w:style w:type="paragraph" w:customStyle="1" w:styleId="Definition">
    <w:name w:val="Definition"/>
    <w:basedOn w:val="DefTerm"/>
    <w:rsid w:val="00570988"/>
    <w:pPr>
      <w:ind w:left="1080" w:hanging="360"/>
    </w:pPr>
  </w:style>
  <w:style w:type="paragraph" w:customStyle="1" w:styleId="DefListTitle">
    <w:name w:val="DefListTitle"/>
    <w:basedOn w:val="BaseHeading"/>
    <w:rsid w:val="00570988"/>
  </w:style>
  <w:style w:type="paragraph" w:customStyle="1" w:styleId="discipline">
    <w:name w:val="discipline"/>
    <w:basedOn w:val="BaseText"/>
    <w:rsid w:val="00570988"/>
    <w:pPr>
      <w:jc w:val="right"/>
    </w:pPr>
    <w:rPr>
      <w:color w:val="993366"/>
    </w:rPr>
  </w:style>
  <w:style w:type="paragraph" w:customStyle="1" w:styleId="Editors">
    <w:name w:val="Editors"/>
    <w:basedOn w:val="Authors"/>
    <w:rsid w:val="00570988"/>
  </w:style>
  <w:style w:type="character" w:styleId="Emphasis">
    <w:name w:val="Emphasis"/>
    <w:basedOn w:val="DefaultParagraphFont"/>
    <w:uiPriority w:val="20"/>
    <w:qFormat/>
    <w:rsid w:val="00570988"/>
    <w:rPr>
      <w:i/>
      <w:iCs/>
    </w:rPr>
  </w:style>
  <w:style w:type="character" w:customStyle="1" w:styleId="EndnoteTextChar">
    <w:name w:val="Endnote Text Char"/>
    <w:basedOn w:val="DefaultParagraphFont"/>
    <w:link w:val="EndnoteText"/>
    <w:semiHidden/>
    <w:rsid w:val="00570988"/>
    <w:rPr>
      <w:rFonts w:ascii="Cambria" w:eastAsia="Cambria" w:hAnsi="Cambria"/>
      <w:sz w:val="20"/>
      <w:szCs w:val="20"/>
      <w:lang w:eastAsia="en-US"/>
    </w:rPr>
  </w:style>
  <w:style w:type="paragraph" w:styleId="EndnoteText">
    <w:name w:val="endnote text"/>
    <w:basedOn w:val="Normal"/>
    <w:link w:val="EndnoteTextChar"/>
    <w:semiHidden/>
    <w:rsid w:val="00570988"/>
    <w:pPr>
      <w:spacing w:after="0" w:line="240" w:lineRule="auto"/>
    </w:pPr>
    <w:rPr>
      <w:rFonts w:ascii="Cambria" w:eastAsia="Cambria" w:hAnsi="Cambria" w:cstheme="minorBidi"/>
      <w:sz w:val="20"/>
      <w:szCs w:val="20"/>
      <w:lang w:val="en-US" w:eastAsia="en-US"/>
    </w:rPr>
  </w:style>
  <w:style w:type="character" w:customStyle="1" w:styleId="EndnoteTextChar1">
    <w:name w:val="Endnote Text Char1"/>
    <w:basedOn w:val="DefaultParagraphFont"/>
    <w:uiPriority w:val="99"/>
    <w:semiHidden/>
    <w:rsid w:val="00570988"/>
    <w:rPr>
      <w:rFonts w:ascii="Helvetica" w:hAnsi="Helvetica" w:cs="Times New Roman"/>
      <w:sz w:val="20"/>
      <w:szCs w:val="20"/>
      <w:lang w:val="de-CH"/>
    </w:rPr>
  </w:style>
  <w:style w:type="character" w:customStyle="1" w:styleId="eqno">
    <w:name w:val="eq_no"/>
    <w:basedOn w:val="citebase"/>
    <w:rsid w:val="00570988"/>
    <w:rPr>
      <w:sz w:val="24"/>
    </w:rPr>
  </w:style>
  <w:style w:type="paragraph" w:customStyle="1" w:styleId="Equation">
    <w:name w:val="Equation"/>
    <w:basedOn w:val="BaseText"/>
    <w:rsid w:val="00570988"/>
    <w:pPr>
      <w:jc w:val="center"/>
    </w:pPr>
  </w:style>
  <w:style w:type="paragraph" w:customStyle="1" w:styleId="FieldCodes">
    <w:name w:val="FieldCodes"/>
    <w:basedOn w:val="BaseText"/>
    <w:rsid w:val="00570988"/>
  </w:style>
  <w:style w:type="paragraph" w:customStyle="1" w:styleId="Legend">
    <w:name w:val="Legend"/>
    <w:basedOn w:val="BaseHeading"/>
    <w:rsid w:val="00570988"/>
    <w:rPr>
      <w:sz w:val="24"/>
      <w:szCs w:val="24"/>
    </w:rPr>
  </w:style>
  <w:style w:type="paragraph" w:customStyle="1" w:styleId="FigureCopyright">
    <w:name w:val="FigureCopyright"/>
    <w:basedOn w:val="Legend"/>
    <w:rsid w:val="00570988"/>
    <w:pPr>
      <w:autoSpaceDE w:val="0"/>
      <w:autoSpaceDN w:val="0"/>
      <w:adjustRightInd w:val="0"/>
      <w:spacing w:before="80"/>
    </w:pPr>
    <w:rPr>
      <w:lang w:bidi="he-IL"/>
    </w:rPr>
  </w:style>
  <w:style w:type="paragraph" w:customStyle="1" w:styleId="FigureCredit">
    <w:name w:val="FigureCredit"/>
    <w:basedOn w:val="FigureCopyright"/>
    <w:rsid w:val="00570988"/>
  </w:style>
  <w:style w:type="character" w:styleId="FollowedHyperlink">
    <w:name w:val="FollowedHyperlink"/>
    <w:basedOn w:val="DefaultParagraphFont"/>
    <w:rsid w:val="00570988"/>
    <w:rPr>
      <w:color w:val="800080"/>
      <w:u w:val="single"/>
    </w:rPr>
  </w:style>
  <w:style w:type="paragraph" w:customStyle="1" w:styleId="Gloss">
    <w:name w:val="Gloss"/>
    <w:basedOn w:val="AbstractSummary"/>
    <w:rsid w:val="00570988"/>
  </w:style>
  <w:style w:type="paragraph" w:customStyle="1" w:styleId="Glossary">
    <w:name w:val="Glossary"/>
    <w:basedOn w:val="BaseText"/>
    <w:rsid w:val="00570988"/>
  </w:style>
  <w:style w:type="paragraph" w:customStyle="1" w:styleId="GlossHead">
    <w:name w:val="GlossHead"/>
    <w:basedOn w:val="AbstractHead"/>
    <w:rsid w:val="00570988"/>
  </w:style>
  <w:style w:type="paragraph" w:customStyle="1" w:styleId="GraphicAltText">
    <w:name w:val="GraphicAltText"/>
    <w:basedOn w:val="Legend"/>
    <w:rsid w:val="00570988"/>
    <w:pPr>
      <w:autoSpaceDE w:val="0"/>
      <w:autoSpaceDN w:val="0"/>
      <w:adjustRightInd w:val="0"/>
    </w:pPr>
  </w:style>
  <w:style w:type="paragraph" w:customStyle="1" w:styleId="GraphicCredit">
    <w:name w:val="GraphicCredit"/>
    <w:basedOn w:val="FigureCredit"/>
    <w:rsid w:val="00570988"/>
  </w:style>
  <w:style w:type="character" w:styleId="HTMLAcronym">
    <w:name w:val="HTML Acronym"/>
    <w:basedOn w:val="DefaultParagraphFont"/>
    <w:rsid w:val="00570988"/>
  </w:style>
  <w:style w:type="character" w:styleId="HTMLCite">
    <w:name w:val="HTML Cite"/>
    <w:basedOn w:val="DefaultParagraphFont"/>
    <w:rsid w:val="00570988"/>
    <w:rPr>
      <w:i/>
      <w:iCs/>
    </w:rPr>
  </w:style>
  <w:style w:type="character" w:styleId="HTMLCode">
    <w:name w:val="HTML Code"/>
    <w:basedOn w:val="DefaultParagraphFont"/>
    <w:rsid w:val="00570988"/>
    <w:rPr>
      <w:rFonts w:ascii="Courier New" w:hAnsi="Courier New" w:cs="Courier New"/>
      <w:sz w:val="20"/>
      <w:szCs w:val="20"/>
    </w:rPr>
  </w:style>
  <w:style w:type="character" w:styleId="HTMLDefinition">
    <w:name w:val="HTML Definition"/>
    <w:basedOn w:val="DefaultParagraphFont"/>
    <w:rsid w:val="00570988"/>
    <w:rPr>
      <w:i/>
      <w:iCs/>
    </w:rPr>
  </w:style>
  <w:style w:type="character" w:styleId="HTMLKeyboard">
    <w:name w:val="HTML Keyboard"/>
    <w:basedOn w:val="DefaultParagraphFont"/>
    <w:rsid w:val="00570988"/>
    <w:rPr>
      <w:rFonts w:ascii="Courier New" w:hAnsi="Courier New" w:cs="Courier New"/>
      <w:sz w:val="20"/>
      <w:szCs w:val="20"/>
    </w:rPr>
  </w:style>
  <w:style w:type="paragraph" w:styleId="HTMLPreformatted">
    <w:name w:val="HTML Preformatted"/>
    <w:basedOn w:val="Normal"/>
    <w:link w:val="HTMLPreformattedChar"/>
    <w:rsid w:val="00570988"/>
    <w:pPr>
      <w:spacing w:after="0" w:line="240" w:lineRule="auto"/>
    </w:pPr>
    <w:rPr>
      <w:rFonts w:ascii="Consolas" w:eastAsia="Times New Roman" w:hAnsi="Consolas"/>
      <w:sz w:val="20"/>
      <w:szCs w:val="20"/>
      <w:lang w:val="en-US" w:eastAsia="en-US"/>
    </w:rPr>
  </w:style>
  <w:style w:type="character" w:customStyle="1" w:styleId="HTMLPreformattedChar">
    <w:name w:val="HTML Preformatted Char"/>
    <w:basedOn w:val="DefaultParagraphFont"/>
    <w:link w:val="HTMLPreformatted"/>
    <w:rsid w:val="00570988"/>
    <w:rPr>
      <w:rFonts w:ascii="Consolas" w:eastAsia="Times New Roman" w:hAnsi="Consolas" w:cs="Times New Roman"/>
      <w:sz w:val="20"/>
      <w:szCs w:val="20"/>
      <w:lang w:eastAsia="en-US"/>
    </w:rPr>
  </w:style>
  <w:style w:type="character" w:styleId="HTMLSample">
    <w:name w:val="HTML Sample"/>
    <w:basedOn w:val="DefaultParagraphFont"/>
    <w:rsid w:val="00570988"/>
    <w:rPr>
      <w:rFonts w:ascii="Courier New" w:hAnsi="Courier New" w:cs="Courier New"/>
    </w:rPr>
  </w:style>
  <w:style w:type="character" w:styleId="HTMLTypewriter">
    <w:name w:val="HTML Typewriter"/>
    <w:basedOn w:val="DefaultParagraphFont"/>
    <w:rsid w:val="00570988"/>
    <w:rPr>
      <w:rFonts w:ascii="Courier New" w:hAnsi="Courier New" w:cs="Courier New"/>
      <w:sz w:val="20"/>
      <w:szCs w:val="20"/>
    </w:rPr>
  </w:style>
  <w:style w:type="character" w:styleId="HTMLVariable">
    <w:name w:val="HTML Variable"/>
    <w:basedOn w:val="DefaultParagraphFont"/>
    <w:rsid w:val="00570988"/>
    <w:rPr>
      <w:i/>
      <w:iCs/>
    </w:rPr>
  </w:style>
  <w:style w:type="paragraph" w:customStyle="1" w:styleId="InstructionsText">
    <w:name w:val="Instructions Text"/>
    <w:basedOn w:val="BaseText"/>
    <w:rsid w:val="00570988"/>
  </w:style>
  <w:style w:type="paragraph" w:customStyle="1" w:styleId="Overline">
    <w:name w:val="Overline"/>
    <w:basedOn w:val="BaseText"/>
    <w:rsid w:val="00570988"/>
  </w:style>
  <w:style w:type="paragraph" w:customStyle="1" w:styleId="IssueName">
    <w:name w:val="IssueName"/>
    <w:basedOn w:val="Overline"/>
    <w:rsid w:val="00570988"/>
  </w:style>
  <w:style w:type="paragraph" w:customStyle="1" w:styleId="Keywords">
    <w:name w:val="Keywords"/>
    <w:basedOn w:val="BaseText"/>
    <w:rsid w:val="00570988"/>
  </w:style>
  <w:style w:type="paragraph" w:customStyle="1" w:styleId="Level3Head">
    <w:name w:val="Level 3 Head"/>
    <w:basedOn w:val="BaseHeading"/>
    <w:rsid w:val="00570988"/>
    <w:pPr>
      <w:outlineLvl w:val="2"/>
    </w:pPr>
    <w:rPr>
      <w:sz w:val="24"/>
      <w:szCs w:val="24"/>
      <w:u w:val="single"/>
    </w:rPr>
  </w:style>
  <w:style w:type="paragraph" w:customStyle="1" w:styleId="Level4Head">
    <w:name w:val="Level 4 Head"/>
    <w:basedOn w:val="BaseHeading"/>
    <w:rsid w:val="00570988"/>
    <w:pPr>
      <w:ind w:left="346"/>
    </w:pPr>
    <w:rPr>
      <w:sz w:val="24"/>
      <w:szCs w:val="24"/>
    </w:rPr>
  </w:style>
  <w:style w:type="character" w:styleId="LineNumber">
    <w:name w:val="line number"/>
    <w:basedOn w:val="DefaultParagraphFont"/>
    <w:rsid w:val="00570988"/>
  </w:style>
  <w:style w:type="paragraph" w:customStyle="1" w:styleId="Literaryquote">
    <w:name w:val="Literary quote"/>
    <w:basedOn w:val="BaseText"/>
    <w:rsid w:val="00570988"/>
    <w:pPr>
      <w:ind w:left="1440" w:right="1440"/>
    </w:pPr>
  </w:style>
  <w:style w:type="paragraph" w:customStyle="1" w:styleId="MaterialsText">
    <w:name w:val="Materials Text"/>
    <w:basedOn w:val="BaseText"/>
    <w:rsid w:val="00570988"/>
  </w:style>
  <w:style w:type="paragraph" w:customStyle="1" w:styleId="NoteInProof">
    <w:name w:val="NoteInProof"/>
    <w:basedOn w:val="BaseText"/>
    <w:rsid w:val="00570988"/>
  </w:style>
  <w:style w:type="paragraph" w:customStyle="1" w:styleId="Notes">
    <w:name w:val="Notes"/>
    <w:basedOn w:val="BaseText"/>
    <w:rsid w:val="00570988"/>
    <w:rPr>
      <w:i/>
    </w:rPr>
  </w:style>
  <w:style w:type="paragraph" w:customStyle="1" w:styleId="Notes-Helvetica">
    <w:name w:val="Notes-Helvetica"/>
    <w:basedOn w:val="BaseText"/>
    <w:rsid w:val="00570988"/>
    <w:rPr>
      <w:i/>
    </w:rPr>
  </w:style>
  <w:style w:type="paragraph" w:customStyle="1" w:styleId="NumberedInstructions">
    <w:name w:val="Numbered Instructions"/>
    <w:basedOn w:val="BaseText"/>
    <w:rsid w:val="00570988"/>
  </w:style>
  <w:style w:type="paragraph" w:customStyle="1" w:styleId="OutlineLevel1">
    <w:name w:val="OutlineLevel1"/>
    <w:basedOn w:val="BaseHeading"/>
    <w:rsid w:val="00570988"/>
    <w:rPr>
      <w:b/>
      <w:bCs/>
    </w:rPr>
  </w:style>
  <w:style w:type="paragraph" w:customStyle="1" w:styleId="OutlineLevel2">
    <w:name w:val="OutlineLevel2"/>
    <w:basedOn w:val="BaseHeading"/>
    <w:rsid w:val="00570988"/>
    <w:pPr>
      <w:ind w:left="360"/>
      <w:outlineLvl w:val="1"/>
    </w:pPr>
    <w:rPr>
      <w:b/>
      <w:bCs/>
      <w:sz w:val="24"/>
      <w:szCs w:val="24"/>
    </w:rPr>
  </w:style>
  <w:style w:type="paragraph" w:customStyle="1" w:styleId="OutlineLevel3">
    <w:name w:val="OutlineLevel3"/>
    <w:basedOn w:val="BaseHeading"/>
    <w:rsid w:val="00570988"/>
    <w:pPr>
      <w:ind w:left="720"/>
      <w:outlineLvl w:val="2"/>
    </w:pPr>
    <w:rPr>
      <w:b/>
      <w:bCs/>
      <w:sz w:val="24"/>
      <w:szCs w:val="24"/>
    </w:rPr>
  </w:style>
  <w:style w:type="character" w:styleId="PageNumber">
    <w:name w:val="page number"/>
    <w:basedOn w:val="DefaultParagraphFont"/>
    <w:rsid w:val="00570988"/>
  </w:style>
  <w:style w:type="paragraph" w:customStyle="1" w:styleId="Preformat">
    <w:name w:val="Preformat"/>
    <w:basedOn w:val="BaseText"/>
    <w:rsid w:val="00570988"/>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570988"/>
  </w:style>
  <w:style w:type="paragraph" w:customStyle="1" w:styleId="ProductInformation">
    <w:name w:val="ProductInformation"/>
    <w:basedOn w:val="BaseText"/>
    <w:rsid w:val="00570988"/>
  </w:style>
  <w:style w:type="paragraph" w:customStyle="1" w:styleId="ProductTitle">
    <w:name w:val="ProductTitle"/>
    <w:basedOn w:val="BaseText"/>
    <w:rsid w:val="00570988"/>
    <w:rPr>
      <w:b/>
      <w:bCs/>
    </w:rPr>
  </w:style>
  <w:style w:type="paragraph" w:customStyle="1" w:styleId="PublishedOnline">
    <w:name w:val="Published Online"/>
    <w:basedOn w:val="DateAccepted"/>
    <w:rsid w:val="00570988"/>
  </w:style>
  <w:style w:type="paragraph" w:customStyle="1" w:styleId="RecipeMaterials">
    <w:name w:val="Recipe Materials"/>
    <w:basedOn w:val="BaseText"/>
    <w:rsid w:val="00570988"/>
  </w:style>
  <w:style w:type="paragraph" w:customStyle="1" w:styleId="Refhead">
    <w:name w:val="Ref head"/>
    <w:basedOn w:val="BaseHeading"/>
    <w:rsid w:val="00570988"/>
    <w:pPr>
      <w:spacing w:before="120" w:after="120"/>
    </w:pPr>
    <w:rPr>
      <w:b/>
      <w:bCs/>
      <w:sz w:val="24"/>
      <w:szCs w:val="24"/>
    </w:rPr>
  </w:style>
  <w:style w:type="paragraph" w:customStyle="1" w:styleId="ReferenceNote">
    <w:name w:val="Reference Note"/>
    <w:basedOn w:val="Referencesandnotes"/>
    <w:rsid w:val="00570988"/>
  </w:style>
  <w:style w:type="paragraph" w:customStyle="1" w:styleId="ReferencesandnotesLong">
    <w:name w:val="References and notes Long"/>
    <w:basedOn w:val="BaseText"/>
    <w:rsid w:val="00570988"/>
    <w:pPr>
      <w:ind w:left="720" w:hanging="720"/>
    </w:pPr>
  </w:style>
  <w:style w:type="paragraph" w:customStyle="1" w:styleId="region">
    <w:name w:val="region"/>
    <w:basedOn w:val="BaseText"/>
    <w:rsid w:val="00570988"/>
    <w:pPr>
      <w:jc w:val="right"/>
    </w:pPr>
    <w:rPr>
      <w:color w:val="0000FF"/>
    </w:rPr>
  </w:style>
  <w:style w:type="paragraph" w:customStyle="1" w:styleId="RelatedArticle">
    <w:name w:val="RelatedArticle"/>
    <w:basedOn w:val="Referencesandnotes"/>
    <w:rsid w:val="00570988"/>
  </w:style>
  <w:style w:type="paragraph" w:customStyle="1" w:styleId="RunHead">
    <w:name w:val="RunHead"/>
    <w:basedOn w:val="BaseText"/>
    <w:rsid w:val="00570988"/>
  </w:style>
  <w:style w:type="paragraph" w:customStyle="1" w:styleId="SOMContent">
    <w:name w:val="SOMContent"/>
    <w:basedOn w:val="1stparatext"/>
    <w:rsid w:val="00570988"/>
  </w:style>
  <w:style w:type="paragraph" w:customStyle="1" w:styleId="SOMHead">
    <w:name w:val="SOMHead"/>
    <w:basedOn w:val="BaseHeading"/>
    <w:rsid w:val="00570988"/>
    <w:rPr>
      <w:b/>
      <w:sz w:val="24"/>
      <w:szCs w:val="24"/>
    </w:rPr>
  </w:style>
  <w:style w:type="paragraph" w:customStyle="1" w:styleId="Speaker">
    <w:name w:val="Speaker"/>
    <w:basedOn w:val="Paragraph"/>
    <w:rsid w:val="00570988"/>
    <w:pPr>
      <w:autoSpaceDE w:val="0"/>
      <w:autoSpaceDN w:val="0"/>
      <w:adjustRightInd w:val="0"/>
    </w:pPr>
    <w:rPr>
      <w:b/>
      <w:lang w:bidi="he-IL"/>
    </w:rPr>
  </w:style>
  <w:style w:type="paragraph" w:customStyle="1" w:styleId="Speech">
    <w:name w:val="Speech"/>
    <w:basedOn w:val="Paragraph"/>
    <w:rsid w:val="00570988"/>
    <w:pPr>
      <w:autoSpaceDE w:val="0"/>
      <w:autoSpaceDN w:val="0"/>
      <w:adjustRightInd w:val="0"/>
    </w:pPr>
    <w:rPr>
      <w:lang w:bidi="he-IL"/>
    </w:rPr>
  </w:style>
  <w:style w:type="character" w:styleId="Strong">
    <w:name w:val="Strong"/>
    <w:basedOn w:val="DefaultParagraphFont"/>
    <w:uiPriority w:val="22"/>
    <w:qFormat/>
    <w:rsid w:val="00570988"/>
    <w:rPr>
      <w:b/>
      <w:bCs/>
    </w:rPr>
  </w:style>
  <w:style w:type="paragraph" w:customStyle="1" w:styleId="SX-Abstract">
    <w:name w:val="SX-Abstract"/>
    <w:basedOn w:val="Normal"/>
    <w:qFormat/>
    <w:rsid w:val="00570988"/>
    <w:pPr>
      <w:widowControl w:val="0"/>
      <w:spacing w:before="120" w:after="240" w:line="210" w:lineRule="exact"/>
      <w:ind w:left="700" w:right="700"/>
      <w:jc w:val="both"/>
    </w:pPr>
    <w:rPr>
      <w:rFonts w:ascii="BlissRegular" w:eastAsia="Times New Roman" w:hAnsi="BlissRegular"/>
      <w:b/>
      <w:sz w:val="20"/>
      <w:szCs w:val="20"/>
      <w:lang w:val="en-US" w:eastAsia="en-US"/>
    </w:rPr>
  </w:style>
  <w:style w:type="paragraph" w:customStyle="1" w:styleId="SX-Affiliation">
    <w:name w:val="SX-Affiliation"/>
    <w:basedOn w:val="Normal"/>
    <w:next w:val="Normal"/>
    <w:qFormat/>
    <w:rsid w:val="00570988"/>
    <w:pPr>
      <w:spacing w:after="160" w:line="190" w:lineRule="exact"/>
    </w:pPr>
    <w:rPr>
      <w:rFonts w:ascii="BlissRegular" w:eastAsia="Times New Roman" w:hAnsi="BlissRegular"/>
      <w:sz w:val="16"/>
      <w:szCs w:val="20"/>
      <w:lang w:val="en-US" w:eastAsia="en-US"/>
    </w:rPr>
  </w:style>
  <w:style w:type="paragraph" w:customStyle="1" w:styleId="SX-Articlehead">
    <w:name w:val="SX-Article head"/>
    <w:basedOn w:val="Normal"/>
    <w:qFormat/>
    <w:rsid w:val="00570988"/>
    <w:pPr>
      <w:spacing w:before="210" w:after="0" w:line="210" w:lineRule="exact"/>
      <w:ind w:firstLine="288"/>
      <w:jc w:val="both"/>
    </w:pPr>
    <w:rPr>
      <w:rFonts w:ascii="Times New Roman" w:eastAsia="Times New Roman" w:hAnsi="Times New Roman"/>
      <w:b/>
      <w:sz w:val="18"/>
      <w:szCs w:val="20"/>
      <w:lang w:val="en-US" w:eastAsia="en-US"/>
    </w:rPr>
  </w:style>
  <w:style w:type="paragraph" w:customStyle="1" w:styleId="SX-Authornames">
    <w:name w:val="SX-Author names"/>
    <w:basedOn w:val="Normal"/>
    <w:rsid w:val="00570988"/>
    <w:pPr>
      <w:spacing w:after="120" w:line="210" w:lineRule="exact"/>
    </w:pPr>
    <w:rPr>
      <w:rFonts w:ascii="BlissMedium" w:eastAsia="Times New Roman" w:hAnsi="BlissMedium"/>
      <w:sz w:val="20"/>
      <w:szCs w:val="20"/>
      <w:lang w:val="en-US" w:eastAsia="en-US"/>
    </w:rPr>
  </w:style>
  <w:style w:type="paragraph" w:customStyle="1" w:styleId="SX-Bodytext">
    <w:name w:val="SX-Body text"/>
    <w:basedOn w:val="Normal"/>
    <w:next w:val="Normal"/>
    <w:rsid w:val="00570988"/>
    <w:pPr>
      <w:spacing w:after="0" w:line="210" w:lineRule="exact"/>
      <w:ind w:firstLine="288"/>
      <w:jc w:val="both"/>
    </w:pPr>
    <w:rPr>
      <w:rFonts w:ascii="Times New Roman" w:eastAsia="Times New Roman" w:hAnsi="Times New Roman"/>
      <w:sz w:val="18"/>
      <w:szCs w:val="20"/>
      <w:lang w:val="en-US" w:eastAsia="en-US"/>
    </w:rPr>
  </w:style>
  <w:style w:type="paragraph" w:customStyle="1" w:styleId="SX-Bodytextflush">
    <w:name w:val="SX-Body text flush"/>
    <w:basedOn w:val="SX-Bodytext"/>
    <w:next w:val="SX-Bodytext"/>
    <w:rsid w:val="00570988"/>
    <w:pPr>
      <w:ind w:firstLine="0"/>
    </w:pPr>
  </w:style>
  <w:style w:type="paragraph" w:customStyle="1" w:styleId="SX-Correspondence">
    <w:name w:val="SX-Correspondence"/>
    <w:basedOn w:val="SX-Affiliation"/>
    <w:qFormat/>
    <w:rsid w:val="00570988"/>
    <w:pPr>
      <w:spacing w:after="80"/>
    </w:pPr>
  </w:style>
  <w:style w:type="paragraph" w:customStyle="1" w:styleId="SX-Date">
    <w:name w:val="SX-Date"/>
    <w:basedOn w:val="Normal"/>
    <w:qFormat/>
    <w:rsid w:val="00570988"/>
    <w:pPr>
      <w:spacing w:before="180" w:after="0" w:line="190" w:lineRule="exact"/>
      <w:ind w:left="245" w:hanging="245"/>
      <w:jc w:val="both"/>
    </w:pPr>
    <w:rPr>
      <w:rFonts w:ascii="Times New Roman" w:eastAsia="Times New Roman" w:hAnsi="Times New Roman"/>
      <w:sz w:val="16"/>
      <w:szCs w:val="20"/>
      <w:lang w:val="en-US" w:eastAsia="en-US"/>
    </w:rPr>
  </w:style>
  <w:style w:type="paragraph" w:customStyle="1" w:styleId="SX-Equation">
    <w:name w:val="SX-Equation"/>
    <w:basedOn w:val="SX-Bodytextflush"/>
    <w:next w:val="SX-Bodytext"/>
    <w:rsid w:val="00570988"/>
    <w:pPr>
      <w:autoSpaceDE w:val="0"/>
      <w:autoSpaceDN w:val="0"/>
      <w:adjustRightInd w:val="0"/>
      <w:spacing w:line="240" w:lineRule="auto"/>
      <w:jc w:val="center"/>
    </w:pPr>
  </w:style>
  <w:style w:type="paragraph" w:customStyle="1" w:styleId="SX-Legend">
    <w:name w:val="SX-Legend"/>
    <w:basedOn w:val="SX-Authornames"/>
    <w:rsid w:val="00570988"/>
    <w:pPr>
      <w:jc w:val="both"/>
    </w:pPr>
    <w:rPr>
      <w:sz w:val="18"/>
    </w:rPr>
  </w:style>
  <w:style w:type="paragraph" w:customStyle="1" w:styleId="SX-References">
    <w:name w:val="SX-References"/>
    <w:basedOn w:val="Normal"/>
    <w:rsid w:val="00570988"/>
    <w:pPr>
      <w:spacing w:after="0" w:line="190" w:lineRule="exact"/>
      <w:ind w:left="245" w:hanging="245"/>
      <w:jc w:val="both"/>
    </w:pPr>
    <w:rPr>
      <w:rFonts w:ascii="Times New Roman" w:eastAsia="Times New Roman" w:hAnsi="Times New Roman"/>
      <w:sz w:val="16"/>
      <w:szCs w:val="20"/>
      <w:lang w:val="en-US" w:eastAsia="en-US"/>
    </w:rPr>
  </w:style>
  <w:style w:type="paragraph" w:customStyle="1" w:styleId="SX-RefHead">
    <w:name w:val="SX-RefHead"/>
    <w:basedOn w:val="Normal"/>
    <w:rsid w:val="00570988"/>
    <w:pPr>
      <w:spacing w:before="200" w:after="0" w:line="190" w:lineRule="exact"/>
    </w:pPr>
    <w:rPr>
      <w:rFonts w:ascii="Times New Roman" w:eastAsia="Times New Roman" w:hAnsi="Times New Roman"/>
      <w:b/>
      <w:sz w:val="16"/>
      <w:szCs w:val="20"/>
      <w:lang w:val="en-US" w:eastAsia="en-US"/>
    </w:rPr>
  </w:style>
  <w:style w:type="character" w:customStyle="1" w:styleId="SX-reflink">
    <w:name w:val="SX-reflink"/>
    <w:basedOn w:val="DefaultParagraphFont"/>
    <w:uiPriority w:val="1"/>
    <w:qFormat/>
    <w:rsid w:val="00570988"/>
    <w:rPr>
      <w:color w:val="0000FF"/>
      <w:sz w:val="16"/>
      <w:u w:val="words"/>
      <w:bdr w:val="none" w:sz="0" w:space="0" w:color="auto"/>
      <w:shd w:val="clear" w:color="auto" w:fill="FFFFFF"/>
    </w:rPr>
  </w:style>
  <w:style w:type="paragraph" w:customStyle="1" w:styleId="SX-SOMHead">
    <w:name w:val="SX-SOMHead"/>
    <w:basedOn w:val="SX-RefHead"/>
    <w:rsid w:val="00570988"/>
  </w:style>
  <w:style w:type="paragraph" w:customStyle="1" w:styleId="SX-Tablehead">
    <w:name w:val="SX-Tablehead"/>
    <w:basedOn w:val="Normal"/>
    <w:qFormat/>
    <w:rsid w:val="00570988"/>
    <w:pPr>
      <w:spacing w:after="0" w:line="240" w:lineRule="auto"/>
    </w:pPr>
    <w:rPr>
      <w:rFonts w:ascii="Times New Roman" w:eastAsia="Times New Roman" w:hAnsi="Times New Roman"/>
      <w:sz w:val="20"/>
      <w:szCs w:val="24"/>
      <w:lang w:val="en-US" w:eastAsia="en-US"/>
    </w:rPr>
  </w:style>
  <w:style w:type="paragraph" w:customStyle="1" w:styleId="SX-Tablelegend">
    <w:name w:val="SX-Tablelegend"/>
    <w:basedOn w:val="Normal"/>
    <w:qFormat/>
    <w:rsid w:val="00570988"/>
    <w:pPr>
      <w:spacing w:after="0" w:line="190" w:lineRule="exact"/>
      <w:ind w:left="245" w:hanging="245"/>
      <w:jc w:val="both"/>
    </w:pPr>
    <w:rPr>
      <w:rFonts w:ascii="Times New Roman" w:eastAsia="Times New Roman" w:hAnsi="Times New Roman"/>
      <w:sz w:val="16"/>
      <w:szCs w:val="20"/>
      <w:lang w:val="en-US" w:eastAsia="en-US"/>
    </w:rPr>
  </w:style>
  <w:style w:type="paragraph" w:customStyle="1" w:styleId="SX-Tabletext">
    <w:name w:val="SX-Tabletext"/>
    <w:basedOn w:val="Normal"/>
    <w:qFormat/>
    <w:rsid w:val="00570988"/>
    <w:pPr>
      <w:spacing w:after="0" w:line="210" w:lineRule="exact"/>
      <w:jc w:val="center"/>
    </w:pPr>
    <w:rPr>
      <w:rFonts w:ascii="Times New Roman" w:eastAsia="Times New Roman" w:hAnsi="Times New Roman"/>
      <w:sz w:val="18"/>
      <w:szCs w:val="20"/>
      <w:lang w:val="en-US" w:eastAsia="en-US"/>
    </w:rPr>
  </w:style>
  <w:style w:type="paragraph" w:customStyle="1" w:styleId="SX-Tabletitle">
    <w:name w:val="SX-Tabletitle"/>
    <w:basedOn w:val="Normal"/>
    <w:qFormat/>
    <w:rsid w:val="00570988"/>
    <w:pPr>
      <w:spacing w:after="120" w:line="210" w:lineRule="exact"/>
      <w:jc w:val="both"/>
    </w:pPr>
    <w:rPr>
      <w:rFonts w:ascii="BlissMedium" w:eastAsia="Times New Roman" w:hAnsi="BlissMedium"/>
      <w:sz w:val="18"/>
      <w:szCs w:val="20"/>
      <w:lang w:val="en-US" w:eastAsia="en-US"/>
    </w:rPr>
  </w:style>
  <w:style w:type="paragraph" w:customStyle="1" w:styleId="SX-Title">
    <w:name w:val="SX-Title"/>
    <w:basedOn w:val="Normal"/>
    <w:rsid w:val="00570988"/>
    <w:pPr>
      <w:spacing w:after="240" w:line="500" w:lineRule="exact"/>
    </w:pPr>
    <w:rPr>
      <w:rFonts w:ascii="BlissBold" w:eastAsia="Times New Roman" w:hAnsi="BlissBold"/>
      <w:b/>
      <w:sz w:val="44"/>
      <w:szCs w:val="20"/>
      <w:lang w:val="en-US" w:eastAsia="en-US"/>
    </w:rPr>
  </w:style>
  <w:style w:type="paragraph" w:customStyle="1" w:styleId="Tablecolumnhead">
    <w:name w:val="Table column head"/>
    <w:basedOn w:val="BaseText"/>
    <w:rsid w:val="00570988"/>
    <w:pPr>
      <w:spacing w:before="0"/>
    </w:pPr>
  </w:style>
  <w:style w:type="paragraph" w:customStyle="1" w:styleId="Tabletext">
    <w:name w:val="Table text"/>
    <w:basedOn w:val="BaseText"/>
    <w:rsid w:val="00570988"/>
    <w:pPr>
      <w:spacing w:before="0"/>
    </w:pPr>
  </w:style>
  <w:style w:type="paragraph" w:customStyle="1" w:styleId="TableLegend">
    <w:name w:val="TableLegend"/>
    <w:basedOn w:val="BaseText"/>
    <w:rsid w:val="00570988"/>
    <w:pPr>
      <w:spacing w:before="0"/>
    </w:pPr>
  </w:style>
  <w:style w:type="paragraph" w:customStyle="1" w:styleId="TableTitle">
    <w:name w:val="TableTitle"/>
    <w:basedOn w:val="BaseHeading"/>
    <w:rsid w:val="00570988"/>
  </w:style>
  <w:style w:type="paragraph" w:customStyle="1" w:styleId="Teaser">
    <w:name w:val="Teaser"/>
    <w:basedOn w:val="BaseText"/>
    <w:rsid w:val="00570988"/>
  </w:style>
  <w:style w:type="paragraph" w:customStyle="1" w:styleId="TWIS">
    <w:name w:val="TWIS"/>
    <w:basedOn w:val="AbstractSummary"/>
    <w:rsid w:val="00570988"/>
    <w:pPr>
      <w:autoSpaceDE w:val="0"/>
      <w:autoSpaceDN w:val="0"/>
      <w:adjustRightInd w:val="0"/>
    </w:pPr>
  </w:style>
  <w:style w:type="paragraph" w:customStyle="1" w:styleId="TWISorEC">
    <w:name w:val="TWIS or EC"/>
    <w:basedOn w:val="Normal"/>
    <w:rsid w:val="00570988"/>
    <w:pPr>
      <w:spacing w:after="0" w:line="210" w:lineRule="exact"/>
    </w:pPr>
    <w:rPr>
      <w:rFonts w:ascii="BlissRegular" w:eastAsia="Times New Roman" w:hAnsi="BlissRegular"/>
      <w:sz w:val="19"/>
      <w:szCs w:val="20"/>
      <w:lang w:val="en-US" w:eastAsia="en-US"/>
    </w:rPr>
  </w:style>
  <w:style w:type="paragraph" w:customStyle="1" w:styleId="work-sector">
    <w:name w:val="work-sector"/>
    <w:basedOn w:val="BaseText"/>
    <w:rsid w:val="00570988"/>
    <w:pPr>
      <w:jc w:val="right"/>
    </w:pPr>
    <w:rPr>
      <w:color w:val="003300"/>
    </w:rPr>
  </w:style>
  <w:style w:type="paragraph" w:customStyle="1" w:styleId="DOI">
    <w:name w:val="DOI"/>
    <w:basedOn w:val="DateAccepted"/>
    <w:qFormat/>
    <w:rsid w:val="00570988"/>
  </w:style>
  <w:style w:type="paragraph" w:customStyle="1" w:styleId="acknowledgement0">
    <w:name w:val="acknowledgement"/>
    <w:basedOn w:val="Normal"/>
    <w:rsid w:val="00570988"/>
    <w:pPr>
      <w:spacing w:before="100" w:beforeAutospacing="1" w:after="100" w:afterAutospacing="1" w:line="240" w:lineRule="auto"/>
    </w:pPr>
    <w:rPr>
      <w:rFonts w:ascii="Times New Roman" w:eastAsia="Times New Roman" w:hAnsi="Times New Roman"/>
      <w:szCs w:val="24"/>
      <w:lang w:val="en-US" w:eastAsia="en-US"/>
    </w:rPr>
  </w:style>
  <w:style w:type="character" w:customStyle="1" w:styleId="apple-converted-space">
    <w:name w:val="apple-converted-space"/>
    <w:basedOn w:val="DefaultParagraphFont"/>
    <w:rsid w:val="00570988"/>
  </w:style>
  <w:style w:type="paragraph" w:styleId="Revision">
    <w:name w:val="Revision"/>
    <w:hidden/>
    <w:uiPriority w:val="99"/>
    <w:rsid w:val="00570988"/>
    <w:pPr>
      <w:spacing w:after="0" w:line="240" w:lineRule="auto"/>
    </w:pPr>
    <w:rPr>
      <w:rFonts w:ascii="Times New Roman" w:eastAsia="SimSun" w:hAnsi="Times New Roman" w:cs="Times New Roman"/>
      <w:sz w:val="20"/>
      <w:szCs w:val="20"/>
      <w:lang w:eastAsia="en-US"/>
    </w:rPr>
  </w:style>
  <w:style w:type="character" w:customStyle="1" w:styleId="fontstyle01">
    <w:name w:val="fontstyle01"/>
    <w:basedOn w:val="DefaultParagraphFont"/>
    <w:rsid w:val="00570988"/>
    <w:rPr>
      <w:rFonts w:ascii="ArialMT" w:hAnsi="ArialMT" w:hint="default"/>
      <w:b w:val="0"/>
      <w:bCs w:val="0"/>
      <w:i w:val="0"/>
      <w:iCs w:val="0"/>
      <w:color w:val="000000"/>
      <w:sz w:val="24"/>
      <w:szCs w:val="24"/>
    </w:rPr>
  </w:style>
  <w:style w:type="paragraph" w:styleId="ListParagraph">
    <w:name w:val="List Paragraph"/>
    <w:basedOn w:val="Normal"/>
    <w:uiPriority w:val="34"/>
    <w:qFormat/>
    <w:rsid w:val="00570988"/>
    <w:pPr>
      <w:ind w:left="720"/>
      <w:contextualSpacing/>
    </w:pPr>
    <w:rPr>
      <w:rFonts w:asciiTheme="minorHAnsi" w:hAnsiTheme="minorHAnsi" w:cstheme="minorBidi"/>
      <w:sz w:val="22"/>
    </w:rPr>
  </w:style>
  <w:style w:type="character" w:customStyle="1" w:styleId="labelspan">
    <w:name w:val="labelspan"/>
    <w:basedOn w:val="DefaultParagraphFont"/>
    <w:rsid w:val="00570988"/>
  </w:style>
  <w:style w:type="table" w:styleId="TableGrid">
    <w:name w:val="Table Grid"/>
    <w:basedOn w:val="TableNormal"/>
    <w:uiPriority w:val="59"/>
    <w:rsid w:val="00570988"/>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title">
    <w:name w:val="cit-title"/>
    <w:basedOn w:val="DefaultParagraphFont"/>
    <w:rsid w:val="00570988"/>
  </w:style>
  <w:style w:type="character" w:customStyle="1" w:styleId="cit-year-info">
    <w:name w:val="cit-year-info"/>
    <w:basedOn w:val="DefaultParagraphFont"/>
    <w:rsid w:val="00570988"/>
  </w:style>
  <w:style w:type="character" w:customStyle="1" w:styleId="cit-volume">
    <w:name w:val="cit-volume"/>
    <w:basedOn w:val="DefaultParagraphFont"/>
    <w:rsid w:val="00570988"/>
  </w:style>
  <w:style w:type="character" w:customStyle="1" w:styleId="cit-issue">
    <w:name w:val="cit-issue"/>
    <w:basedOn w:val="DefaultParagraphFont"/>
    <w:rsid w:val="00570988"/>
  </w:style>
  <w:style w:type="character" w:customStyle="1" w:styleId="cit-pagerange">
    <w:name w:val="cit-pagerange"/>
    <w:basedOn w:val="DefaultParagraphFont"/>
    <w:rsid w:val="00570988"/>
  </w:style>
  <w:style w:type="table" w:styleId="PlainTable5">
    <w:name w:val="Plain Table 5"/>
    <w:basedOn w:val="TableNormal"/>
    <w:uiPriority w:val="45"/>
    <w:rsid w:val="00570988"/>
    <w:pPr>
      <w:spacing w:after="0" w:line="240" w:lineRule="auto"/>
    </w:pPr>
    <w:rPr>
      <w:lang w:val="de-C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570988"/>
    <w:pPr>
      <w:spacing w:after="0" w:line="240" w:lineRule="auto"/>
    </w:pPr>
    <w:rPr>
      <w:rFonts w:ascii="Helvetica" w:hAnsi="Helvetica" w:cs="Times New Roman"/>
      <w:sz w:val="24"/>
      <w:lang w:val="de-CH"/>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tiff"/><Relationship Id="rId34" Type="http://schemas.openxmlformats.org/officeDocument/2006/relationships/image" Target="media/image28.tiff"/><Relationship Id="rId7" Type="http://schemas.openxmlformats.org/officeDocument/2006/relationships/image" Target="media/image1.tif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tiff"/><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7116</Words>
  <Characters>44838</Characters>
  <Application>Microsoft Office Word</Application>
  <DocSecurity>0</DocSecurity>
  <Lines>373</Lines>
  <Paragraphs>103</Paragraphs>
  <ScaleCrop>false</ScaleCrop>
  <HeadingPairs>
    <vt:vector size="2" baseType="variant">
      <vt:variant>
        <vt:lpstr>Title</vt:lpstr>
      </vt:variant>
      <vt:variant>
        <vt:i4>1</vt:i4>
      </vt:variant>
    </vt:vector>
  </HeadingPairs>
  <TitlesOfParts>
    <vt:vector size="1" baseType="lpstr">
      <vt:lpstr/>
    </vt:vector>
  </TitlesOfParts>
  <Company>PSI - Paul Scherrer Institut</Company>
  <LinksUpToDate>false</LinksUpToDate>
  <CharactersWithSpaces>51851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Xiansheng</dc:creator>
  <cp:keywords/>
  <dc:description/>
  <cp:lastModifiedBy>Artiglia Luca</cp:lastModifiedBy>
  <cp:revision>4</cp:revision>
  <dcterms:created xsi:type="dcterms:W3CDTF">2023-06-12T15:46:00Z</dcterms:created>
  <dcterms:modified xsi:type="dcterms:W3CDTF">2023-06-13T12:23:00Z</dcterms:modified>
</cp:coreProperties>
</file>