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8152F4" w14:textId="7AF2D74F" w:rsidR="009B221D" w:rsidRPr="007F25CA" w:rsidRDefault="00433DD4" w:rsidP="009B221D">
      <w:pPr>
        <w:spacing w:line="360" w:lineRule="exact"/>
        <w:ind w:right="-1"/>
        <w:contextualSpacing/>
        <w:mirrorIndents/>
        <w:rPr>
          <w:rFonts w:ascii="Arial" w:hAnsi="Arial" w:cs="Arial"/>
          <w:b/>
          <w:sz w:val="28"/>
          <w:lang w:val="en-GB" w:eastAsia="ja-JP"/>
        </w:rPr>
      </w:pPr>
      <w:r w:rsidRPr="007F25CA">
        <w:rPr>
          <w:rFonts w:ascii="Arial" w:hAnsi="Arial" w:cs="Arial"/>
          <w:b/>
          <w:sz w:val="28"/>
          <w:lang w:val="en-GB"/>
        </w:rPr>
        <w:t>Supp</w:t>
      </w:r>
      <w:r w:rsidR="00164EE1" w:rsidRPr="007F25CA">
        <w:rPr>
          <w:rFonts w:ascii="Arial" w:hAnsi="Arial" w:cs="Arial"/>
          <w:b/>
          <w:sz w:val="28"/>
          <w:lang w:val="en-GB" w:eastAsia="ja-JP"/>
        </w:rPr>
        <w:t>lementary</w:t>
      </w:r>
      <w:r w:rsidRPr="007F25CA">
        <w:rPr>
          <w:rFonts w:ascii="Arial" w:hAnsi="Arial" w:cs="Arial"/>
          <w:b/>
          <w:sz w:val="28"/>
          <w:lang w:val="en-GB"/>
        </w:rPr>
        <w:t xml:space="preserve"> Information for ‘</w:t>
      </w:r>
      <w:r w:rsidR="004C762B" w:rsidRPr="007F25CA">
        <w:rPr>
          <w:rFonts w:ascii="Arial" w:hAnsi="Arial" w:cs="Arial"/>
          <w:b/>
          <w:sz w:val="28"/>
          <w:lang w:val="en-GB" w:eastAsia="ja-JP"/>
        </w:rPr>
        <w:t>Splitter of topological photonic waveguide in semiconductor platform</w:t>
      </w:r>
      <w:r w:rsidR="003724C3" w:rsidRPr="007F25CA">
        <w:rPr>
          <w:rFonts w:ascii="Arial" w:hAnsi="Arial" w:cs="Arial"/>
          <w:b/>
          <w:sz w:val="28"/>
          <w:lang w:val="en-GB" w:eastAsia="ja-JP"/>
        </w:rPr>
        <w:t>.</w:t>
      </w:r>
      <w:r w:rsidRPr="007F25CA">
        <w:rPr>
          <w:rFonts w:ascii="Arial" w:hAnsi="Arial" w:cs="Arial"/>
          <w:b/>
          <w:sz w:val="28"/>
          <w:lang w:val="en-GB"/>
        </w:rPr>
        <w:t>’</w:t>
      </w:r>
    </w:p>
    <w:p w14:paraId="0CB84215" w14:textId="77777777" w:rsidR="007B2008" w:rsidRPr="007F25CA" w:rsidRDefault="007B2008" w:rsidP="007B2008">
      <w:pPr>
        <w:pStyle w:val="Web"/>
        <w:shd w:val="clear" w:color="auto" w:fill="FFFFFF"/>
        <w:spacing w:before="0" w:beforeAutospacing="0" w:after="0" w:afterAutospacing="0" w:line="480" w:lineRule="auto"/>
        <w:rPr>
          <w:rFonts w:ascii="Arial" w:hAnsi="Arial" w:cs="Arial"/>
          <w:color w:val="222222"/>
          <w:sz w:val="22"/>
          <w:szCs w:val="22"/>
          <w:lang w:val="en-GB"/>
        </w:rPr>
      </w:pPr>
    </w:p>
    <w:p w14:paraId="34580FC4" w14:textId="0F4DDB90" w:rsidR="00164EE1" w:rsidRPr="007F25CA" w:rsidRDefault="00433DD4" w:rsidP="004504E0">
      <w:pPr>
        <w:pStyle w:val="Web"/>
        <w:shd w:val="clear" w:color="auto" w:fill="FFFFFF"/>
        <w:spacing w:before="0" w:beforeAutospacing="0" w:after="0" w:afterAutospacing="0" w:line="480" w:lineRule="auto"/>
        <w:rPr>
          <w:rFonts w:ascii="Arial" w:hAnsi="Arial" w:cs="Arial"/>
          <w:color w:val="222222"/>
          <w:sz w:val="22"/>
          <w:szCs w:val="22"/>
          <w:lang w:val="en-GB" w:eastAsia="en-US"/>
        </w:rPr>
      </w:pPr>
      <w:proofErr w:type="spellStart"/>
      <w:r w:rsidRPr="007F25CA">
        <w:rPr>
          <w:rFonts w:ascii="Arial" w:hAnsi="Arial" w:cs="Arial"/>
          <w:color w:val="222222"/>
          <w:sz w:val="22"/>
          <w:szCs w:val="22"/>
          <w:lang w:val="en-GB"/>
        </w:rPr>
        <w:t>Sho</w:t>
      </w:r>
      <w:proofErr w:type="spellEnd"/>
      <w:r w:rsidRPr="007F25CA">
        <w:rPr>
          <w:rFonts w:ascii="Arial" w:hAnsi="Arial" w:cs="Arial"/>
          <w:color w:val="222222"/>
          <w:sz w:val="22"/>
          <w:szCs w:val="22"/>
          <w:lang w:val="en-GB"/>
        </w:rPr>
        <w:t xml:space="preserve"> Okada, </w:t>
      </w:r>
      <w:proofErr w:type="spellStart"/>
      <w:r w:rsidRPr="007F25CA">
        <w:rPr>
          <w:rFonts w:ascii="Arial" w:hAnsi="Arial" w:cs="Arial"/>
          <w:color w:val="222222"/>
          <w:sz w:val="22"/>
          <w:szCs w:val="22"/>
          <w:lang w:val="en-GB"/>
        </w:rPr>
        <w:t>Hibiki</w:t>
      </w:r>
      <w:proofErr w:type="spellEnd"/>
      <w:r w:rsidRPr="007F25CA">
        <w:rPr>
          <w:rFonts w:ascii="Arial" w:hAnsi="Arial" w:cs="Arial"/>
          <w:color w:val="222222"/>
          <w:sz w:val="22"/>
          <w:szCs w:val="22"/>
          <w:lang w:val="en-GB"/>
        </w:rPr>
        <w:t xml:space="preserve"> </w:t>
      </w:r>
      <w:proofErr w:type="spellStart"/>
      <w:r w:rsidRPr="007F25CA">
        <w:rPr>
          <w:rFonts w:ascii="Arial" w:hAnsi="Arial" w:cs="Arial"/>
          <w:color w:val="222222"/>
          <w:sz w:val="22"/>
          <w:szCs w:val="22"/>
          <w:lang w:val="en-GB"/>
        </w:rPr>
        <w:t>Kagami</w:t>
      </w:r>
      <w:proofErr w:type="spellEnd"/>
      <w:r w:rsidRPr="007F25CA">
        <w:rPr>
          <w:rFonts w:ascii="Arial" w:hAnsi="Arial" w:cs="Arial"/>
          <w:color w:val="222222"/>
          <w:sz w:val="22"/>
          <w:szCs w:val="22"/>
          <w:lang w:val="en-GB"/>
        </w:rPr>
        <w:t>*, Nobuhiko Nishiyama</w:t>
      </w:r>
      <w:r w:rsidR="00DD2419" w:rsidRPr="007F25CA">
        <w:rPr>
          <w:rFonts w:ascii="Arial" w:hAnsi="Arial" w:cs="Arial"/>
          <w:color w:val="222222"/>
          <w:sz w:val="22"/>
          <w:szCs w:val="22"/>
          <w:lang w:val="en-GB"/>
        </w:rPr>
        <w:t xml:space="preserve">, Tomohiro </w:t>
      </w:r>
      <w:proofErr w:type="spellStart"/>
      <w:r w:rsidR="00DD2419" w:rsidRPr="007F25CA">
        <w:rPr>
          <w:rFonts w:ascii="Arial" w:hAnsi="Arial" w:cs="Arial"/>
          <w:color w:val="222222"/>
          <w:sz w:val="22"/>
          <w:szCs w:val="22"/>
          <w:lang w:val="en-GB"/>
        </w:rPr>
        <w:t>Amemiya</w:t>
      </w:r>
      <w:proofErr w:type="spellEnd"/>
    </w:p>
    <w:p w14:paraId="3161A3BA" w14:textId="551880ED" w:rsidR="004C762B" w:rsidRPr="007F25CA" w:rsidRDefault="00433DD4" w:rsidP="004C762B">
      <w:pPr>
        <w:pStyle w:val="Web"/>
        <w:shd w:val="clear" w:color="auto" w:fill="FFFFFF"/>
        <w:spacing w:before="0" w:beforeAutospacing="0" w:after="0" w:afterAutospacing="0" w:line="480" w:lineRule="auto"/>
        <w:jc w:val="both"/>
        <w:rPr>
          <w:rFonts w:ascii="Arial" w:hAnsi="Arial" w:cs="Arial"/>
          <w:b/>
          <w:bCs/>
          <w:color w:val="0D0D0D" w:themeColor="text1" w:themeTint="F2"/>
          <w:sz w:val="22"/>
          <w:szCs w:val="22"/>
          <w:lang w:val="en-GB"/>
        </w:rPr>
      </w:pPr>
      <w:r w:rsidRPr="007F25CA">
        <w:rPr>
          <w:rFonts w:ascii="Arial" w:hAnsi="Arial" w:cs="Arial"/>
          <w:b/>
          <w:bCs/>
          <w:color w:val="0D0D0D" w:themeColor="text1" w:themeTint="F2"/>
          <w:sz w:val="22"/>
          <w:szCs w:val="22"/>
          <w:lang w:val="en-GB"/>
        </w:rPr>
        <w:t>Department of Electrical and Electronic Engineering, Tokyo Institute of Technology, Tokyo 152-855</w:t>
      </w:r>
      <w:r w:rsidR="004504E0" w:rsidRPr="007F25CA">
        <w:rPr>
          <w:rFonts w:ascii="Arial" w:hAnsi="Arial" w:cs="Arial"/>
          <w:b/>
          <w:bCs/>
          <w:color w:val="0D0D0D" w:themeColor="text1" w:themeTint="F2"/>
          <w:sz w:val="22"/>
          <w:szCs w:val="22"/>
          <w:lang w:val="en-GB"/>
        </w:rPr>
        <w:t>0</w:t>
      </w:r>
      <w:r w:rsidRPr="007F25CA">
        <w:rPr>
          <w:rFonts w:ascii="Arial" w:hAnsi="Arial" w:cs="Arial"/>
          <w:b/>
          <w:bCs/>
          <w:color w:val="0D0D0D" w:themeColor="text1" w:themeTint="F2"/>
          <w:sz w:val="22"/>
          <w:szCs w:val="22"/>
          <w:lang w:val="en-GB"/>
        </w:rPr>
        <w:t>, Japan.</w:t>
      </w:r>
    </w:p>
    <w:p w14:paraId="1CA64A4A" w14:textId="77777777" w:rsidR="007B2008" w:rsidRPr="007F25CA" w:rsidRDefault="00433DD4" w:rsidP="007B2008">
      <w:pPr>
        <w:spacing w:after="0" w:line="480" w:lineRule="auto"/>
        <w:rPr>
          <w:rFonts w:ascii="Arial" w:hAnsi="Arial" w:cs="Arial"/>
          <w:color w:val="222222"/>
          <w:sz w:val="22"/>
          <w:szCs w:val="22"/>
          <w:lang w:val="en-GB"/>
        </w:rPr>
      </w:pPr>
      <w:r w:rsidRPr="007F25CA">
        <w:rPr>
          <w:rFonts w:ascii="Arial" w:hAnsi="Arial" w:cs="Arial"/>
          <w:color w:val="222222"/>
          <w:sz w:val="22"/>
          <w:szCs w:val="22"/>
          <w:lang w:val="en-GB"/>
        </w:rPr>
        <w:t>Xing-Xiang Wang, Xiao Hu</w:t>
      </w:r>
    </w:p>
    <w:p w14:paraId="6C6CCECB" w14:textId="77777777" w:rsidR="00FE2B26" w:rsidRPr="007F25CA" w:rsidRDefault="00433DD4" w:rsidP="004C762B">
      <w:pPr>
        <w:spacing w:after="0" w:line="480" w:lineRule="auto"/>
        <w:rPr>
          <w:rFonts w:ascii="Arial" w:eastAsia="Times New Roman" w:hAnsi="Arial" w:cs="Arial"/>
          <w:b/>
          <w:bCs/>
          <w:color w:val="222222"/>
          <w:sz w:val="22"/>
          <w:szCs w:val="22"/>
          <w:shd w:val="clear" w:color="auto" w:fill="FFFFFF"/>
          <w:lang w:val="en-GB" w:eastAsia="pt-BR"/>
        </w:rPr>
      </w:pPr>
      <w:r w:rsidRPr="007F25CA">
        <w:rPr>
          <w:rFonts w:ascii="Arial" w:eastAsia="Times New Roman" w:hAnsi="Arial" w:cs="Arial"/>
          <w:b/>
          <w:bCs/>
          <w:color w:val="222222"/>
          <w:sz w:val="22"/>
          <w:szCs w:val="22"/>
          <w:shd w:val="clear" w:color="auto" w:fill="FFFFFF"/>
          <w:lang w:val="en-GB" w:eastAsia="pt-BR"/>
        </w:rPr>
        <w:t xml:space="preserve">Research </w:t>
      </w:r>
      <w:proofErr w:type="spellStart"/>
      <w:r w:rsidRPr="007F25CA">
        <w:rPr>
          <w:rFonts w:ascii="Arial" w:eastAsia="Times New Roman" w:hAnsi="Arial" w:cs="Arial"/>
          <w:b/>
          <w:bCs/>
          <w:color w:val="222222"/>
          <w:sz w:val="22"/>
          <w:szCs w:val="22"/>
          <w:shd w:val="clear" w:color="auto" w:fill="FFFFFF"/>
          <w:lang w:val="en-GB" w:eastAsia="pt-BR"/>
        </w:rPr>
        <w:t>Center</w:t>
      </w:r>
      <w:proofErr w:type="spellEnd"/>
      <w:r w:rsidRPr="007F25CA">
        <w:rPr>
          <w:rFonts w:ascii="Arial" w:eastAsia="Times New Roman" w:hAnsi="Arial" w:cs="Arial"/>
          <w:b/>
          <w:bCs/>
          <w:color w:val="222222"/>
          <w:sz w:val="22"/>
          <w:szCs w:val="22"/>
          <w:shd w:val="clear" w:color="auto" w:fill="FFFFFF"/>
          <w:lang w:val="en-GB" w:eastAsia="pt-BR"/>
        </w:rPr>
        <w:t xml:space="preserve"> for Materials </w:t>
      </w:r>
      <w:proofErr w:type="spellStart"/>
      <w:r w:rsidRPr="007F25CA">
        <w:rPr>
          <w:rFonts w:ascii="Arial" w:eastAsia="Times New Roman" w:hAnsi="Arial" w:cs="Arial"/>
          <w:b/>
          <w:bCs/>
          <w:color w:val="222222"/>
          <w:sz w:val="22"/>
          <w:szCs w:val="22"/>
          <w:shd w:val="clear" w:color="auto" w:fill="FFFFFF"/>
          <w:lang w:val="en-GB" w:eastAsia="pt-BR"/>
        </w:rPr>
        <w:t>Nanoarchitectonics</w:t>
      </w:r>
      <w:proofErr w:type="spellEnd"/>
      <w:r w:rsidRPr="007F25CA">
        <w:rPr>
          <w:rFonts w:ascii="Arial" w:eastAsia="Times New Roman" w:hAnsi="Arial" w:cs="Arial"/>
          <w:b/>
          <w:bCs/>
          <w:color w:val="222222"/>
          <w:sz w:val="22"/>
          <w:szCs w:val="22"/>
          <w:shd w:val="clear" w:color="auto" w:fill="FFFFFF"/>
          <w:lang w:val="en-GB" w:eastAsia="pt-BR"/>
        </w:rPr>
        <w:t xml:space="preserve"> (MANA), National Institute for Materials Science (NIMS), Tsukuba 305-0044, Japan. </w:t>
      </w:r>
    </w:p>
    <w:p w14:paraId="25462C85" w14:textId="77777777" w:rsidR="004C762B" w:rsidRPr="007F25CA" w:rsidRDefault="00433DD4" w:rsidP="004C762B">
      <w:pPr>
        <w:spacing w:after="0" w:line="480" w:lineRule="auto"/>
        <w:rPr>
          <w:rFonts w:ascii="Arial" w:eastAsia="Times New Roman" w:hAnsi="Arial" w:cs="Arial"/>
          <w:b/>
          <w:bCs/>
          <w:color w:val="222222"/>
          <w:sz w:val="22"/>
          <w:szCs w:val="22"/>
          <w:shd w:val="clear" w:color="auto" w:fill="FFFFFF"/>
          <w:lang w:val="en-GB" w:eastAsia="pt-BR"/>
        </w:rPr>
      </w:pPr>
      <w:r w:rsidRPr="007F25CA">
        <w:rPr>
          <w:rFonts w:ascii="Arial" w:eastAsia="Times New Roman" w:hAnsi="Arial" w:cs="Arial"/>
          <w:b/>
          <w:bCs/>
          <w:color w:val="222222"/>
          <w:sz w:val="22"/>
          <w:szCs w:val="22"/>
          <w:shd w:val="clear" w:color="auto" w:fill="FFFFFF"/>
          <w:lang w:val="en-GB" w:eastAsia="pt-BR"/>
        </w:rPr>
        <w:t>Graduate School of Science Technology, University of Tsukuba, Tsukuba 305-8571, Japan.</w:t>
      </w:r>
    </w:p>
    <w:p w14:paraId="39544ECF" w14:textId="5C57D6C6" w:rsidR="00FE2B26" w:rsidRPr="007F25CA" w:rsidRDefault="00433DD4" w:rsidP="004C762B">
      <w:pPr>
        <w:spacing w:after="0" w:line="480" w:lineRule="auto"/>
        <w:rPr>
          <w:rFonts w:ascii="Arial" w:eastAsia="ＭＳ 明朝" w:hAnsi="Arial" w:cs="Arial"/>
          <w:color w:val="222222"/>
          <w:sz w:val="22"/>
          <w:szCs w:val="22"/>
          <w:lang w:val="en-GB" w:eastAsia="ja-JP"/>
        </w:rPr>
      </w:pPr>
      <w:r w:rsidRPr="007F25CA">
        <w:rPr>
          <w:rFonts w:ascii="Arial" w:eastAsia="ＭＳ 明朝" w:hAnsi="Arial" w:cs="Arial"/>
          <w:color w:val="222222"/>
          <w:sz w:val="22"/>
          <w:szCs w:val="22"/>
          <w:lang w:val="en-GB" w:eastAsia="ja-JP"/>
        </w:rPr>
        <w:t>*</w:t>
      </w:r>
      <w:r w:rsidRPr="007F25CA">
        <w:rPr>
          <w:rFonts w:ascii="Arial" w:eastAsia="ＭＳ 明朝" w:hAnsi="Arial" w:cs="Arial"/>
          <w:b/>
          <w:color w:val="222222"/>
          <w:sz w:val="22"/>
          <w:szCs w:val="22"/>
          <w:lang w:val="en-GB" w:eastAsia="ja-JP"/>
        </w:rPr>
        <w:t>Current address: NTT Device Technology Laboratories, Kanagawa-ken 243-0198, Japan.</w:t>
      </w:r>
    </w:p>
    <w:p w14:paraId="72602D3E" w14:textId="77777777" w:rsidR="000B6221" w:rsidRPr="007F25CA" w:rsidRDefault="000B6221" w:rsidP="000B6221">
      <w:pPr>
        <w:spacing w:line="360" w:lineRule="exact"/>
        <w:ind w:right="-1"/>
        <w:contextualSpacing/>
        <w:mirrorIndents/>
        <w:rPr>
          <w:rFonts w:ascii="Arial" w:hAnsi="Arial" w:cs="Arial"/>
          <w:lang w:val="en-GB"/>
        </w:rPr>
      </w:pPr>
    </w:p>
    <w:p w14:paraId="6EB49FC1" w14:textId="50AB2792" w:rsidR="000B6221" w:rsidRPr="007F25CA" w:rsidRDefault="00433DD4" w:rsidP="000B6221">
      <w:pPr>
        <w:spacing w:line="360" w:lineRule="exact"/>
        <w:ind w:right="-1"/>
        <w:contextualSpacing/>
        <w:mirrorIndents/>
        <w:rPr>
          <w:rFonts w:ascii="Arial" w:hAnsi="Arial" w:cs="Arial"/>
          <w:lang w:val="en-GB" w:eastAsia="ja-JP"/>
        </w:rPr>
      </w:pPr>
      <w:r w:rsidRPr="007F25CA">
        <w:rPr>
          <w:rFonts w:ascii="Arial" w:hAnsi="Arial" w:cs="Arial"/>
          <w:lang w:val="en-GB"/>
        </w:rPr>
        <w:t>Correspondence e-</w:t>
      </w:r>
      <w:r w:rsidR="00193550" w:rsidRPr="007F25CA">
        <w:rPr>
          <w:rFonts w:ascii="Arial" w:hAnsi="Arial" w:cs="Arial"/>
          <w:lang w:val="en-GB"/>
        </w:rPr>
        <w:t xml:space="preserve">mail: </w:t>
      </w:r>
      <w:hyperlink r:id="rId8" w:history="1">
        <w:r w:rsidR="00335A81" w:rsidRPr="007F25CA">
          <w:rPr>
            <w:rStyle w:val="a6"/>
            <w:rFonts w:ascii="Arial" w:hAnsi="Arial" w:cs="Arial"/>
            <w:lang w:val="en-GB" w:eastAsia="ja-JP"/>
          </w:rPr>
          <w:t>okada.s.ah@m.titech.ac.jp</w:t>
        </w:r>
      </w:hyperlink>
      <w:r w:rsidR="00335A81" w:rsidRPr="007F25CA">
        <w:rPr>
          <w:rFonts w:ascii="Arial" w:hAnsi="Arial" w:cs="Arial"/>
          <w:lang w:val="en-GB" w:eastAsia="ja-JP"/>
        </w:rPr>
        <w:t xml:space="preserve">, </w:t>
      </w:r>
      <w:hyperlink r:id="rId9" w:history="1">
        <w:r w:rsidR="00335A81" w:rsidRPr="007F25CA">
          <w:rPr>
            <w:rStyle w:val="a6"/>
            <w:rFonts w:ascii="Arial" w:hAnsi="Arial" w:cs="Arial"/>
            <w:shd w:val="clear" w:color="auto" w:fill="FFFFFF"/>
            <w:lang w:val="en-GB" w:eastAsia="ja-JP"/>
          </w:rPr>
          <w:t>amemiya.t.ab@m.titech.ac.jp</w:t>
        </w:r>
      </w:hyperlink>
      <w:r w:rsidR="00335A81" w:rsidRPr="007F25CA">
        <w:rPr>
          <w:rFonts w:ascii="Arial" w:hAnsi="Arial" w:cs="Arial"/>
          <w:color w:val="222222"/>
          <w:shd w:val="clear" w:color="auto" w:fill="FFFFFF"/>
          <w:lang w:val="en-GB" w:eastAsia="ja-JP"/>
        </w:rPr>
        <w:t>, HU.Xiao@nims.go.jp</w:t>
      </w:r>
    </w:p>
    <w:p w14:paraId="22618F40" w14:textId="77777777" w:rsidR="000B6221" w:rsidRPr="007F25CA" w:rsidRDefault="000B6221" w:rsidP="000B6221">
      <w:pPr>
        <w:spacing w:line="360" w:lineRule="exact"/>
        <w:ind w:right="-1"/>
        <w:contextualSpacing/>
        <w:mirrorIndents/>
        <w:rPr>
          <w:rFonts w:ascii="Times New Roman" w:hAnsi="Times New Roman"/>
          <w:lang w:val="en-GB"/>
        </w:rPr>
      </w:pPr>
    </w:p>
    <w:p w14:paraId="13C13F87" w14:textId="77777777" w:rsidR="000B6221" w:rsidRPr="007F25CA" w:rsidRDefault="000B6221" w:rsidP="009B221D">
      <w:pPr>
        <w:spacing w:line="360" w:lineRule="exact"/>
        <w:ind w:right="-1"/>
        <w:contextualSpacing/>
        <w:mirrorIndents/>
        <w:rPr>
          <w:rFonts w:ascii="Arial" w:hAnsi="Arial" w:cs="Arial"/>
          <w:b/>
          <w:lang w:val="en-GB" w:eastAsia="ja-JP"/>
        </w:rPr>
      </w:pPr>
    </w:p>
    <w:p w14:paraId="77AED723" w14:textId="77777777" w:rsidR="000B6221" w:rsidRPr="007F25CA" w:rsidRDefault="000B6221" w:rsidP="009B221D">
      <w:pPr>
        <w:spacing w:line="360" w:lineRule="exact"/>
        <w:ind w:right="-1"/>
        <w:contextualSpacing/>
        <w:mirrorIndents/>
        <w:rPr>
          <w:rFonts w:ascii="Arial" w:hAnsi="Arial" w:cs="Arial"/>
          <w:b/>
          <w:lang w:val="en-GB" w:eastAsia="ja-JP"/>
        </w:rPr>
      </w:pPr>
    </w:p>
    <w:p w14:paraId="0980434B" w14:textId="77777777" w:rsidR="000B6221" w:rsidRPr="007F25CA" w:rsidRDefault="00433DD4">
      <w:pPr>
        <w:spacing w:after="0"/>
        <w:jc w:val="left"/>
        <w:rPr>
          <w:rFonts w:ascii="Arial" w:hAnsi="Arial" w:cs="Arial"/>
          <w:b/>
          <w:lang w:val="en-GB"/>
        </w:rPr>
      </w:pPr>
      <w:r w:rsidRPr="007F25CA">
        <w:rPr>
          <w:rFonts w:ascii="Arial" w:hAnsi="Arial" w:cs="Arial"/>
          <w:b/>
          <w:lang w:val="en-GB"/>
        </w:rPr>
        <w:br w:type="page"/>
      </w:r>
    </w:p>
    <w:p w14:paraId="18A2452D" w14:textId="77777777" w:rsidR="00980F4A" w:rsidRPr="007F25CA" w:rsidRDefault="00433DD4" w:rsidP="00980F4A">
      <w:pPr>
        <w:spacing w:line="360" w:lineRule="exact"/>
        <w:ind w:right="-1"/>
        <w:contextualSpacing/>
        <w:mirrorIndents/>
        <w:rPr>
          <w:rFonts w:ascii="Arial" w:hAnsi="Arial" w:cs="Arial"/>
          <w:b/>
          <w:vertAlign w:val="subscript"/>
          <w:lang w:val="en-GB" w:eastAsia="ja-JP"/>
        </w:rPr>
      </w:pPr>
      <w:r w:rsidRPr="007F25CA">
        <w:rPr>
          <w:rFonts w:ascii="Arial" w:hAnsi="Arial" w:cs="Arial"/>
          <w:b/>
          <w:lang w:val="en-GB" w:eastAsia="ja-JP"/>
        </w:rPr>
        <w:lastRenderedPageBreak/>
        <w:t>Time-dependent propagation characteristics of the topological splitter</w:t>
      </w:r>
    </w:p>
    <w:p w14:paraId="24449A47" w14:textId="77777777" w:rsidR="0009544B" w:rsidRPr="007F25CA" w:rsidRDefault="0009544B">
      <w:pPr>
        <w:spacing w:after="0"/>
        <w:jc w:val="left"/>
        <w:rPr>
          <w:rFonts w:ascii="Arial" w:hAnsi="Arial" w:cs="Arial"/>
          <w:b/>
          <w:lang w:val="en-GB" w:eastAsia="ja-JP"/>
        </w:rPr>
      </w:pPr>
    </w:p>
    <w:p w14:paraId="76DF61D8" w14:textId="4F881A1F" w:rsidR="00B729CA" w:rsidRPr="007F25CA" w:rsidRDefault="00433DD4" w:rsidP="00B729CA">
      <w:pPr>
        <w:spacing w:beforeLines="50" w:before="120"/>
        <w:rPr>
          <w:rFonts w:eastAsia="Times New Roman"/>
          <w:szCs w:val="24"/>
          <w:lang w:val="en-GB"/>
        </w:rPr>
      </w:pPr>
      <w:r w:rsidRPr="007F25CA">
        <w:rPr>
          <w:rFonts w:eastAsia="Times New Roman"/>
          <w:szCs w:val="24"/>
          <w:lang w:val="en-GB"/>
        </w:rPr>
        <w:t>To discuss the change in the optical vortex mode inside the device, we investigated the change in the mode distribution near the input and output over time, as shown in</w:t>
      </w:r>
      <w:r w:rsidR="00340B36" w:rsidRPr="007F25CA">
        <w:rPr>
          <w:rFonts w:eastAsia="Times New Roman"/>
          <w:szCs w:val="24"/>
          <w:lang w:val="en-GB"/>
        </w:rPr>
        <w:t xml:space="preserve"> </w:t>
      </w:r>
      <w:r w:rsidRPr="007F25CA">
        <w:rPr>
          <w:rFonts w:eastAsia="Times New Roman"/>
          <w:color w:val="0000FF"/>
          <w:szCs w:val="24"/>
          <w:lang w:val="en-GB"/>
        </w:rPr>
        <w:t>Fig. 2c</w:t>
      </w:r>
      <w:r w:rsidRPr="007F25CA">
        <w:rPr>
          <w:rFonts w:eastAsia="Times New Roman"/>
          <w:szCs w:val="24"/>
          <w:lang w:val="en-GB"/>
        </w:rPr>
        <w:t xml:space="preserve">. </w:t>
      </w:r>
      <w:r w:rsidRPr="007F25CA">
        <w:rPr>
          <w:rFonts w:eastAsia="Times New Roman"/>
          <w:color w:val="0000FF"/>
          <w:szCs w:val="24"/>
          <w:lang w:val="en-GB"/>
        </w:rPr>
        <w:t>Figure S1</w:t>
      </w:r>
      <w:r w:rsidRPr="007F25CA">
        <w:rPr>
          <w:rFonts w:eastAsia="Times New Roman"/>
          <w:szCs w:val="24"/>
          <w:lang w:val="en-GB"/>
        </w:rPr>
        <w:t xml:space="preserve"> shows the results. In any of the optical vortices propagating in the topological edge-state waveguide on the input and output sides, there was no change in the state of the optical vortex (</w:t>
      </w:r>
      <w:r w:rsidRPr="007F25CA">
        <w:rPr>
          <w:rFonts w:eastAsia="Times New Roman"/>
          <w:i/>
          <w:szCs w:val="24"/>
          <w:lang w:val="en-GB"/>
        </w:rPr>
        <w:t>p</w:t>
      </w:r>
      <w:r w:rsidRPr="007F25CA">
        <w:rPr>
          <w:rFonts w:eastAsia="Times New Roman"/>
          <w:szCs w:val="24"/>
          <w:lang w:val="en-GB"/>
        </w:rPr>
        <w:t xml:space="preserve"> wave and </w:t>
      </w:r>
      <w:r w:rsidRPr="007F25CA">
        <w:rPr>
          <w:rFonts w:eastAsia="Times New Roman"/>
          <w:i/>
          <w:szCs w:val="24"/>
          <w:lang w:val="en-GB"/>
        </w:rPr>
        <w:t>d</w:t>
      </w:r>
      <w:r w:rsidRPr="007F25CA">
        <w:rPr>
          <w:rFonts w:eastAsia="Times New Roman"/>
          <w:szCs w:val="24"/>
          <w:lang w:val="en-GB"/>
        </w:rPr>
        <w:t xml:space="preserve"> wave were equally mixed). This is because the bandgap centre </w:t>
      </w:r>
      <w:bookmarkStart w:id="0" w:name="_GoBack"/>
      <w:bookmarkEnd w:id="0"/>
      <w:r w:rsidRPr="007F25CA">
        <w:rPr>
          <w:rFonts w:eastAsia="Times New Roman"/>
          <w:szCs w:val="24"/>
          <w:lang w:val="en-GB"/>
        </w:rPr>
        <w:t>wavelength of all the photonic structures that form this device is the same as that of the propagating light. At this time, the transition ratio of the electromagnetic mode (</w:t>
      </w:r>
      <w:r w:rsidRPr="007F25CA">
        <w:rPr>
          <w:rFonts w:eastAsia="Times New Roman"/>
          <w:i/>
          <w:szCs w:val="24"/>
          <w:lang w:val="en-GB"/>
        </w:rPr>
        <w:t>p</w:t>
      </w:r>
      <w:r w:rsidRPr="007F25CA">
        <w:rPr>
          <w:rFonts w:eastAsia="Times New Roman"/>
          <w:szCs w:val="24"/>
          <w:lang w:val="en-GB"/>
        </w:rPr>
        <w:t xml:space="preserve">±, </w:t>
      </w:r>
      <w:r w:rsidRPr="007F25CA">
        <w:rPr>
          <w:rFonts w:eastAsia="Times New Roman"/>
          <w:i/>
          <w:szCs w:val="24"/>
          <w:lang w:val="en-GB"/>
        </w:rPr>
        <w:t>d</w:t>
      </w:r>
      <w:r w:rsidRPr="007F25CA">
        <w:rPr>
          <w:rFonts w:eastAsia="Times New Roman"/>
          <w:szCs w:val="24"/>
          <w:lang w:val="en-GB"/>
        </w:rPr>
        <w:t>±) is the same, and the propagating optical vortex mode is maintained.</w:t>
      </w:r>
    </w:p>
    <w:p w14:paraId="6DAC39A4" w14:textId="77777777" w:rsidR="00B729CA" w:rsidRPr="007F25CA" w:rsidRDefault="00B729CA" w:rsidP="0009544B">
      <w:pPr>
        <w:spacing w:beforeLines="50" w:before="120" w:line="360" w:lineRule="auto"/>
        <w:rPr>
          <w:rFonts w:eastAsia="Times New Roman"/>
          <w:spacing w:val="-8"/>
          <w:szCs w:val="24"/>
          <w:lang w:val="en-GB"/>
        </w:rPr>
      </w:pPr>
    </w:p>
    <w:p w14:paraId="032C3155" w14:textId="77777777" w:rsidR="0009544B" w:rsidRPr="007F25CA" w:rsidRDefault="00433DD4" w:rsidP="0009544B">
      <w:pPr>
        <w:spacing w:beforeLines="50" w:before="120" w:line="360" w:lineRule="auto"/>
        <w:rPr>
          <w:iCs/>
          <w:kern w:val="24"/>
          <w:szCs w:val="24"/>
          <w:lang w:val="en-GB"/>
        </w:rPr>
      </w:pPr>
      <w:r w:rsidRPr="007F25CA">
        <w:rPr>
          <w:iCs/>
          <w:noProof/>
          <w:kern w:val="24"/>
          <w:szCs w:val="24"/>
          <w:lang w:val="en-GB" w:eastAsia="ja-JP"/>
        </w:rPr>
        <w:drawing>
          <wp:inline distT="0" distB="0" distL="0" distR="0" wp14:anchorId="142907B7" wp14:editId="0519A87D">
            <wp:extent cx="5943600" cy="2609850"/>
            <wp:effectExtent l="0" t="0" r="0" b="0"/>
            <wp:docPr id="25"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図 24"/>
                    <pic:cNvPicPr>
                      <a:picLocks noChangeAspect="1"/>
                    </pic:cNvPicPr>
                  </pic:nvPicPr>
                  <pic:blipFill>
                    <a:blip r:embed="rId10"/>
                    <a:stretch>
                      <a:fillRect/>
                    </a:stretch>
                  </pic:blipFill>
                  <pic:spPr>
                    <a:xfrm>
                      <a:off x="0" y="0"/>
                      <a:ext cx="5943600" cy="2609850"/>
                    </a:xfrm>
                    <a:prstGeom prst="rect">
                      <a:avLst/>
                    </a:prstGeom>
                  </pic:spPr>
                </pic:pic>
              </a:graphicData>
            </a:graphic>
          </wp:inline>
        </w:drawing>
      </w:r>
    </w:p>
    <w:p w14:paraId="516D3AF5" w14:textId="77777777" w:rsidR="0009544B" w:rsidRPr="007F25CA" w:rsidRDefault="00433DD4" w:rsidP="00340B36">
      <w:pPr>
        <w:spacing w:beforeLines="50" w:before="120"/>
        <w:rPr>
          <w:iCs/>
          <w:kern w:val="24"/>
          <w:szCs w:val="24"/>
          <w:lang w:val="en-GB"/>
        </w:rPr>
      </w:pPr>
      <w:r w:rsidRPr="007F25CA">
        <w:rPr>
          <w:rFonts w:ascii="Arial" w:hAnsi="Arial" w:cs="Arial"/>
          <w:b/>
          <w:lang w:val="en-GB"/>
        </w:rPr>
        <w:t>Figure S1</w:t>
      </w:r>
      <w:r w:rsidRPr="007F25CA">
        <w:rPr>
          <w:rFonts w:ascii="Arial" w:hAnsi="Arial" w:cs="Arial"/>
          <w:b/>
          <w:lang w:val="en-GB" w:eastAsia="ja-JP"/>
        </w:rPr>
        <w:t>.</w:t>
      </w:r>
      <w:r w:rsidRPr="007F25CA">
        <w:rPr>
          <w:rFonts w:cs="Times"/>
          <w:lang w:val="en-GB"/>
        </w:rPr>
        <w:t xml:space="preserve"> </w:t>
      </w:r>
      <w:r w:rsidR="00340B36" w:rsidRPr="007F25CA">
        <w:rPr>
          <w:rFonts w:cs="Times"/>
          <w:lang w:val="en-GB"/>
        </w:rPr>
        <w:t xml:space="preserve">Time-dependent propagation characteristics of the topological splitter. A </w:t>
      </w:r>
      <w:proofErr w:type="gramStart"/>
      <w:r w:rsidR="00340B36" w:rsidRPr="007F25CA">
        <w:rPr>
          <w:rFonts w:cs="Times"/>
          <w:lang w:val="en-GB"/>
        </w:rPr>
        <w:t>zero bandgap</w:t>
      </w:r>
      <w:proofErr w:type="gramEnd"/>
      <w:r w:rsidR="00340B36" w:rsidRPr="007F25CA">
        <w:rPr>
          <w:rFonts w:cs="Times"/>
          <w:lang w:val="en-GB"/>
        </w:rPr>
        <w:t xml:space="preserve"> photonic structure</w:t>
      </w:r>
      <w:r w:rsidR="002809A3" w:rsidRPr="007F25CA">
        <w:rPr>
          <w:rFonts w:cs="Times"/>
          <w:lang w:val="en-GB"/>
        </w:rPr>
        <w:t xml:space="preserve"> </w:t>
      </w:r>
      <w:r w:rsidR="00340B36" w:rsidRPr="007F25CA">
        <w:rPr>
          <w:rFonts w:cs="Times"/>
          <w:lang w:val="en-GB"/>
        </w:rPr>
        <w:t>was placed in the coupler/combiner domain.</w:t>
      </w:r>
    </w:p>
    <w:p w14:paraId="667BA1DF" w14:textId="77777777" w:rsidR="00980F4A" w:rsidRPr="007F25CA" w:rsidRDefault="00433DD4">
      <w:pPr>
        <w:spacing w:after="0"/>
        <w:jc w:val="left"/>
        <w:rPr>
          <w:rFonts w:cs="Times"/>
          <w:b/>
          <w:lang w:val="en-GB" w:eastAsia="ja-JP"/>
        </w:rPr>
      </w:pPr>
      <w:r w:rsidRPr="007F25CA">
        <w:rPr>
          <w:rFonts w:cs="Times"/>
          <w:b/>
          <w:lang w:val="en-GB"/>
        </w:rPr>
        <w:br w:type="page"/>
      </w:r>
    </w:p>
    <w:p w14:paraId="2FFDC2D3" w14:textId="77777777" w:rsidR="009B221D" w:rsidRPr="007F25CA" w:rsidRDefault="00433DD4" w:rsidP="009B221D">
      <w:pPr>
        <w:spacing w:line="360" w:lineRule="exact"/>
        <w:ind w:right="-1"/>
        <w:contextualSpacing/>
        <w:mirrorIndents/>
        <w:rPr>
          <w:rFonts w:ascii="Arial" w:hAnsi="Arial" w:cs="Arial"/>
          <w:b/>
          <w:lang w:val="en-GB" w:eastAsia="ja-JP"/>
        </w:rPr>
      </w:pPr>
      <w:r w:rsidRPr="007F25CA">
        <w:rPr>
          <w:rFonts w:ascii="Arial" w:hAnsi="Arial" w:cs="Arial"/>
          <w:b/>
          <w:lang w:val="en-GB"/>
        </w:rPr>
        <w:lastRenderedPageBreak/>
        <w:t xml:space="preserve">Fabrication process of topological </w:t>
      </w:r>
      <w:r w:rsidR="00D86E8A" w:rsidRPr="007F25CA">
        <w:rPr>
          <w:rFonts w:ascii="Arial" w:hAnsi="Arial" w:cs="Arial"/>
          <w:b/>
          <w:lang w:val="en-GB"/>
        </w:rPr>
        <w:t>splitter</w:t>
      </w:r>
      <w:r w:rsidRPr="007F25CA">
        <w:rPr>
          <w:rFonts w:ascii="Arial" w:hAnsi="Arial" w:cs="Arial"/>
          <w:b/>
          <w:lang w:val="en-GB"/>
        </w:rPr>
        <w:t xml:space="preserve"> using shape correction electron beam lithography</w:t>
      </w:r>
    </w:p>
    <w:p w14:paraId="3527F830" w14:textId="77777777" w:rsidR="003724C3" w:rsidRPr="007F25CA" w:rsidRDefault="003724C3" w:rsidP="009B221D">
      <w:pPr>
        <w:spacing w:line="360" w:lineRule="exact"/>
        <w:ind w:right="-1"/>
        <w:contextualSpacing/>
        <w:mirrorIndents/>
        <w:rPr>
          <w:rFonts w:ascii="Arial" w:hAnsi="Arial" w:cs="Arial"/>
          <w:b/>
          <w:lang w:val="en-GB" w:eastAsia="ja-JP"/>
        </w:rPr>
      </w:pPr>
    </w:p>
    <w:p w14:paraId="5969139E" w14:textId="55F6A202" w:rsidR="00D86E8A" w:rsidRPr="007F25CA" w:rsidRDefault="00433DD4" w:rsidP="003107B3">
      <w:pPr>
        <w:contextualSpacing/>
        <w:mirrorIndents/>
        <w:rPr>
          <w:rFonts w:cs="Times"/>
          <w:lang w:val="en-GB"/>
        </w:rPr>
      </w:pPr>
      <w:r w:rsidRPr="007F25CA">
        <w:rPr>
          <w:rFonts w:cs="Times"/>
          <w:color w:val="0000FF"/>
          <w:lang w:val="en-GB"/>
        </w:rPr>
        <w:t>Figure S2a</w:t>
      </w:r>
      <w:r w:rsidRPr="007F25CA">
        <w:rPr>
          <w:rFonts w:cs="Times"/>
          <w:lang w:val="en-GB"/>
        </w:rPr>
        <w:t xml:space="preserve"> shows the topological splitter</w:t>
      </w:r>
      <w:r w:rsidRPr="007F25CA">
        <w:rPr>
          <w:rFonts w:eastAsia="ＭＳ 明朝" w:cs="Times"/>
          <w:lang w:val="en-GB"/>
        </w:rPr>
        <w:t xml:space="preserve"> fabrication process</w:t>
      </w:r>
      <w:r w:rsidRPr="007F25CA">
        <w:rPr>
          <w:rFonts w:cs="Times"/>
          <w:lang w:val="en-GB"/>
        </w:rPr>
        <w:t xml:space="preserve">. </w:t>
      </w:r>
      <w:r w:rsidR="003107B3" w:rsidRPr="007F25CA">
        <w:rPr>
          <w:rFonts w:cs="Times"/>
          <w:lang w:val="en-GB"/>
        </w:rPr>
        <w:t>After coating ZEP520A (thickness:</w:t>
      </w:r>
      <w:r w:rsidR="007B2008" w:rsidRPr="007F25CA">
        <w:rPr>
          <w:rFonts w:cs="Times"/>
          <w:lang w:val="en-GB"/>
        </w:rPr>
        <w:t xml:space="preserve"> </w:t>
      </w:r>
      <w:r w:rsidR="003107B3" w:rsidRPr="007F25CA">
        <w:rPr>
          <w:rFonts w:cs="Times"/>
          <w:lang w:val="en-GB"/>
        </w:rPr>
        <w:t xml:space="preserve">500 nm) on an SOI substrate with a Si core thickness of 220 nm, </w:t>
      </w:r>
      <w:proofErr w:type="spellStart"/>
      <w:r w:rsidR="003107B3" w:rsidRPr="007F25CA">
        <w:rPr>
          <w:rFonts w:cs="Times"/>
          <w:lang w:val="en-GB"/>
        </w:rPr>
        <w:t>PhC</w:t>
      </w:r>
      <w:proofErr w:type="spellEnd"/>
      <w:r w:rsidR="003107B3" w:rsidRPr="007F25CA">
        <w:rPr>
          <w:rFonts w:cs="Times"/>
          <w:lang w:val="en-GB"/>
        </w:rPr>
        <w:t xml:space="preserve"> patterns were formed by electron beam lithography </w:t>
      </w:r>
      <w:r w:rsidR="003107B3" w:rsidRPr="007F25CA">
        <w:rPr>
          <w:lang w:val="en-GB"/>
        </w:rPr>
        <w:t>(JEOL JBX-6300UA, acceleration voltage:</w:t>
      </w:r>
      <w:r w:rsidR="008034DB" w:rsidRPr="007F25CA">
        <w:rPr>
          <w:lang w:val="en-GB"/>
        </w:rPr>
        <w:t xml:space="preserve"> </w:t>
      </w:r>
      <w:r w:rsidR="003107B3" w:rsidRPr="007F25CA">
        <w:rPr>
          <w:lang w:val="en-GB"/>
        </w:rPr>
        <w:t>50 kV, beam current:</w:t>
      </w:r>
      <w:r w:rsidR="008034DB" w:rsidRPr="007F25CA">
        <w:rPr>
          <w:lang w:val="en-GB"/>
        </w:rPr>
        <w:t xml:space="preserve"> </w:t>
      </w:r>
      <w:r w:rsidR="003107B3" w:rsidRPr="007F25CA">
        <w:rPr>
          <w:lang w:val="en-GB"/>
        </w:rPr>
        <w:t xml:space="preserve">100 </w:t>
      </w:r>
      <w:proofErr w:type="spellStart"/>
      <w:proofErr w:type="gramStart"/>
      <w:r w:rsidR="003107B3" w:rsidRPr="007F25CA">
        <w:rPr>
          <w:lang w:val="en-GB"/>
        </w:rPr>
        <w:t>pA</w:t>
      </w:r>
      <w:proofErr w:type="spellEnd"/>
      <w:proofErr w:type="gramEnd"/>
      <w:r w:rsidR="003107B3" w:rsidRPr="007F25CA">
        <w:rPr>
          <w:lang w:val="en-GB"/>
        </w:rPr>
        <w:t>, dose:</w:t>
      </w:r>
      <w:r w:rsidR="008034DB" w:rsidRPr="007F25CA">
        <w:rPr>
          <w:lang w:val="en-GB"/>
        </w:rPr>
        <w:t xml:space="preserve"> </w:t>
      </w:r>
      <w:r w:rsidR="003107B3" w:rsidRPr="007F25CA">
        <w:rPr>
          <w:lang w:val="en-GB"/>
        </w:rPr>
        <w:t xml:space="preserve">170 </w:t>
      </w:r>
      <w:proofErr w:type="spellStart"/>
      <w:r w:rsidR="003107B3" w:rsidRPr="007F25CA">
        <w:rPr>
          <w:lang w:val="en-GB"/>
        </w:rPr>
        <w:t>μC</w:t>
      </w:r>
      <w:proofErr w:type="spellEnd"/>
      <w:r w:rsidR="003107B3" w:rsidRPr="007F25CA">
        <w:rPr>
          <w:lang w:val="en-GB"/>
        </w:rPr>
        <w:t>/cm</w:t>
      </w:r>
      <w:r w:rsidR="003107B3" w:rsidRPr="007F25CA">
        <w:rPr>
          <w:vertAlign w:val="superscript"/>
          <w:lang w:val="en-GB"/>
        </w:rPr>
        <w:t>2</w:t>
      </w:r>
      <w:r w:rsidR="003107B3" w:rsidRPr="007F25CA">
        <w:rPr>
          <w:lang w:val="en-GB"/>
        </w:rPr>
        <w:t>)</w:t>
      </w:r>
      <w:r w:rsidR="00DB428D" w:rsidRPr="007F25CA">
        <w:rPr>
          <w:lang w:val="en-GB"/>
        </w:rPr>
        <w:t xml:space="preserve"> </w:t>
      </w:r>
      <w:r w:rsidR="00DB428D" w:rsidRPr="007F25CA">
        <w:rPr>
          <w:rFonts w:cs="Times"/>
          <w:lang w:val="en-GB"/>
        </w:rPr>
        <w:t>and inductively coupled plasma-reactive ion etching with SF</w:t>
      </w:r>
      <w:r w:rsidR="00DB428D" w:rsidRPr="007F25CA">
        <w:rPr>
          <w:rFonts w:cs="Times"/>
          <w:vertAlign w:val="subscript"/>
          <w:lang w:val="en-GB"/>
        </w:rPr>
        <w:t>6</w:t>
      </w:r>
      <w:r w:rsidR="00DB428D" w:rsidRPr="007F25CA">
        <w:rPr>
          <w:rFonts w:cs="Times"/>
          <w:lang w:val="en-GB"/>
        </w:rPr>
        <w:t xml:space="preserve"> mixed gas (Samco RIE-100iPH, ICP power:</w:t>
      </w:r>
      <w:r w:rsidR="008034DB" w:rsidRPr="007F25CA">
        <w:rPr>
          <w:rFonts w:cs="Times"/>
          <w:lang w:val="en-GB"/>
        </w:rPr>
        <w:t xml:space="preserve"> </w:t>
      </w:r>
      <w:r w:rsidR="00DB428D" w:rsidRPr="007F25CA">
        <w:rPr>
          <w:rFonts w:cs="Times"/>
          <w:lang w:val="en-GB"/>
        </w:rPr>
        <w:t>160 W, bias power:</w:t>
      </w:r>
      <w:r w:rsidR="008034DB" w:rsidRPr="007F25CA">
        <w:rPr>
          <w:rFonts w:cs="Times"/>
          <w:lang w:val="en-GB"/>
        </w:rPr>
        <w:t xml:space="preserve"> </w:t>
      </w:r>
      <w:r w:rsidR="00DB428D" w:rsidRPr="007F25CA">
        <w:rPr>
          <w:rFonts w:cs="Times"/>
          <w:lang w:val="en-GB"/>
        </w:rPr>
        <w:t>60 W, pressure:</w:t>
      </w:r>
      <w:r w:rsidR="008034DB" w:rsidRPr="007F25CA">
        <w:rPr>
          <w:rFonts w:cs="Times"/>
          <w:lang w:val="en-GB"/>
        </w:rPr>
        <w:t xml:space="preserve"> </w:t>
      </w:r>
      <w:r w:rsidR="00DB428D" w:rsidRPr="007F25CA">
        <w:rPr>
          <w:rFonts w:cs="Times"/>
          <w:lang w:val="en-GB"/>
        </w:rPr>
        <w:t xml:space="preserve">0.05 Pa). </w:t>
      </w:r>
      <w:r w:rsidRPr="007F25CA">
        <w:rPr>
          <w:rFonts w:cs="Times"/>
          <w:lang w:val="en-GB"/>
        </w:rPr>
        <w:t>ZEP520A</w:t>
      </w:r>
      <w:r w:rsidRPr="007F25CA">
        <w:rPr>
          <w:lang w:val="en-GB"/>
        </w:rPr>
        <w:t xml:space="preserve">, which was used as a mask, </w:t>
      </w:r>
      <w:r w:rsidRPr="007F25CA">
        <w:rPr>
          <w:rFonts w:cs="Times"/>
          <w:lang w:val="en-GB"/>
        </w:rPr>
        <w:t>was finally removed via O</w:t>
      </w:r>
      <w:r w:rsidRPr="007F25CA">
        <w:rPr>
          <w:rFonts w:cs="Times"/>
          <w:vertAlign w:val="subscript"/>
          <w:lang w:val="en-GB"/>
        </w:rPr>
        <w:t>2</w:t>
      </w:r>
      <w:r w:rsidRPr="007F25CA">
        <w:rPr>
          <w:rFonts w:cs="Times"/>
          <w:lang w:val="en-GB"/>
        </w:rPr>
        <w:t xml:space="preserve"> </w:t>
      </w:r>
      <w:proofErr w:type="spellStart"/>
      <w:r w:rsidRPr="007F25CA">
        <w:rPr>
          <w:rFonts w:cs="Times"/>
          <w:lang w:val="en-GB"/>
        </w:rPr>
        <w:t>ashing</w:t>
      </w:r>
      <w:proofErr w:type="spellEnd"/>
      <w:r w:rsidRPr="007F25CA">
        <w:rPr>
          <w:rFonts w:cs="Times"/>
          <w:lang w:val="en-GB"/>
        </w:rPr>
        <w:t xml:space="preserve"> (Samco RIE-101iPH, ICP power:</w:t>
      </w:r>
      <w:r w:rsidR="008034DB" w:rsidRPr="007F25CA">
        <w:rPr>
          <w:rFonts w:cs="Times"/>
          <w:lang w:val="en-GB"/>
        </w:rPr>
        <w:t xml:space="preserve"> </w:t>
      </w:r>
      <w:r w:rsidRPr="007F25CA">
        <w:rPr>
          <w:rFonts w:cs="Times"/>
          <w:lang w:val="en-GB"/>
        </w:rPr>
        <w:t>100 W, bias power:</w:t>
      </w:r>
      <w:r w:rsidR="008034DB" w:rsidRPr="007F25CA">
        <w:rPr>
          <w:rFonts w:cs="Times"/>
          <w:lang w:val="en-GB"/>
        </w:rPr>
        <w:t xml:space="preserve"> </w:t>
      </w:r>
      <w:r w:rsidRPr="007F25CA">
        <w:rPr>
          <w:rFonts w:cs="Times"/>
          <w:lang w:val="en-GB"/>
        </w:rPr>
        <w:t>0 W, pressure:</w:t>
      </w:r>
      <w:r w:rsidR="008034DB" w:rsidRPr="007F25CA">
        <w:rPr>
          <w:rFonts w:cs="Times"/>
          <w:lang w:val="en-GB"/>
        </w:rPr>
        <w:t xml:space="preserve"> </w:t>
      </w:r>
      <w:r w:rsidRPr="007F25CA">
        <w:rPr>
          <w:rFonts w:cs="Times"/>
          <w:lang w:val="en-GB"/>
        </w:rPr>
        <w:t xml:space="preserve">0.05 Pa), </w:t>
      </w:r>
      <w:r w:rsidR="008034DB" w:rsidRPr="007F25CA">
        <w:rPr>
          <w:rFonts w:cs="Times"/>
          <w:lang w:val="en-GB"/>
        </w:rPr>
        <w:t xml:space="preserve">followed by </w:t>
      </w:r>
      <w:r w:rsidRPr="007F25CA">
        <w:rPr>
          <w:rFonts w:cs="Times"/>
          <w:lang w:val="en-GB"/>
        </w:rPr>
        <w:t>treatment</w:t>
      </w:r>
      <w:r w:rsidR="008034DB" w:rsidRPr="007F25CA">
        <w:rPr>
          <w:rFonts w:cs="Times"/>
          <w:lang w:val="en-GB"/>
        </w:rPr>
        <w:t>s</w:t>
      </w:r>
      <w:r w:rsidRPr="007F25CA">
        <w:rPr>
          <w:rFonts w:cs="Times"/>
          <w:lang w:val="en-GB"/>
        </w:rPr>
        <w:t xml:space="preserve"> with piranha solution and high-performance liquid (</w:t>
      </w:r>
      <w:proofErr w:type="spellStart"/>
      <w:r w:rsidRPr="007F25CA">
        <w:rPr>
          <w:rFonts w:cs="Times"/>
          <w:lang w:val="en-GB"/>
        </w:rPr>
        <w:t>Novec</w:t>
      </w:r>
      <w:proofErr w:type="spellEnd"/>
      <w:r w:rsidRPr="007F25CA">
        <w:rPr>
          <w:rFonts w:cs="Times"/>
          <w:lang w:val="en-GB"/>
        </w:rPr>
        <w:t>™ 7200).</w:t>
      </w:r>
    </w:p>
    <w:p w14:paraId="2F22677F" w14:textId="2975CB2C" w:rsidR="003107B3" w:rsidRPr="007F25CA" w:rsidRDefault="00433DD4" w:rsidP="003107B3">
      <w:pPr>
        <w:contextualSpacing/>
        <w:mirrorIndents/>
        <w:rPr>
          <w:rFonts w:cs="Times"/>
          <w:lang w:val="en-GB"/>
        </w:rPr>
      </w:pPr>
      <w:r w:rsidRPr="007F25CA">
        <w:rPr>
          <w:rFonts w:cs="Times"/>
          <w:lang w:val="en-GB"/>
        </w:rPr>
        <w:t xml:space="preserve">Fabricated structures are usually different from computer-aided design (CAD) structures because of the spread of the electron beam inside the resist and the nonuniformity of the gas distribution derived from the surface shape during etching. </w:t>
      </w:r>
      <w:r w:rsidR="00D86E8A" w:rsidRPr="007F25CA">
        <w:rPr>
          <w:rFonts w:cs="Times"/>
          <w:lang w:val="en-GB"/>
        </w:rPr>
        <w:t xml:space="preserve">This effect is particularly strong in acute-angled structures used in topological photonics, and rounded corners are unavoidable in fabricated structures. This generally has a significant effect on the appearance of </w:t>
      </w:r>
      <w:r w:rsidRPr="007F25CA">
        <w:rPr>
          <w:rFonts w:eastAsia="ＭＳ 明朝" w:cs="Times"/>
          <w:lang w:val="en-GB"/>
        </w:rPr>
        <w:t>the topological edge states.</w:t>
      </w:r>
      <w:r w:rsidR="00D86E8A" w:rsidRPr="007F25CA">
        <w:rPr>
          <w:rFonts w:cs="Times"/>
          <w:lang w:val="en-GB"/>
        </w:rPr>
        <w:t xml:space="preserve"> To realise an ideal </w:t>
      </w:r>
      <w:r w:rsidRPr="007F25CA">
        <w:rPr>
          <w:rFonts w:cs="Times"/>
          <w:lang w:val="en-GB"/>
        </w:rPr>
        <w:t xml:space="preserve">triangular nanohole with an </w:t>
      </w:r>
      <w:r w:rsidR="00D86E8A" w:rsidRPr="007F25CA">
        <w:rPr>
          <w:rFonts w:cs="Times"/>
          <w:lang w:val="en-GB"/>
        </w:rPr>
        <w:t>appropriate</w:t>
      </w:r>
      <w:r w:rsidRPr="007F25CA">
        <w:rPr>
          <w:rFonts w:cs="Times"/>
          <w:lang w:val="en-GB"/>
        </w:rPr>
        <w:t xml:space="preserve"> radius of curvature, shape correction (optical proximity correction, OPC) lithography was introduced based on empirical big-data processing. </w:t>
      </w:r>
      <w:r w:rsidR="00D86E8A" w:rsidRPr="007F25CA">
        <w:rPr>
          <w:rFonts w:cs="Times"/>
          <w:color w:val="0000FF"/>
          <w:lang w:val="en-GB"/>
        </w:rPr>
        <w:t>Figure S2b</w:t>
      </w:r>
      <w:r w:rsidRPr="007F25CA">
        <w:rPr>
          <w:rFonts w:cs="Times"/>
          <w:lang w:val="en-GB"/>
        </w:rPr>
        <w:t xml:space="preserve"> shows the shape-corrected triangular nanohole pattern. Specifically, the shape was such that the vicinity of the apex of the triangle was narrowed, and a circular pattern was placed at the centre of the apex. </w:t>
      </w:r>
      <w:r w:rsidR="00D86E8A" w:rsidRPr="007F25CA">
        <w:rPr>
          <w:rFonts w:cs="Times"/>
          <w:color w:val="0000FF"/>
          <w:lang w:val="en-GB"/>
        </w:rPr>
        <w:t>Figure S2c</w:t>
      </w:r>
      <w:r w:rsidRPr="007F25CA">
        <w:rPr>
          <w:rFonts w:cs="Times"/>
          <w:lang w:val="en-GB"/>
        </w:rPr>
        <w:t xml:space="preserve"> shows scanning electron microscopy images of the triangular nanoholes </w:t>
      </w:r>
      <w:r w:rsidR="00D86E8A" w:rsidRPr="007F25CA">
        <w:rPr>
          <w:rFonts w:cs="Times"/>
          <w:lang w:val="en-GB"/>
        </w:rPr>
        <w:t>w</w:t>
      </w:r>
      <w:r w:rsidRPr="007F25CA">
        <w:rPr>
          <w:rFonts w:eastAsia="ＭＳ 明朝" w:cs="Times"/>
          <w:lang w:val="en-GB"/>
        </w:rPr>
        <w:t>ith</w:t>
      </w:r>
      <w:r w:rsidR="00D86E8A" w:rsidRPr="007F25CA">
        <w:rPr>
          <w:rFonts w:cs="Times"/>
          <w:lang w:val="en-GB"/>
        </w:rPr>
        <w:t xml:space="preserve"> and without</w:t>
      </w:r>
      <w:r w:rsidRPr="007F25CA">
        <w:rPr>
          <w:rFonts w:cs="Times"/>
          <w:lang w:val="en-GB"/>
        </w:rPr>
        <w:t xml:space="preserve"> shape correction. The shape-corrected nanoholes had relatively sharper angles, and the</w:t>
      </w:r>
      <w:r w:rsidRPr="007F25CA">
        <w:rPr>
          <w:rFonts w:eastAsia="ＭＳ 明朝" w:cs="Times"/>
          <w:lang w:val="en-GB"/>
        </w:rPr>
        <w:t>ir radi</w:t>
      </w:r>
      <w:r w:rsidRPr="007F25CA">
        <w:rPr>
          <w:rFonts w:cs="Times"/>
          <w:lang w:val="en-GB"/>
        </w:rPr>
        <w:t>i of curvature were less than 30 nm.</w:t>
      </w:r>
    </w:p>
    <w:p w14:paraId="55E93778" w14:textId="77777777" w:rsidR="00152103" w:rsidRPr="007F25CA" w:rsidRDefault="00152103" w:rsidP="00152103">
      <w:pPr>
        <w:spacing w:beforeLines="50" w:before="120" w:line="360" w:lineRule="auto"/>
        <w:rPr>
          <w:rFonts w:eastAsia="Times New Roman"/>
          <w:spacing w:val="-8"/>
          <w:szCs w:val="24"/>
          <w:lang w:val="en-GB"/>
        </w:rPr>
      </w:pPr>
    </w:p>
    <w:p w14:paraId="6F01E99B" w14:textId="77777777" w:rsidR="00152103" w:rsidRPr="007F25CA" w:rsidRDefault="00433DD4" w:rsidP="00152103">
      <w:pPr>
        <w:spacing w:beforeLines="50" w:before="120" w:line="360" w:lineRule="auto"/>
        <w:rPr>
          <w:iCs/>
          <w:kern w:val="24"/>
          <w:szCs w:val="24"/>
          <w:lang w:val="en-GB"/>
        </w:rPr>
      </w:pPr>
      <w:r w:rsidRPr="007F25CA">
        <w:rPr>
          <w:noProof/>
          <w:lang w:val="en-GB"/>
        </w:rPr>
        <w:drawing>
          <wp:inline distT="0" distB="0" distL="0" distR="0" wp14:anchorId="44616EF2" wp14:editId="68EA01D8">
            <wp:extent cx="5943600" cy="2743605"/>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5943600" cy="2743605"/>
                    </a:xfrm>
                    <a:prstGeom prst="rect">
                      <a:avLst/>
                    </a:prstGeom>
                    <a:noFill/>
                    <a:ln>
                      <a:noFill/>
                    </a:ln>
                  </pic:spPr>
                </pic:pic>
              </a:graphicData>
            </a:graphic>
          </wp:inline>
        </w:drawing>
      </w:r>
    </w:p>
    <w:p w14:paraId="376BD88B" w14:textId="30955EE6" w:rsidR="009B221D" w:rsidRPr="007F25CA" w:rsidRDefault="00433DD4" w:rsidP="00D86E8A">
      <w:pPr>
        <w:spacing w:beforeLines="50" w:before="120"/>
        <w:rPr>
          <w:iCs/>
          <w:kern w:val="24"/>
          <w:szCs w:val="24"/>
          <w:lang w:val="en-GB"/>
        </w:rPr>
      </w:pPr>
      <w:r w:rsidRPr="007F25CA">
        <w:rPr>
          <w:rFonts w:ascii="Arial" w:hAnsi="Arial" w:cs="Arial"/>
          <w:b/>
          <w:lang w:val="en-GB"/>
        </w:rPr>
        <w:t>Figure S</w:t>
      </w:r>
      <w:r w:rsidRPr="007F25CA">
        <w:rPr>
          <w:rFonts w:ascii="Arial" w:hAnsi="Arial" w:cs="Arial"/>
          <w:b/>
          <w:lang w:val="en-GB" w:eastAsia="ja-JP"/>
        </w:rPr>
        <w:t>2.</w:t>
      </w:r>
      <w:r w:rsidRPr="007F25CA">
        <w:rPr>
          <w:rFonts w:cs="Times"/>
          <w:lang w:val="en-GB"/>
        </w:rPr>
        <w:t xml:space="preserve"> </w:t>
      </w:r>
      <w:r w:rsidR="003107B3" w:rsidRPr="007F25CA">
        <w:rPr>
          <w:rFonts w:cs="Times"/>
          <w:b/>
          <w:lang w:val="en-GB"/>
        </w:rPr>
        <w:t>a</w:t>
      </w:r>
      <w:r w:rsidR="009169C4" w:rsidRPr="007F25CA">
        <w:rPr>
          <w:rFonts w:cs="Times"/>
          <w:b/>
          <w:lang w:val="en-GB" w:eastAsia="ja-JP"/>
        </w:rPr>
        <w:t>,</w:t>
      </w:r>
      <w:r w:rsidR="003107B3" w:rsidRPr="007F25CA">
        <w:rPr>
          <w:rFonts w:cs="Times"/>
          <w:lang w:val="en-GB"/>
        </w:rPr>
        <w:t xml:space="preserve"> Fabrication process of</w:t>
      </w:r>
      <w:r w:rsidR="005A56F1" w:rsidRPr="007F25CA">
        <w:rPr>
          <w:rFonts w:cs="Times"/>
          <w:lang w:val="en-GB"/>
        </w:rPr>
        <w:t xml:space="preserve"> topological splitter</w:t>
      </w:r>
      <w:r w:rsidR="003107B3" w:rsidRPr="007F25CA">
        <w:rPr>
          <w:rFonts w:cs="Times"/>
          <w:lang w:val="en-GB"/>
        </w:rPr>
        <w:t xml:space="preserve">. </w:t>
      </w:r>
      <w:r w:rsidR="003107B3" w:rsidRPr="007F25CA">
        <w:rPr>
          <w:rFonts w:cs="Times"/>
          <w:b/>
          <w:lang w:val="en-GB"/>
        </w:rPr>
        <w:t>b</w:t>
      </w:r>
      <w:r w:rsidR="009169C4" w:rsidRPr="007F25CA">
        <w:rPr>
          <w:rFonts w:cs="Times"/>
          <w:b/>
          <w:lang w:val="en-GB"/>
        </w:rPr>
        <w:t>,</w:t>
      </w:r>
      <w:r w:rsidR="003107B3" w:rsidRPr="007F25CA">
        <w:rPr>
          <w:rFonts w:cs="Times"/>
          <w:lang w:val="en-GB"/>
        </w:rPr>
        <w:t xml:space="preserve"> Shape correction electron beam lithography pattern for triangular nanohole. </w:t>
      </w:r>
      <w:r w:rsidR="009169C4" w:rsidRPr="007F25CA">
        <w:rPr>
          <w:rFonts w:cs="Times"/>
          <w:b/>
          <w:lang w:val="en-GB"/>
        </w:rPr>
        <w:t>c,</w:t>
      </w:r>
      <w:r w:rsidR="003107B3" w:rsidRPr="007F25CA">
        <w:rPr>
          <w:rFonts w:cs="Times"/>
          <w:lang w:val="en-GB"/>
        </w:rPr>
        <w:t xml:space="preserve"> Scanning electron microscop</w:t>
      </w:r>
      <w:r w:rsidR="00D60D8E" w:rsidRPr="007F25CA">
        <w:rPr>
          <w:rFonts w:cs="Times"/>
          <w:lang w:val="en-GB"/>
        </w:rPr>
        <w:t>y</w:t>
      </w:r>
      <w:r w:rsidR="003107B3" w:rsidRPr="007F25CA">
        <w:rPr>
          <w:rFonts w:cs="Times"/>
          <w:lang w:val="en-GB"/>
        </w:rPr>
        <w:t xml:space="preserve"> images of the triangular nanoholes with and without shape correction</w:t>
      </w:r>
      <w:r w:rsidR="005A56F1" w:rsidRPr="007F25CA">
        <w:rPr>
          <w:rFonts w:cs="Times"/>
          <w:lang w:val="en-GB"/>
        </w:rPr>
        <w:t>.</w:t>
      </w:r>
      <w:r w:rsidRPr="007F25CA">
        <w:rPr>
          <w:rFonts w:cs="Times"/>
          <w:lang w:val="en-GB"/>
        </w:rPr>
        <w:br w:type="page"/>
      </w:r>
    </w:p>
    <w:p w14:paraId="3F5F2270" w14:textId="77777777" w:rsidR="009B221D" w:rsidRPr="007F25CA" w:rsidRDefault="00433DD4" w:rsidP="009B221D">
      <w:pPr>
        <w:spacing w:line="360" w:lineRule="exact"/>
        <w:ind w:right="-1"/>
        <w:contextualSpacing/>
        <w:mirrorIndents/>
        <w:rPr>
          <w:rFonts w:ascii="Arial" w:hAnsi="Arial" w:cs="Arial"/>
          <w:b/>
          <w:vertAlign w:val="subscript"/>
          <w:lang w:val="en-GB" w:eastAsia="ja-JP"/>
        </w:rPr>
      </w:pPr>
      <w:r w:rsidRPr="007F25CA">
        <w:rPr>
          <w:rFonts w:ascii="Arial" w:hAnsi="Arial" w:cs="Arial"/>
          <w:b/>
          <w:lang w:val="en-GB"/>
        </w:rPr>
        <w:lastRenderedPageBreak/>
        <w:t>Hyperspectral Fourier image spectroscopy for measuring topological photonic band</w:t>
      </w:r>
    </w:p>
    <w:p w14:paraId="3FB909A4" w14:textId="77777777" w:rsidR="003724C3" w:rsidRPr="007F25CA" w:rsidRDefault="003724C3" w:rsidP="009B221D">
      <w:pPr>
        <w:spacing w:line="360" w:lineRule="exact"/>
        <w:ind w:right="-1"/>
        <w:contextualSpacing/>
        <w:mirrorIndents/>
        <w:rPr>
          <w:rFonts w:ascii="Arial" w:hAnsi="Arial" w:cs="Arial"/>
          <w:b/>
          <w:lang w:val="en-GB" w:eastAsia="ja-JP"/>
        </w:rPr>
      </w:pPr>
    </w:p>
    <w:p w14:paraId="38B3A215" w14:textId="5345A29A" w:rsidR="004E4B04" w:rsidRPr="007F25CA" w:rsidRDefault="00433DD4" w:rsidP="004E4B04">
      <w:pPr>
        <w:contextualSpacing/>
        <w:mirrorIndents/>
        <w:rPr>
          <w:rFonts w:cs="Times"/>
          <w:lang w:val="en-GB" w:eastAsia="ja-JP"/>
        </w:rPr>
      </w:pPr>
      <w:r w:rsidRPr="007F25CA">
        <w:rPr>
          <w:rFonts w:cs="Times"/>
          <w:color w:val="0000FF"/>
          <w:lang w:val="en-GB"/>
        </w:rPr>
        <w:t>Figure S3a</w:t>
      </w:r>
      <w:r w:rsidRPr="007F25CA">
        <w:rPr>
          <w:rFonts w:cs="Times"/>
          <w:lang w:val="en-GB"/>
        </w:rPr>
        <w:t xml:space="preserve"> shows the configuration of the infrared hyperspectral Fourier image spectrometer. First, we obtained collimated light from a fibre-output wideband white light source (Bentham Ltd. WLS100) through a lens (4× Olympus Plan Achromat Objective, 0.10 NA). The sample was then irradiated with light using an objective lens (60× Olympus Plan Fluorite Objective, 0.9 NA) through a variable retarder/wave plate. The </w:t>
      </w:r>
      <w:r w:rsidRPr="007F25CA">
        <w:rPr>
          <w:rFonts w:eastAsia="ＭＳ 明朝" w:cs="Times"/>
          <w:lang w:val="en-GB"/>
        </w:rPr>
        <w:t>light scattered</w:t>
      </w:r>
      <w:r w:rsidRPr="007F25CA">
        <w:rPr>
          <w:rFonts w:cs="Times"/>
          <w:lang w:val="en-GB"/>
        </w:rPr>
        <w:t xml:space="preserve"> from the </w:t>
      </w:r>
      <w:proofErr w:type="spellStart"/>
      <w:r w:rsidR="009D14E0" w:rsidRPr="007F25CA">
        <w:rPr>
          <w:rFonts w:cs="Times"/>
          <w:lang w:val="en-GB"/>
        </w:rPr>
        <w:t>PhC</w:t>
      </w:r>
      <w:proofErr w:type="spellEnd"/>
      <w:r w:rsidRPr="007F25CA">
        <w:rPr>
          <w:rFonts w:cs="Times"/>
          <w:lang w:val="en-GB"/>
        </w:rPr>
        <w:t xml:space="preserve"> was observed using an imaging element through a 4f optical system consisting of two achromatic lenses (f = 300 mm). A dichroic mirror was inserted in the middle of the 4f optical system path, and the visible wavelength component of a broad-range white light source was used to observe the real image of the sample. </w:t>
      </w:r>
      <w:r w:rsidR="00D60D8E" w:rsidRPr="007F25CA">
        <w:rPr>
          <w:rFonts w:cs="Times"/>
          <w:lang w:val="en-GB"/>
        </w:rPr>
        <w:t>A</w:t>
      </w:r>
      <w:r w:rsidR="009D14E0" w:rsidRPr="007F25CA">
        <w:rPr>
          <w:rFonts w:cs="Times"/>
          <w:lang w:val="en-GB"/>
        </w:rPr>
        <w:t>ddition</w:t>
      </w:r>
      <w:r w:rsidR="00D60D8E" w:rsidRPr="007F25CA">
        <w:rPr>
          <w:rFonts w:cs="Times"/>
          <w:lang w:val="en-GB"/>
        </w:rPr>
        <w:t>ally</w:t>
      </w:r>
      <w:r w:rsidRPr="007F25CA">
        <w:rPr>
          <w:rFonts w:cs="Times"/>
          <w:lang w:val="en-GB"/>
        </w:rPr>
        <w:t>, a variable-wavelength filter (</w:t>
      </w:r>
      <w:proofErr w:type="spellStart"/>
      <w:r w:rsidRPr="007F25CA">
        <w:rPr>
          <w:rFonts w:cs="Times"/>
          <w:lang w:val="en-GB"/>
        </w:rPr>
        <w:t>VariSpec</w:t>
      </w:r>
      <w:proofErr w:type="spellEnd"/>
      <w:r w:rsidRPr="007F25CA">
        <w:rPr>
          <w:rFonts w:cs="Times"/>
          <w:lang w:val="en-GB"/>
        </w:rPr>
        <w:t xml:space="preserve"> LNIR) was placed in front of the infrared camera to obtain a Fourier image of the scattered light.</w:t>
      </w:r>
    </w:p>
    <w:p w14:paraId="5E5DE0BC" w14:textId="66607EE8" w:rsidR="004E4B04" w:rsidRPr="007F25CA" w:rsidRDefault="00433DD4" w:rsidP="004E4B04">
      <w:pPr>
        <w:contextualSpacing/>
        <w:mirrorIndents/>
        <w:rPr>
          <w:rFonts w:cs="Times"/>
          <w:lang w:val="en-GB" w:eastAsia="ja-JP"/>
        </w:rPr>
      </w:pPr>
      <w:r w:rsidRPr="007F25CA">
        <w:rPr>
          <w:rFonts w:cs="Times"/>
          <w:lang w:val="en-GB" w:eastAsia="ja-JP"/>
        </w:rPr>
        <w:t xml:space="preserve">The photonic band diagram was obtained using the above configuration via the following procedure. First, the Fourier image of the light scattered from the structure was observed while changing the centre wavelength of the </w:t>
      </w:r>
      <w:proofErr w:type="spellStart"/>
      <w:r w:rsidRPr="007F25CA">
        <w:rPr>
          <w:rFonts w:cs="Times"/>
          <w:lang w:val="en-GB" w:eastAsia="ja-JP"/>
        </w:rPr>
        <w:t>tunable</w:t>
      </w:r>
      <w:proofErr w:type="spellEnd"/>
      <w:r w:rsidRPr="007F25CA">
        <w:rPr>
          <w:rFonts w:cs="Times"/>
          <w:lang w:val="en-GB" w:eastAsia="ja-JP"/>
        </w:rPr>
        <w:t xml:space="preserve"> filter. Next, for the obtained Fourier image, the intensity along a specified path was measured and converted into an intensity distribution of the specific energy in reciprocal lattice space. The photonic band diagram was reconstructed by performing the same operation for all wavelengths and arranging them in two-dimensional space</w:t>
      </w:r>
      <w:r w:rsidRPr="007F25CA">
        <w:rPr>
          <w:rFonts w:cs="Times"/>
          <w:lang w:val="en-GB"/>
        </w:rPr>
        <w:t xml:space="preserve">, as shown in </w:t>
      </w:r>
      <w:r w:rsidRPr="007F25CA">
        <w:rPr>
          <w:rFonts w:cs="Times"/>
          <w:color w:val="0000FF"/>
          <w:lang w:val="en-GB"/>
        </w:rPr>
        <w:t>Figure S3b</w:t>
      </w:r>
      <w:r w:rsidRPr="007F25CA">
        <w:rPr>
          <w:rFonts w:cs="Times"/>
          <w:lang w:val="en-GB" w:eastAsia="ja-JP"/>
        </w:rPr>
        <w:t xml:space="preserve">. Considering their high speed and versatility, </w:t>
      </w:r>
      <w:r w:rsidRPr="007F25CA">
        <w:rPr>
          <w:rFonts w:eastAsia="ＭＳ 明朝" w:cs="Times"/>
          <w:lang w:val="en-GB" w:eastAsia="ja-JP"/>
        </w:rPr>
        <w:t xml:space="preserve">the </w:t>
      </w:r>
      <w:r w:rsidRPr="007F25CA">
        <w:rPr>
          <w:rFonts w:cs="Times"/>
          <w:lang w:val="en-GB" w:eastAsia="ja-JP"/>
        </w:rPr>
        <w:t>above operations were fully automated using software.</w:t>
      </w:r>
    </w:p>
    <w:p w14:paraId="528375B8" w14:textId="77777777" w:rsidR="00152103" w:rsidRPr="007F25CA" w:rsidRDefault="00152103" w:rsidP="00152103">
      <w:pPr>
        <w:spacing w:beforeLines="50" w:before="120" w:line="360" w:lineRule="auto"/>
        <w:rPr>
          <w:rFonts w:eastAsia="Times New Roman"/>
          <w:spacing w:val="-8"/>
          <w:szCs w:val="24"/>
          <w:lang w:val="en-GB"/>
        </w:rPr>
      </w:pPr>
    </w:p>
    <w:p w14:paraId="1848037D" w14:textId="77777777" w:rsidR="00152103" w:rsidRPr="007F25CA" w:rsidRDefault="00433DD4" w:rsidP="00152103">
      <w:pPr>
        <w:spacing w:beforeLines="50" w:before="120" w:line="360" w:lineRule="auto"/>
        <w:rPr>
          <w:iCs/>
          <w:kern w:val="24"/>
          <w:szCs w:val="24"/>
          <w:lang w:val="en-GB"/>
        </w:rPr>
      </w:pPr>
      <w:r w:rsidRPr="007F25CA">
        <w:rPr>
          <w:noProof/>
          <w:lang w:val="en-GB"/>
        </w:rPr>
        <w:drawing>
          <wp:inline distT="0" distB="0" distL="0" distR="0" wp14:anchorId="7455A3B1" wp14:editId="1475B08B">
            <wp:extent cx="5943600" cy="3250058"/>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5943600" cy="3250058"/>
                    </a:xfrm>
                    <a:prstGeom prst="rect">
                      <a:avLst/>
                    </a:prstGeom>
                    <a:noFill/>
                    <a:ln>
                      <a:noFill/>
                    </a:ln>
                  </pic:spPr>
                </pic:pic>
              </a:graphicData>
            </a:graphic>
          </wp:inline>
        </w:drawing>
      </w:r>
    </w:p>
    <w:p w14:paraId="1DBA9E9D" w14:textId="77777777" w:rsidR="00767409" w:rsidRPr="007F25CA" w:rsidRDefault="00433DD4" w:rsidP="0022664C">
      <w:pPr>
        <w:spacing w:beforeLines="50" w:before="120"/>
        <w:rPr>
          <w:iCs/>
          <w:kern w:val="24"/>
          <w:szCs w:val="24"/>
          <w:lang w:val="en-GB"/>
        </w:rPr>
      </w:pPr>
      <w:r w:rsidRPr="007F25CA">
        <w:rPr>
          <w:rFonts w:ascii="Arial" w:hAnsi="Arial" w:cs="Arial"/>
          <w:b/>
          <w:lang w:val="en-GB"/>
        </w:rPr>
        <w:t>Figure S</w:t>
      </w:r>
      <w:r w:rsidR="00FC3BF0" w:rsidRPr="007F25CA">
        <w:rPr>
          <w:rFonts w:ascii="Arial" w:hAnsi="Arial" w:cs="Arial"/>
          <w:b/>
          <w:lang w:val="en-GB" w:eastAsia="ja-JP"/>
        </w:rPr>
        <w:t>3</w:t>
      </w:r>
      <w:r w:rsidRPr="007F25CA">
        <w:rPr>
          <w:rFonts w:ascii="Arial" w:hAnsi="Arial" w:cs="Arial"/>
          <w:b/>
          <w:lang w:val="en-GB" w:eastAsia="ja-JP"/>
        </w:rPr>
        <w:t>.</w:t>
      </w:r>
      <w:r w:rsidRPr="007F25CA">
        <w:rPr>
          <w:rFonts w:cs="Times"/>
          <w:lang w:val="en-GB"/>
        </w:rPr>
        <w:t xml:space="preserve"> </w:t>
      </w:r>
      <w:r w:rsidR="007D32A5" w:rsidRPr="007F25CA">
        <w:rPr>
          <w:rFonts w:cs="Times"/>
          <w:b/>
          <w:lang w:val="en-GB"/>
        </w:rPr>
        <w:t>a</w:t>
      </w:r>
      <w:r w:rsidR="009169C4" w:rsidRPr="007F25CA">
        <w:rPr>
          <w:rFonts w:cs="Times"/>
          <w:b/>
          <w:lang w:val="en-GB"/>
        </w:rPr>
        <w:t>,</w:t>
      </w:r>
      <w:r w:rsidR="007D32A5" w:rsidRPr="007F25CA">
        <w:rPr>
          <w:rFonts w:cs="Times"/>
          <w:lang w:val="en-GB"/>
        </w:rPr>
        <w:t xml:space="preserve"> Configuration of infrared hyperspectral Fourier image spectroscopy. </w:t>
      </w:r>
      <w:r w:rsidR="007D32A5" w:rsidRPr="007F25CA">
        <w:rPr>
          <w:rFonts w:cs="Times"/>
          <w:b/>
          <w:lang w:val="en-GB"/>
        </w:rPr>
        <w:t>b</w:t>
      </w:r>
      <w:r w:rsidR="009169C4" w:rsidRPr="007F25CA">
        <w:rPr>
          <w:rFonts w:cs="Times"/>
          <w:lang w:val="en-GB"/>
        </w:rPr>
        <w:t>,</w:t>
      </w:r>
      <w:r w:rsidR="007D32A5" w:rsidRPr="007F25CA">
        <w:rPr>
          <w:rFonts w:cs="Times"/>
          <w:lang w:val="en-GB"/>
        </w:rPr>
        <w:t xml:space="preserve"> </w:t>
      </w:r>
      <w:r w:rsidR="004E4B04" w:rsidRPr="007F25CA">
        <w:rPr>
          <w:rFonts w:cs="Times"/>
          <w:lang w:val="en-GB"/>
        </w:rPr>
        <w:t>Fourier image</w:t>
      </w:r>
      <w:r w:rsidR="007D32A5" w:rsidRPr="007F25CA">
        <w:rPr>
          <w:rFonts w:cs="Times"/>
          <w:lang w:val="en-GB"/>
        </w:rPr>
        <w:t xml:space="preserve"> as a function of light energy obtained by observing the Fourier image.</w:t>
      </w:r>
      <w:r w:rsidRPr="007F25CA">
        <w:rPr>
          <w:lang w:val="en-GB"/>
        </w:rPr>
        <w:br w:type="page"/>
      </w:r>
    </w:p>
    <w:p w14:paraId="1B63BC76" w14:textId="6947607B" w:rsidR="00DD471C" w:rsidRPr="007F25CA" w:rsidRDefault="00433DD4" w:rsidP="00DD471C">
      <w:pPr>
        <w:contextualSpacing/>
        <w:mirrorIndents/>
        <w:rPr>
          <w:rFonts w:ascii="Arial" w:hAnsi="Arial" w:cs="Arial"/>
          <w:b/>
          <w:lang w:val="en-GB" w:eastAsia="ja-JP"/>
        </w:rPr>
      </w:pPr>
      <w:r w:rsidRPr="007F25CA">
        <w:rPr>
          <w:rFonts w:ascii="Arial" w:hAnsi="Arial" w:cs="Arial"/>
          <w:b/>
          <w:lang w:val="en-GB"/>
        </w:rPr>
        <w:lastRenderedPageBreak/>
        <w:t xml:space="preserve">Layout of </w:t>
      </w:r>
      <w:r w:rsidR="00D60D8E" w:rsidRPr="007F25CA">
        <w:rPr>
          <w:rFonts w:ascii="Arial" w:hAnsi="Arial" w:cs="Arial"/>
          <w:b/>
          <w:lang w:val="en-GB"/>
        </w:rPr>
        <w:t>fabricated</w:t>
      </w:r>
      <w:r w:rsidR="001D3860" w:rsidRPr="007F25CA">
        <w:rPr>
          <w:rFonts w:ascii="Arial" w:hAnsi="Arial" w:cs="Arial"/>
          <w:b/>
          <w:lang w:val="en-GB"/>
        </w:rPr>
        <w:t xml:space="preserve"> </w:t>
      </w:r>
      <w:r w:rsidRPr="007F25CA">
        <w:rPr>
          <w:rFonts w:ascii="Arial" w:hAnsi="Arial" w:cs="Arial"/>
          <w:b/>
          <w:lang w:val="en-GB"/>
        </w:rPr>
        <w:t>device</w:t>
      </w:r>
    </w:p>
    <w:p w14:paraId="5C41C306" w14:textId="77777777" w:rsidR="00DD471C" w:rsidRPr="007F25CA" w:rsidRDefault="00DD471C" w:rsidP="00DD471C">
      <w:pPr>
        <w:contextualSpacing/>
        <w:mirrorIndents/>
        <w:rPr>
          <w:rFonts w:ascii="Arial" w:hAnsi="Arial" w:cs="Arial"/>
          <w:b/>
          <w:lang w:val="en-GB" w:eastAsia="ja-JP"/>
        </w:rPr>
      </w:pPr>
    </w:p>
    <w:p w14:paraId="61E393F2" w14:textId="6061C3E1" w:rsidR="00DD471C" w:rsidRPr="007F25CA" w:rsidRDefault="00433DD4" w:rsidP="00DD471C">
      <w:pPr>
        <w:contextualSpacing/>
        <w:mirrorIndents/>
        <w:rPr>
          <w:rFonts w:ascii="Times New Roman" w:hAnsi="Times New Roman"/>
          <w:lang w:val="en-GB"/>
        </w:rPr>
      </w:pPr>
      <w:r w:rsidRPr="007F25CA">
        <w:rPr>
          <w:rFonts w:ascii="Times New Roman" w:hAnsi="Times New Roman"/>
          <w:color w:val="0000FF"/>
          <w:lang w:val="en-GB"/>
        </w:rPr>
        <w:t>Figure S</w:t>
      </w:r>
      <w:r w:rsidR="0022664C" w:rsidRPr="007F25CA">
        <w:rPr>
          <w:rFonts w:ascii="Times New Roman" w:hAnsi="Times New Roman"/>
          <w:color w:val="0000FF"/>
          <w:lang w:val="en-GB"/>
        </w:rPr>
        <w:t>4</w:t>
      </w:r>
      <w:r w:rsidRPr="007F25CA">
        <w:rPr>
          <w:rFonts w:ascii="Times New Roman" w:hAnsi="Times New Roman"/>
          <w:lang w:val="en-GB"/>
        </w:rPr>
        <w:t xml:space="preserve"> shows the layout</w:t>
      </w:r>
      <w:r w:rsidRPr="007F25CA">
        <w:rPr>
          <w:rFonts w:ascii="Times New Roman" w:eastAsia="ＭＳ 明朝" w:hAnsi="Times New Roman"/>
          <w:lang w:val="en-GB"/>
        </w:rPr>
        <w:t xml:space="preserve"> </w:t>
      </w:r>
      <w:r w:rsidR="00E4120C" w:rsidRPr="007F25CA">
        <w:rPr>
          <w:rFonts w:ascii="Times New Roman" w:hAnsi="Times New Roman"/>
          <w:lang w:val="en-GB"/>
        </w:rPr>
        <w:t xml:space="preserve">of </w:t>
      </w:r>
      <w:r w:rsidR="00D60D8E" w:rsidRPr="007F25CA">
        <w:rPr>
          <w:rFonts w:cs="Times"/>
          <w:lang w:val="en-GB"/>
        </w:rPr>
        <w:t xml:space="preserve">the fabricated </w:t>
      </w:r>
      <w:r w:rsidR="00E4120C" w:rsidRPr="007F25CA">
        <w:rPr>
          <w:rFonts w:cs="Times"/>
          <w:lang w:val="en-GB"/>
        </w:rPr>
        <w:t>device</w:t>
      </w:r>
      <w:r w:rsidRPr="007F25CA">
        <w:rPr>
          <w:rFonts w:ascii="Times New Roman" w:hAnsi="Times New Roman"/>
          <w:lang w:val="en-GB"/>
        </w:rPr>
        <w:t>.</w:t>
      </w:r>
      <w:r w:rsidRPr="007F25CA">
        <w:rPr>
          <w:rFonts w:ascii="Times New Roman" w:hAnsi="Times New Roman"/>
          <w:lang w:val="en-GB" w:eastAsia="ja-JP"/>
        </w:rPr>
        <w:t xml:space="preserve"> </w:t>
      </w:r>
      <w:r w:rsidRPr="007F25CA">
        <w:rPr>
          <w:rFonts w:ascii="Times New Roman" w:hAnsi="Times New Roman"/>
          <w:lang w:val="en-GB"/>
        </w:rPr>
        <w:t xml:space="preserve">The device </w:t>
      </w:r>
      <w:r w:rsidR="00E4120C" w:rsidRPr="007F25CA">
        <w:rPr>
          <w:rFonts w:ascii="Times New Roman" w:hAnsi="Times New Roman"/>
          <w:lang w:val="en-GB"/>
        </w:rPr>
        <w:t>consists</w:t>
      </w:r>
      <w:r w:rsidRPr="007F25CA">
        <w:rPr>
          <w:rFonts w:ascii="Times New Roman" w:hAnsi="Times New Roman"/>
          <w:lang w:val="en-GB"/>
        </w:rPr>
        <w:t xml:space="preserve"> of a topological region of the order of several 10 microns and a silicon thin-wire waveguide. The </w:t>
      </w:r>
      <w:r w:rsidR="00E4120C" w:rsidRPr="007F25CA">
        <w:rPr>
          <w:rFonts w:ascii="Times New Roman" w:hAnsi="Times New Roman"/>
          <w:lang w:val="en-GB"/>
        </w:rPr>
        <w:t xml:space="preserve">input </w:t>
      </w:r>
      <w:r w:rsidRPr="007F25CA">
        <w:rPr>
          <w:rFonts w:ascii="Times New Roman" w:hAnsi="Times New Roman"/>
          <w:lang w:val="en-GB"/>
        </w:rPr>
        <w:t xml:space="preserve">waveguide </w:t>
      </w:r>
      <w:r w:rsidR="00E42425" w:rsidRPr="007F25CA">
        <w:rPr>
          <w:rFonts w:ascii="Times New Roman" w:hAnsi="Times New Roman"/>
          <w:lang w:val="en-GB"/>
        </w:rPr>
        <w:t xml:space="preserve">end </w:t>
      </w:r>
      <w:r w:rsidRPr="007F25CA">
        <w:rPr>
          <w:rFonts w:ascii="Times New Roman" w:hAnsi="Times New Roman"/>
          <w:lang w:val="en-GB"/>
        </w:rPr>
        <w:t xml:space="preserve">was separated from the topological splitter by 2 mm to eliminate stray light during measurement. The two output </w:t>
      </w:r>
      <w:r w:rsidR="00E4120C" w:rsidRPr="007F25CA">
        <w:rPr>
          <w:rFonts w:ascii="Times New Roman" w:hAnsi="Times New Roman"/>
          <w:lang w:val="en-GB"/>
        </w:rPr>
        <w:t>w</w:t>
      </w:r>
      <w:r w:rsidR="00E42425" w:rsidRPr="007F25CA">
        <w:rPr>
          <w:rFonts w:ascii="Times New Roman" w:hAnsi="Times New Roman"/>
          <w:lang w:val="en-GB"/>
        </w:rPr>
        <w:t>aveguide ends</w:t>
      </w:r>
      <w:r w:rsidRPr="007F25CA">
        <w:rPr>
          <w:rFonts w:ascii="Times New Roman" w:hAnsi="Times New Roman"/>
          <w:lang w:val="en-GB"/>
        </w:rPr>
        <w:t xml:space="preserve"> </w:t>
      </w:r>
      <w:r w:rsidR="00D60D8E" w:rsidRPr="007F25CA">
        <w:rPr>
          <w:rFonts w:ascii="Times New Roman" w:hAnsi="Times New Roman"/>
          <w:lang w:val="en-GB"/>
        </w:rPr>
        <w:t>we</w:t>
      </w:r>
      <w:r w:rsidRPr="007F25CA">
        <w:rPr>
          <w:rFonts w:ascii="Times New Roman" w:hAnsi="Times New Roman"/>
          <w:lang w:val="en-GB"/>
        </w:rPr>
        <w:t>re</w:t>
      </w:r>
      <w:r w:rsidR="00E4120C" w:rsidRPr="007F25CA">
        <w:rPr>
          <w:rFonts w:ascii="Times New Roman" w:hAnsi="Times New Roman"/>
          <w:lang w:val="en-GB"/>
        </w:rPr>
        <w:t xml:space="preserve"> </w:t>
      </w:r>
      <w:r w:rsidRPr="007F25CA">
        <w:rPr>
          <w:rFonts w:ascii="Times New Roman" w:hAnsi="Times New Roman"/>
          <w:lang w:val="en-GB"/>
        </w:rPr>
        <w:t xml:space="preserve">separated by </w:t>
      </w:r>
      <w:r w:rsidR="004504E0" w:rsidRPr="007F25CA">
        <w:rPr>
          <w:rFonts w:ascii="Times New Roman" w:hAnsi="Times New Roman"/>
          <w:lang w:val="en-GB"/>
        </w:rPr>
        <w:t>6</w:t>
      </w:r>
      <w:r w:rsidRPr="007F25CA">
        <w:rPr>
          <w:rFonts w:ascii="Times New Roman" w:hAnsi="Times New Roman"/>
          <w:lang w:val="en-GB"/>
        </w:rPr>
        <w:t xml:space="preserve">00 </w:t>
      </w:r>
      <w:r w:rsidR="00D60D8E" w:rsidRPr="007F25CA">
        <w:rPr>
          <w:rFonts w:ascii="Times New Roman" w:hAnsi="Times New Roman"/>
          <w:lang w:val="en-GB"/>
        </w:rPr>
        <w:t>µ</w:t>
      </w:r>
      <w:r w:rsidRPr="007F25CA">
        <w:rPr>
          <w:rFonts w:ascii="Times New Roman" w:hAnsi="Times New Roman"/>
          <w:lang w:val="en-GB"/>
        </w:rPr>
        <w:t>m.</w:t>
      </w:r>
    </w:p>
    <w:p w14:paraId="72AF91CA" w14:textId="6C94A524" w:rsidR="00DD471C" w:rsidRPr="007F25CA" w:rsidRDefault="00E6702D" w:rsidP="00DD471C">
      <w:pPr>
        <w:spacing w:line="240" w:lineRule="atLeast"/>
        <w:ind w:right="-1"/>
        <w:contextualSpacing/>
        <w:mirrorIndents/>
        <w:rPr>
          <w:rFonts w:ascii="Times New Roman" w:hAnsi="Times New Roman"/>
          <w:lang w:val="en-GB"/>
        </w:rPr>
      </w:pPr>
      <w:r w:rsidRPr="007F25CA">
        <w:rPr>
          <w:noProof/>
          <w:lang w:val="en-GB"/>
        </w:rPr>
        <w:drawing>
          <wp:inline distT="0" distB="0" distL="0" distR="0" wp14:anchorId="38411162" wp14:editId="777227CA">
            <wp:extent cx="5943600" cy="3801891"/>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801891"/>
                    </a:xfrm>
                    <a:prstGeom prst="rect">
                      <a:avLst/>
                    </a:prstGeom>
                    <a:noFill/>
                    <a:ln>
                      <a:noFill/>
                    </a:ln>
                  </pic:spPr>
                </pic:pic>
              </a:graphicData>
            </a:graphic>
          </wp:inline>
        </w:drawing>
      </w:r>
    </w:p>
    <w:p w14:paraId="5478DB48" w14:textId="021CBEC5" w:rsidR="00DD471C" w:rsidRPr="007F25CA" w:rsidRDefault="00433DD4" w:rsidP="00DD471C">
      <w:pPr>
        <w:spacing w:line="360" w:lineRule="exact"/>
        <w:ind w:right="-1"/>
        <w:contextualSpacing/>
        <w:mirrorIndents/>
        <w:rPr>
          <w:rFonts w:asciiTheme="majorHAnsi" w:hAnsiTheme="majorHAnsi" w:cstheme="majorHAnsi"/>
          <w:b/>
          <w:lang w:val="en-GB"/>
        </w:rPr>
      </w:pPr>
      <w:r w:rsidRPr="007F25CA">
        <w:rPr>
          <w:rFonts w:ascii="Arial" w:hAnsi="Arial" w:cs="Arial"/>
          <w:b/>
          <w:lang w:val="en-GB"/>
        </w:rPr>
        <w:t>Figure S</w:t>
      </w:r>
      <w:r w:rsidR="0022664C" w:rsidRPr="007F25CA">
        <w:rPr>
          <w:rFonts w:ascii="Arial" w:hAnsi="Arial" w:cs="Arial"/>
          <w:b/>
          <w:lang w:val="en-GB" w:eastAsia="ja-JP"/>
        </w:rPr>
        <w:t>4</w:t>
      </w:r>
      <w:r w:rsidRPr="007F25CA">
        <w:rPr>
          <w:rFonts w:ascii="Arial" w:hAnsi="Arial" w:cs="Arial"/>
          <w:b/>
          <w:lang w:val="en-GB" w:eastAsia="ja-JP"/>
        </w:rPr>
        <w:t>.</w:t>
      </w:r>
      <w:r w:rsidRPr="007F25CA">
        <w:rPr>
          <w:rFonts w:cs="Times"/>
          <w:lang w:val="en-GB"/>
        </w:rPr>
        <w:t xml:space="preserve"> Layout of </w:t>
      </w:r>
      <w:r w:rsidR="00D60D8E" w:rsidRPr="007F25CA">
        <w:rPr>
          <w:rFonts w:cs="Times"/>
          <w:lang w:val="en-GB"/>
        </w:rPr>
        <w:t xml:space="preserve">the fabricated </w:t>
      </w:r>
      <w:r w:rsidRPr="007F25CA">
        <w:rPr>
          <w:rFonts w:cs="Times"/>
          <w:lang w:val="en-GB"/>
        </w:rPr>
        <w:t>device.</w:t>
      </w:r>
    </w:p>
    <w:p w14:paraId="3B813E63" w14:textId="77777777" w:rsidR="00DD471C" w:rsidRPr="007F25CA" w:rsidRDefault="00DD471C" w:rsidP="003724C3">
      <w:pPr>
        <w:contextualSpacing/>
        <w:mirrorIndents/>
        <w:rPr>
          <w:rFonts w:ascii="Arial" w:hAnsi="Arial" w:cs="Arial"/>
          <w:b/>
          <w:lang w:val="en-GB"/>
        </w:rPr>
      </w:pPr>
    </w:p>
    <w:p w14:paraId="68431EA6" w14:textId="77777777" w:rsidR="00DD471C" w:rsidRPr="007F25CA" w:rsidRDefault="00DD471C" w:rsidP="003724C3">
      <w:pPr>
        <w:contextualSpacing/>
        <w:mirrorIndents/>
        <w:rPr>
          <w:rFonts w:ascii="Arial" w:hAnsi="Arial" w:cs="Arial"/>
          <w:b/>
          <w:lang w:val="en-GB"/>
        </w:rPr>
      </w:pPr>
    </w:p>
    <w:p w14:paraId="71FBB977" w14:textId="77777777" w:rsidR="00DD471C" w:rsidRPr="007F25CA" w:rsidRDefault="00DD471C" w:rsidP="003724C3">
      <w:pPr>
        <w:contextualSpacing/>
        <w:mirrorIndents/>
        <w:rPr>
          <w:rFonts w:ascii="Arial" w:hAnsi="Arial" w:cs="Arial"/>
          <w:b/>
          <w:lang w:val="en-GB"/>
        </w:rPr>
      </w:pPr>
    </w:p>
    <w:p w14:paraId="61071166" w14:textId="77777777" w:rsidR="00DD471C" w:rsidRPr="007F25CA" w:rsidRDefault="00DD471C" w:rsidP="003724C3">
      <w:pPr>
        <w:contextualSpacing/>
        <w:mirrorIndents/>
        <w:rPr>
          <w:rFonts w:ascii="Arial" w:hAnsi="Arial" w:cs="Arial"/>
          <w:b/>
          <w:lang w:val="en-GB"/>
        </w:rPr>
      </w:pPr>
    </w:p>
    <w:p w14:paraId="673369F7" w14:textId="77777777" w:rsidR="00DD471C" w:rsidRPr="007F25CA" w:rsidRDefault="00DD471C" w:rsidP="003724C3">
      <w:pPr>
        <w:contextualSpacing/>
        <w:mirrorIndents/>
        <w:rPr>
          <w:rFonts w:ascii="Arial" w:hAnsi="Arial" w:cs="Arial"/>
          <w:b/>
          <w:lang w:val="en-GB"/>
        </w:rPr>
      </w:pPr>
    </w:p>
    <w:p w14:paraId="3A7528DC" w14:textId="77777777" w:rsidR="00DD471C" w:rsidRPr="007F25CA" w:rsidRDefault="00DD471C" w:rsidP="003724C3">
      <w:pPr>
        <w:contextualSpacing/>
        <w:mirrorIndents/>
        <w:rPr>
          <w:rFonts w:ascii="Arial" w:hAnsi="Arial" w:cs="Arial"/>
          <w:b/>
          <w:lang w:val="en-GB"/>
        </w:rPr>
      </w:pPr>
    </w:p>
    <w:p w14:paraId="3BAD4AA0" w14:textId="77777777" w:rsidR="00DD471C" w:rsidRPr="007F25CA" w:rsidRDefault="00DD471C" w:rsidP="003724C3">
      <w:pPr>
        <w:contextualSpacing/>
        <w:mirrorIndents/>
        <w:rPr>
          <w:rFonts w:ascii="Arial" w:hAnsi="Arial" w:cs="Arial"/>
          <w:b/>
          <w:lang w:val="en-GB"/>
        </w:rPr>
      </w:pPr>
    </w:p>
    <w:p w14:paraId="0214B9A4" w14:textId="77777777" w:rsidR="00DD471C" w:rsidRPr="007F25CA" w:rsidRDefault="00DD471C" w:rsidP="003724C3">
      <w:pPr>
        <w:contextualSpacing/>
        <w:mirrorIndents/>
        <w:rPr>
          <w:rFonts w:ascii="Arial" w:hAnsi="Arial" w:cs="Arial"/>
          <w:b/>
          <w:lang w:val="en-GB"/>
        </w:rPr>
      </w:pPr>
    </w:p>
    <w:p w14:paraId="70227010" w14:textId="77777777" w:rsidR="00DD471C" w:rsidRPr="007F25CA" w:rsidRDefault="00DD471C" w:rsidP="003724C3">
      <w:pPr>
        <w:contextualSpacing/>
        <w:mirrorIndents/>
        <w:rPr>
          <w:rFonts w:ascii="Arial" w:hAnsi="Arial" w:cs="Arial"/>
          <w:b/>
          <w:lang w:val="en-GB"/>
        </w:rPr>
      </w:pPr>
    </w:p>
    <w:p w14:paraId="74320B73" w14:textId="77777777" w:rsidR="00DD471C" w:rsidRPr="007F25CA" w:rsidRDefault="00DD471C" w:rsidP="003724C3">
      <w:pPr>
        <w:contextualSpacing/>
        <w:mirrorIndents/>
        <w:rPr>
          <w:rFonts w:ascii="Arial" w:hAnsi="Arial" w:cs="Arial"/>
          <w:b/>
          <w:lang w:val="en-GB"/>
        </w:rPr>
      </w:pPr>
    </w:p>
    <w:p w14:paraId="3EEE3270" w14:textId="77777777" w:rsidR="00DD471C" w:rsidRPr="007F25CA" w:rsidRDefault="00DD471C" w:rsidP="003724C3">
      <w:pPr>
        <w:contextualSpacing/>
        <w:mirrorIndents/>
        <w:rPr>
          <w:rFonts w:ascii="Arial" w:hAnsi="Arial" w:cs="Arial"/>
          <w:b/>
          <w:lang w:val="en-GB"/>
        </w:rPr>
      </w:pPr>
    </w:p>
    <w:p w14:paraId="5311CFAC" w14:textId="77777777" w:rsidR="00DD471C" w:rsidRPr="007F25CA" w:rsidRDefault="00DD471C" w:rsidP="003724C3">
      <w:pPr>
        <w:contextualSpacing/>
        <w:mirrorIndents/>
        <w:rPr>
          <w:rFonts w:ascii="Arial" w:hAnsi="Arial" w:cs="Arial"/>
          <w:b/>
          <w:lang w:val="en-GB"/>
        </w:rPr>
      </w:pPr>
    </w:p>
    <w:p w14:paraId="6D58E348" w14:textId="77777777" w:rsidR="00DD471C" w:rsidRPr="007F25CA" w:rsidRDefault="00DD471C" w:rsidP="003724C3">
      <w:pPr>
        <w:contextualSpacing/>
        <w:mirrorIndents/>
        <w:rPr>
          <w:rFonts w:ascii="Arial" w:hAnsi="Arial" w:cs="Arial"/>
          <w:b/>
          <w:lang w:val="en-GB"/>
        </w:rPr>
      </w:pPr>
    </w:p>
    <w:p w14:paraId="06142D48" w14:textId="77777777" w:rsidR="00DD471C" w:rsidRPr="007F25CA" w:rsidRDefault="00DD471C" w:rsidP="003724C3">
      <w:pPr>
        <w:contextualSpacing/>
        <w:mirrorIndents/>
        <w:rPr>
          <w:rFonts w:ascii="Arial" w:hAnsi="Arial" w:cs="Arial"/>
          <w:b/>
          <w:lang w:val="en-GB"/>
        </w:rPr>
      </w:pPr>
    </w:p>
    <w:p w14:paraId="4F19DAD4" w14:textId="77777777" w:rsidR="00DD471C" w:rsidRPr="007F25CA" w:rsidRDefault="00DD471C" w:rsidP="003724C3">
      <w:pPr>
        <w:contextualSpacing/>
        <w:mirrorIndents/>
        <w:rPr>
          <w:rFonts w:ascii="Arial" w:hAnsi="Arial" w:cs="Arial"/>
          <w:b/>
          <w:lang w:val="en-GB"/>
        </w:rPr>
      </w:pPr>
    </w:p>
    <w:p w14:paraId="2DECCF48" w14:textId="77777777" w:rsidR="00DD471C" w:rsidRPr="007F25CA" w:rsidRDefault="00DD471C" w:rsidP="003724C3">
      <w:pPr>
        <w:contextualSpacing/>
        <w:mirrorIndents/>
        <w:rPr>
          <w:rFonts w:ascii="Arial" w:hAnsi="Arial" w:cs="Arial"/>
          <w:b/>
          <w:lang w:val="en-GB"/>
        </w:rPr>
      </w:pPr>
    </w:p>
    <w:p w14:paraId="70D8D5F2" w14:textId="77777777" w:rsidR="00767409" w:rsidRPr="007F25CA" w:rsidRDefault="00433DD4" w:rsidP="003724C3">
      <w:pPr>
        <w:contextualSpacing/>
        <w:mirrorIndents/>
        <w:rPr>
          <w:rFonts w:ascii="Arial" w:hAnsi="Arial" w:cs="Arial"/>
          <w:b/>
          <w:lang w:val="en-GB" w:eastAsia="ja-JP"/>
        </w:rPr>
      </w:pPr>
      <w:r w:rsidRPr="007F25CA">
        <w:rPr>
          <w:rFonts w:ascii="Arial" w:hAnsi="Arial" w:cs="Arial"/>
          <w:b/>
          <w:lang w:val="en-GB"/>
        </w:rPr>
        <w:lastRenderedPageBreak/>
        <w:t>Experimental setup to measure transmission characteristics of the topological splitter</w:t>
      </w:r>
    </w:p>
    <w:p w14:paraId="4994881E" w14:textId="77777777" w:rsidR="003724C3" w:rsidRPr="007F25CA" w:rsidRDefault="003724C3" w:rsidP="003724C3">
      <w:pPr>
        <w:contextualSpacing/>
        <w:mirrorIndents/>
        <w:rPr>
          <w:rFonts w:ascii="Arial" w:hAnsi="Arial" w:cs="Arial"/>
          <w:b/>
          <w:lang w:val="en-GB" w:eastAsia="ja-JP"/>
        </w:rPr>
      </w:pPr>
    </w:p>
    <w:p w14:paraId="6236D39E" w14:textId="52E197C1" w:rsidR="000376AE" w:rsidRPr="007F25CA" w:rsidRDefault="00433DD4" w:rsidP="0061436C">
      <w:pPr>
        <w:contextualSpacing/>
        <w:mirrorIndents/>
        <w:rPr>
          <w:rFonts w:ascii="Times New Roman" w:hAnsi="Times New Roman"/>
          <w:lang w:val="en-GB"/>
        </w:rPr>
      </w:pPr>
      <w:r w:rsidRPr="007F25CA">
        <w:rPr>
          <w:rFonts w:ascii="Times New Roman" w:hAnsi="Times New Roman"/>
          <w:color w:val="0000FF"/>
          <w:lang w:val="en-GB"/>
        </w:rPr>
        <w:t>Figure S</w:t>
      </w:r>
      <w:r w:rsidR="0022664C" w:rsidRPr="007F25CA">
        <w:rPr>
          <w:rFonts w:ascii="Times New Roman" w:hAnsi="Times New Roman"/>
          <w:color w:val="0000FF"/>
          <w:lang w:val="en-GB"/>
        </w:rPr>
        <w:t>5</w:t>
      </w:r>
      <w:r w:rsidRPr="007F25CA">
        <w:rPr>
          <w:rFonts w:ascii="Times New Roman" w:hAnsi="Times New Roman"/>
          <w:lang w:val="en-GB"/>
        </w:rPr>
        <w:t xml:space="preserve"> shows our experimental setup for measuring the propagation characteristics of the device for 1550-nm-band incident light (14</w:t>
      </w:r>
      <w:r w:rsidR="00E42425" w:rsidRPr="007F25CA">
        <w:rPr>
          <w:rFonts w:ascii="Times New Roman" w:hAnsi="Times New Roman"/>
          <w:lang w:val="en-GB"/>
        </w:rPr>
        <w:t>80</w:t>
      </w:r>
      <w:r w:rsidR="00D60D8E" w:rsidRPr="007F25CA">
        <w:rPr>
          <w:rFonts w:ascii="Times New Roman" w:hAnsi="Times New Roman"/>
          <w:lang w:val="en-GB"/>
        </w:rPr>
        <w:t>–</w:t>
      </w:r>
      <w:r w:rsidR="00E42425" w:rsidRPr="007F25CA">
        <w:rPr>
          <w:rFonts w:ascii="Times New Roman" w:hAnsi="Times New Roman"/>
          <w:lang w:val="en-GB"/>
        </w:rPr>
        <w:t>1640</w:t>
      </w:r>
      <w:r w:rsidRPr="007F25CA">
        <w:rPr>
          <w:rFonts w:ascii="Times New Roman" w:hAnsi="Times New Roman"/>
          <w:lang w:val="en-GB"/>
        </w:rPr>
        <w:t xml:space="preserve"> nm). </w:t>
      </w:r>
      <w:r w:rsidRPr="007F25CA">
        <w:rPr>
          <w:rFonts w:ascii="Times New Roman" w:eastAsia="ＭＳ 明朝" w:hAnsi="Times New Roman"/>
          <w:lang w:val="en-GB"/>
        </w:rPr>
        <w:t xml:space="preserve">The </w:t>
      </w:r>
      <w:r w:rsidR="006C21A1" w:rsidRPr="007F25CA">
        <w:rPr>
          <w:rFonts w:ascii="Times New Roman" w:hAnsi="Times New Roman"/>
          <w:lang w:val="en-GB"/>
        </w:rPr>
        <w:t>TE-mode l</w:t>
      </w:r>
      <w:r w:rsidRPr="007F25CA">
        <w:rPr>
          <w:rFonts w:ascii="Times New Roman" w:hAnsi="Times New Roman"/>
          <w:lang w:val="en-GB"/>
        </w:rPr>
        <w:t xml:space="preserve">ight from a </w:t>
      </w:r>
      <w:proofErr w:type="spellStart"/>
      <w:r w:rsidRPr="007F25CA">
        <w:rPr>
          <w:rFonts w:ascii="Times New Roman" w:hAnsi="Times New Roman"/>
          <w:lang w:val="en-GB"/>
        </w:rPr>
        <w:t>tunable</w:t>
      </w:r>
      <w:proofErr w:type="spellEnd"/>
      <w:r w:rsidRPr="007F25CA">
        <w:rPr>
          <w:rFonts w:ascii="Times New Roman" w:hAnsi="Times New Roman"/>
          <w:lang w:val="en-GB"/>
        </w:rPr>
        <w:t xml:space="preserve"> laser (</w:t>
      </w:r>
      <w:r w:rsidR="00401C7D" w:rsidRPr="007F25CA">
        <w:rPr>
          <w:rFonts w:ascii="Times New Roman" w:hAnsi="Times New Roman"/>
          <w:lang w:val="en-GB"/>
        </w:rPr>
        <w:t>10</w:t>
      </w:r>
      <w:r w:rsidRPr="007F25CA">
        <w:rPr>
          <w:rFonts w:ascii="Times New Roman" w:hAnsi="Times New Roman"/>
          <w:lang w:val="en-GB"/>
        </w:rPr>
        <w:t xml:space="preserve"> dBm) was transferred into and out of the device using </w:t>
      </w:r>
      <w:r w:rsidRPr="007F25CA">
        <w:rPr>
          <w:rFonts w:ascii="Times New Roman" w:eastAsia="ＭＳ 明朝" w:hAnsi="Times New Roman"/>
          <w:lang w:val="en-GB"/>
        </w:rPr>
        <w:t xml:space="preserve">a </w:t>
      </w:r>
      <w:r w:rsidRPr="007F25CA">
        <w:rPr>
          <w:rFonts w:ascii="Times New Roman" w:hAnsi="Times New Roman"/>
          <w:lang w:val="en-GB"/>
        </w:rPr>
        <w:t xml:space="preserve">spherical lensed polarisation-maintaining fibre (PMF). The intensity of </w:t>
      </w:r>
      <w:r w:rsidRPr="007F25CA">
        <w:rPr>
          <w:rFonts w:ascii="Times New Roman" w:eastAsia="ＭＳ 明朝" w:hAnsi="Times New Roman"/>
          <w:lang w:val="en-GB"/>
        </w:rPr>
        <w:t xml:space="preserve">the output light from the device was measured </w:t>
      </w:r>
      <w:r w:rsidRPr="007F25CA">
        <w:rPr>
          <w:rFonts w:ascii="Times New Roman" w:hAnsi="Times New Roman"/>
          <w:lang w:val="en-GB"/>
        </w:rPr>
        <w:t xml:space="preserve">using an optical spectrum analyser </w:t>
      </w:r>
      <w:r w:rsidR="00297EAA" w:rsidRPr="007F25CA">
        <w:rPr>
          <w:rFonts w:ascii="Times New Roman" w:hAnsi="Times New Roman"/>
          <w:lang w:val="en-GB"/>
        </w:rPr>
        <w:t xml:space="preserve">(Anritsu: MS9710C) </w:t>
      </w:r>
      <w:r w:rsidRPr="007F25CA">
        <w:rPr>
          <w:rFonts w:ascii="Times New Roman" w:hAnsi="Times New Roman"/>
          <w:lang w:val="en-GB"/>
        </w:rPr>
        <w:t>and a power meter</w:t>
      </w:r>
      <w:r w:rsidR="00297EAA" w:rsidRPr="007F25CA">
        <w:rPr>
          <w:rFonts w:ascii="Times New Roman" w:hAnsi="Times New Roman"/>
          <w:lang w:val="en-GB"/>
        </w:rPr>
        <w:t xml:space="preserve"> (ML9001)</w:t>
      </w:r>
      <w:r w:rsidRPr="007F25CA">
        <w:rPr>
          <w:rFonts w:ascii="Times New Roman" w:hAnsi="Times New Roman"/>
          <w:lang w:val="en-GB"/>
        </w:rPr>
        <w:t xml:space="preserve">. </w:t>
      </w:r>
      <w:r w:rsidR="00403A24" w:rsidRPr="007F25CA">
        <w:rPr>
          <w:rFonts w:ascii="Times New Roman" w:hAnsi="Times New Roman"/>
          <w:lang w:val="en-GB"/>
        </w:rPr>
        <w:t>A</w:t>
      </w:r>
      <w:r w:rsidRPr="007F25CA">
        <w:rPr>
          <w:rFonts w:ascii="Times New Roman" w:hAnsi="Times New Roman"/>
          <w:lang w:val="en-GB"/>
        </w:rPr>
        <w:t xml:space="preserve">n infrared camera (Hamamatsu Photonics: C14041-10U) was used to </w:t>
      </w:r>
      <w:r w:rsidR="00403A24" w:rsidRPr="007F25CA">
        <w:rPr>
          <w:rFonts w:ascii="Times New Roman" w:hAnsi="Times New Roman"/>
          <w:lang w:val="en-GB"/>
        </w:rPr>
        <w:t xml:space="preserve">simultaneously </w:t>
      </w:r>
      <w:r w:rsidRPr="007F25CA">
        <w:rPr>
          <w:rFonts w:ascii="Times New Roman" w:hAnsi="Times New Roman"/>
          <w:lang w:val="en-GB"/>
        </w:rPr>
        <w:t>observe the upward-scattered light from the device.</w:t>
      </w:r>
      <w:r w:rsidR="006C21A1" w:rsidRPr="007F25CA">
        <w:rPr>
          <w:lang w:val="en-GB"/>
        </w:rPr>
        <w:t xml:space="preserve"> </w:t>
      </w:r>
    </w:p>
    <w:p w14:paraId="6C6143BD" w14:textId="77777777" w:rsidR="00152103" w:rsidRPr="007F25CA" w:rsidRDefault="00152103" w:rsidP="00767409">
      <w:pPr>
        <w:spacing w:line="360" w:lineRule="exact"/>
        <w:ind w:right="-1"/>
        <w:contextualSpacing/>
        <w:mirrorIndents/>
        <w:rPr>
          <w:rFonts w:ascii="Times New Roman" w:hAnsi="Times New Roman"/>
          <w:lang w:val="en-GB"/>
        </w:rPr>
      </w:pPr>
    </w:p>
    <w:p w14:paraId="6A70A6B7" w14:textId="77777777" w:rsidR="00767409" w:rsidRPr="007F25CA" w:rsidRDefault="00433DD4" w:rsidP="00767409">
      <w:pPr>
        <w:spacing w:line="240" w:lineRule="atLeast"/>
        <w:ind w:right="-1"/>
        <w:contextualSpacing/>
        <w:mirrorIndents/>
        <w:rPr>
          <w:rFonts w:ascii="Times New Roman" w:hAnsi="Times New Roman"/>
          <w:lang w:val="en-GB"/>
        </w:rPr>
      </w:pPr>
      <w:r w:rsidRPr="007F25CA">
        <w:rPr>
          <w:rFonts w:ascii="Times New Roman" w:hAnsi="Times New Roman"/>
          <w:noProof/>
          <w:lang w:val="en-GB" w:eastAsia="ja-JP"/>
        </w:rPr>
        <w:drawing>
          <wp:inline distT="0" distB="0" distL="0" distR="0" wp14:anchorId="02028610" wp14:editId="35DDC4D1">
            <wp:extent cx="5943600" cy="3735705"/>
            <wp:effectExtent l="0" t="0" r="0" b="0"/>
            <wp:docPr id="46" name="図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図 45"/>
                    <pic:cNvPicPr>
                      <a:picLocks noChangeAspect="1"/>
                    </pic:cNvPicPr>
                  </pic:nvPicPr>
                  <pic:blipFill>
                    <a:blip r:embed="rId14"/>
                    <a:stretch>
                      <a:fillRect/>
                    </a:stretch>
                  </pic:blipFill>
                  <pic:spPr>
                    <a:xfrm>
                      <a:off x="0" y="0"/>
                      <a:ext cx="5943600" cy="3735705"/>
                    </a:xfrm>
                    <a:prstGeom prst="rect">
                      <a:avLst/>
                    </a:prstGeom>
                  </pic:spPr>
                </pic:pic>
              </a:graphicData>
            </a:graphic>
          </wp:inline>
        </w:drawing>
      </w:r>
    </w:p>
    <w:p w14:paraId="7EB89A76" w14:textId="77777777" w:rsidR="00767409" w:rsidRPr="007F25CA" w:rsidRDefault="00433DD4" w:rsidP="0061436C">
      <w:pPr>
        <w:contextualSpacing/>
        <w:mirrorIndents/>
        <w:rPr>
          <w:rFonts w:ascii="Times New Roman" w:hAnsi="Times New Roman"/>
          <w:b/>
          <w:lang w:val="en-GB"/>
        </w:rPr>
      </w:pPr>
      <w:r w:rsidRPr="007F25CA">
        <w:rPr>
          <w:rFonts w:ascii="Times New Roman" w:hAnsi="Times New Roman"/>
          <w:b/>
          <w:lang w:val="en-GB"/>
        </w:rPr>
        <w:t>Figure S</w:t>
      </w:r>
      <w:r w:rsidR="0022664C" w:rsidRPr="007F25CA">
        <w:rPr>
          <w:rFonts w:ascii="Times New Roman" w:hAnsi="Times New Roman"/>
          <w:b/>
          <w:lang w:val="en-GB" w:eastAsia="ja-JP"/>
        </w:rPr>
        <w:t>5</w:t>
      </w:r>
      <w:r w:rsidR="003724C3" w:rsidRPr="007F25CA">
        <w:rPr>
          <w:rFonts w:ascii="Times New Roman" w:hAnsi="Times New Roman"/>
          <w:b/>
          <w:lang w:val="en-GB" w:eastAsia="ja-JP"/>
        </w:rPr>
        <w:t>.</w:t>
      </w:r>
      <w:r w:rsidR="00326722" w:rsidRPr="007F25CA">
        <w:rPr>
          <w:rFonts w:ascii="Times New Roman" w:hAnsi="Times New Roman"/>
          <w:lang w:val="en-GB"/>
        </w:rPr>
        <w:t xml:space="preserve"> </w:t>
      </w:r>
      <w:r w:rsidR="0061436C" w:rsidRPr="007F25CA">
        <w:rPr>
          <w:rFonts w:ascii="Times New Roman" w:hAnsi="Times New Roman"/>
          <w:lang w:val="en-GB"/>
        </w:rPr>
        <w:t>Experimental setup to measure transmission characteristics of the topological splitter.</w:t>
      </w:r>
    </w:p>
    <w:p w14:paraId="0B0A94DC" w14:textId="77777777" w:rsidR="00767409" w:rsidRPr="007F25CA" w:rsidRDefault="00767409" w:rsidP="00767409">
      <w:pPr>
        <w:jc w:val="left"/>
        <w:rPr>
          <w:rFonts w:asciiTheme="majorHAnsi" w:hAnsiTheme="majorHAnsi" w:cstheme="majorHAnsi"/>
          <w:b/>
          <w:lang w:val="en-GB"/>
        </w:rPr>
      </w:pPr>
    </w:p>
    <w:p w14:paraId="2FFD764B" w14:textId="77777777" w:rsidR="009B221D" w:rsidRPr="007F25CA" w:rsidRDefault="009B221D" w:rsidP="009B221D">
      <w:pPr>
        <w:spacing w:line="360" w:lineRule="exact"/>
        <w:ind w:right="-1"/>
        <w:contextualSpacing/>
        <w:mirrorIndents/>
        <w:rPr>
          <w:rFonts w:asciiTheme="majorHAnsi" w:hAnsiTheme="majorHAnsi" w:cstheme="majorHAnsi"/>
          <w:b/>
          <w:lang w:val="en-GB"/>
        </w:rPr>
      </w:pPr>
    </w:p>
    <w:p w14:paraId="29AFE1D5" w14:textId="77777777" w:rsidR="00152103" w:rsidRPr="007F25CA" w:rsidRDefault="00152103" w:rsidP="009B221D">
      <w:pPr>
        <w:spacing w:line="360" w:lineRule="exact"/>
        <w:ind w:right="-1"/>
        <w:contextualSpacing/>
        <w:mirrorIndents/>
        <w:rPr>
          <w:rFonts w:asciiTheme="majorHAnsi" w:hAnsiTheme="majorHAnsi" w:cstheme="majorHAnsi"/>
          <w:b/>
          <w:lang w:val="en-GB"/>
        </w:rPr>
      </w:pPr>
    </w:p>
    <w:p w14:paraId="5B775FE6" w14:textId="77777777" w:rsidR="00152103" w:rsidRPr="007F25CA" w:rsidRDefault="00152103" w:rsidP="009B221D">
      <w:pPr>
        <w:spacing w:line="360" w:lineRule="exact"/>
        <w:ind w:right="-1"/>
        <w:contextualSpacing/>
        <w:mirrorIndents/>
        <w:rPr>
          <w:rFonts w:asciiTheme="majorHAnsi" w:hAnsiTheme="majorHAnsi" w:cstheme="majorHAnsi"/>
          <w:b/>
          <w:lang w:val="en-GB"/>
        </w:rPr>
      </w:pPr>
    </w:p>
    <w:p w14:paraId="0DA6EB40" w14:textId="77777777" w:rsidR="00152103" w:rsidRPr="007F25CA" w:rsidRDefault="00152103" w:rsidP="009B221D">
      <w:pPr>
        <w:spacing w:line="360" w:lineRule="exact"/>
        <w:ind w:right="-1"/>
        <w:contextualSpacing/>
        <w:mirrorIndents/>
        <w:rPr>
          <w:rFonts w:asciiTheme="majorHAnsi" w:hAnsiTheme="majorHAnsi" w:cstheme="majorHAnsi"/>
          <w:b/>
          <w:lang w:val="en-GB"/>
        </w:rPr>
      </w:pPr>
    </w:p>
    <w:p w14:paraId="579BB0EB" w14:textId="77777777" w:rsidR="00152103" w:rsidRPr="007F25CA" w:rsidRDefault="00152103" w:rsidP="009B221D">
      <w:pPr>
        <w:spacing w:line="360" w:lineRule="exact"/>
        <w:ind w:right="-1"/>
        <w:contextualSpacing/>
        <w:mirrorIndents/>
        <w:rPr>
          <w:rFonts w:asciiTheme="majorHAnsi" w:hAnsiTheme="majorHAnsi" w:cstheme="majorHAnsi"/>
          <w:b/>
          <w:lang w:val="en-GB"/>
        </w:rPr>
      </w:pPr>
    </w:p>
    <w:p w14:paraId="0ADF09D5" w14:textId="77777777" w:rsidR="00152103" w:rsidRPr="007F25CA" w:rsidRDefault="00152103" w:rsidP="009B221D">
      <w:pPr>
        <w:spacing w:line="360" w:lineRule="exact"/>
        <w:ind w:right="-1"/>
        <w:contextualSpacing/>
        <w:mirrorIndents/>
        <w:rPr>
          <w:rFonts w:asciiTheme="majorHAnsi" w:hAnsiTheme="majorHAnsi" w:cstheme="majorHAnsi"/>
          <w:b/>
          <w:lang w:val="en-GB"/>
        </w:rPr>
      </w:pPr>
    </w:p>
    <w:p w14:paraId="2988D76B" w14:textId="77777777" w:rsidR="00152103" w:rsidRPr="007F25CA" w:rsidRDefault="00152103" w:rsidP="009B221D">
      <w:pPr>
        <w:spacing w:line="360" w:lineRule="exact"/>
        <w:ind w:right="-1"/>
        <w:contextualSpacing/>
        <w:mirrorIndents/>
        <w:rPr>
          <w:rFonts w:asciiTheme="majorHAnsi" w:hAnsiTheme="majorHAnsi" w:cstheme="majorHAnsi"/>
          <w:b/>
          <w:lang w:val="en-GB"/>
        </w:rPr>
      </w:pPr>
    </w:p>
    <w:p w14:paraId="01BCEFB4" w14:textId="77777777" w:rsidR="00152103" w:rsidRPr="007F25CA" w:rsidRDefault="00152103" w:rsidP="009B221D">
      <w:pPr>
        <w:spacing w:line="360" w:lineRule="exact"/>
        <w:ind w:right="-1"/>
        <w:contextualSpacing/>
        <w:mirrorIndents/>
        <w:rPr>
          <w:rFonts w:asciiTheme="majorHAnsi" w:hAnsiTheme="majorHAnsi" w:cstheme="majorHAnsi"/>
          <w:b/>
          <w:lang w:val="en-GB"/>
        </w:rPr>
      </w:pPr>
    </w:p>
    <w:p w14:paraId="484478F9" w14:textId="77777777" w:rsidR="00DD471C" w:rsidRPr="007F25CA" w:rsidRDefault="00DD471C" w:rsidP="00152103">
      <w:pPr>
        <w:contextualSpacing/>
        <w:mirrorIndents/>
        <w:rPr>
          <w:rFonts w:asciiTheme="majorHAnsi" w:hAnsiTheme="majorHAnsi" w:cstheme="majorHAnsi"/>
          <w:b/>
          <w:lang w:val="en-GB"/>
        </w:rPr>
      </w:pPr>
    </w:p>
    <w:p w14:paraId="05E1C539" w14:textId="77777777" w:rsidR="00152103" w:rsidRPr="007F25CA" w:rsidRDefault="00433DD4" w:rsidP="00152103">
      <w:pPr>
        <w:contextualSpacing/>
        <w:mirrorIndents/>
        <w:rPr>
          <w:rFonts w:ascii="Arial" w:hAnsi="Arial" w:cs="Arial"/>
          <w:b/>
          <w:lang w:val="en-GB" w:eastAsia="ja-JP"/>
        </w:rPr>
      </w:pPr>
      <w:r w:rsidRPr="007F25CA">
        <w:rPr>
          <w:rFonts w:ascii="Arial" w:hAnsi="Arial" w:cs="Arial"/>
          <w:b/>
          <w:lang w:val="en-GB"/>
        </w:rPr>
        <w:lastRenderedPageBreak/>
        <w:t xml:space="preserve">Propagation characteristics of the </w:t>
      </w:r>
      <w:r w:rsidRPr="007F25CA">
        <w:rPr>
          <w:rFonts w:ascii="Arial" w:hAnsi="Arial" w:cs="Arial"/>
          <w:b/>
          <w:lang w:val="en-GB" w:eastAsia="ja-JP"/>
        </w:rPr>
        <w:t>topological splitter</w:t>
      </w:r>
      <w:r w:rsidRPr="007F25CA">
        <w:rPr>
          <w:rFonts w:ascii="Arial" w:hAnsi="Arial" w:cs="Arial"/>
          <w:b/>
          <w:lang w:val="en-GB"/>
        </w:rPr>
        <w:t xml:space="preserve"> when switching input ports</w:t>
      </w:r>
    </w:p>
    <w:p w14:paraId="4157E13E" w14:textId="77777777" w:rsidR="00152103" w:rsidRPr="007F25CA" w:rsidRDefault="00152103" w:rsidP="00152103">
      <w:pPr>
        <w:contextualSpacing/>
        <w:mirrorIndents/>
        <w:rPr>
          <w:rFonts w:ascii="Arial" w:hAnsi="Arial" w:cs="Arial"/>
          <w:b/>
          <w:lang w:val="en-GB" w:eastAsia="ja-JP"/>
        </w:rPr>
      </w:pPr>
    </w:p>
    <w:p w14:paraId="6368D094" w14:textId="3A22E9E0" w:rsidR="00152103" w:rsidRPr="007F25CA" w:rsidRDefault="00433DD4" w:rsidP="00D459F3">
      <w:pPr>
        <w:contextualSpacing/>
        <w:mirrorIndents/>
        <w:rPr>
          <w:rFonts w:ascii="Times New Roman" w:hAnsi="Times New Roman"/>
          <w:lang w:val="en-GB"/>
        </w:rPr>
      </w:pPr>
      <w:r w:rsidRPr="007F25CA">
        <w:rPr>
          <w:rFonts w:ascii="Times New Roman" w:hAnsi="Times New Roman"/>
          <w:color w:val="0000FF"/>
          <w:lang w:val="en-GB"/>
        </w:rPr>
        <w:t>Fig</w:t>
      </w:r>
      <w:r w:rsidRPr="007F25CA">
        <w:rPr>
          <w:rFonts w:ascii="Times New Roman" w:hAnsi="Times New Roman"/>
          <w:color w:val="0000FF"/>
          <w:lang w:val="en-GB" w:eastAsia="ja-JP"/>
        </w:rPr>
        <w:t xml:space="preserve">ure </w:t>
      </w:r>
      <w:r w:rsidR="007473E2" w:rsidRPr="007F25CA">
        <w:rPr>
          <w:rFonts w:ascii="Times New Roman" w:hAnsi="Times New Roman"/>
          <w:color w:val="0000FF"/>
          <w:lang w:val="en-GB"/>
        </w:rPr>
        <w:t>S</w:t>
      </w:r>
      <w:r w:rsidR="0022664C" w:rsidRPr="007F25CA">
        <w:rPr>
          <w:rFonts w:ascii="Times New Roman" w:hAnsi="Times New Roman"/>
          <w:color w:val="0000FF"/>
          <w:lang w:val="en-GB"/>
        </w:rPr>
        <w:t>6</w:t>
      </w:r>
      <w:r w:rsidR="007473E2" w:rsidRPr="007F25CA">
        <w:rPr>
          <w:rFonts w:ascii="Times New Roman" w:hAnsi="Times New Roman"/>
          <w:lang w:val="en-GB"/>
        </w:rPr>
        <w:t xml:space="preserve"> shows the </w:t>
      </w:r>
      <w:r w:rsidRPr="007F25CA">
        <w:rPr>
          <w:rFonts w:ascii="Times New Roman" w:hAnsi="Times New Roman"/>
          <w:lang w:val="en-GB"/>
        </w:rPr>
        <w:t>infrared</w:t>
      </w:r>
      <w:r w:rsidR="007473E2" w:rsidRPr="007F25CA">
        <w:rPr>
          <w:rFonts w:ascii="Times New Roman" w:hAnsi="Times New Roman"/>
          <w:lang w:val="en-GB"/>
        </w:rPr>
        <w:t xml:space="preserve"> camera images </w:t>
      </w:r>
      <w:r w:rsidR="00ED3D9F" w:rsidRPr="007F25CA">
        <w:rPr>
          <w:rFonts w:ascii="Times New Roman" w:hAnsi="Times New Roman"/>
          <w:lang w:val="en-GB"/>
        </w:rPr>
        <w:t xml:space="preserve">when switching </w:t>
      </w:r>
      <w:r w:rsidRPr="007F25CA">
        <w:rPr>
          <w:rFonts w:ascii="Times New Roman" w:eastAsia="ＭＳ 明朝" w:hAnsi="Times New Roman"/>
          <w:lang w:val="en-GB"/>
        </w:rPr>
        <w:t>the input ports</w:t>
      </w:r>
      <w:r w:rsidR="007473E2" w:rsidRPr="007F25CA">
        <w:rPr>
          <w:rFonts w:ascii="Times New Roman" w:hAnsi="Times New Roman"/>
          <w:lang w:val="en-GB"/>
        </w:rPr>
        <w:t xml:space="preserve"> (</w:t>
      </w:r>
      <m:oMath>
        <m:d>
          <m:dPr>
            <m:begChr m:val="|"/>
            <m:endChr m:val=""/>
            <m:ctrlPr>
              <w:rPr>
                <w:rFonts w:ascii="Cambria Math" w:hAnsi="Cambria Math"/>
                <w:lang w:val="en-GB"/>
              </w:rPr>
            </m:ctrlPr>
          </m:dPr>
          <m:e>
            <m:d>
              <m:dPr>
                <m:begChr m:val=""/>
                <m:endChr m:val="⟩"/>
                <m:ctrlPr>
                  <w:rPr>
                    <w:rFonts w:ascii="Cambria Math" w:hAnsi="Cambria Math"/>
                    <w:i/>
                    <w:lang w:val="en-GB"/>
                  </w:rPr>
                </m:ctrlPr>
              </m:dPr>
              <m:e>
                <m:r>
                  <w:rPr>
                    <w:rFonts w:ascii="Cambria Math" w:hAnsi="Cambria Math"/>
                    <w:lang w:val="en-GB"/>
                  </w:rPr>
                  <m:t>1</m:t>
                </m:r>
              </m:e>
            </m:d>
          </m:e>
        </m:d>
      </m:oMath>
      <w:r w:rsidR="007473E2" w:rsidRPr="007F25CA">
        <w:rPr>
          <w:rFonts w:ascii="Times New Roman" w:hAnsi="Times New Roman"/>
          <w:lang w:val="en-GB"/>
        </w:rPr>
        <w:t xml:space="preserve"> or </w:t>
      </w:r>
      <m:oMath>
        <m:d>
          <m:dPr>
            <m:begChr m:val="|"/>
            <m:endChr m:val=""/>
            <m:ctrlPr>
              <w:rPr>
                <w:rFonts w:ascii="Cambria Math" w:hAnsi="Cambria Math"/>
                <w:lang w:val="en-GB"/>
              </w:rPr>
            </m:ctrlPr>
          </m:dPr>
          <m:e>
            <m:d>
              <m:dPr>
                <m:begChr m:val=""/>
                <m:endChr m:val="⟩"/>
                <m:ctrlPr>
                  <w:rPr>
                    <w:rFonts w:ascii="Cambria Math" w:hAnsi="Cambria Math"/>
                    <w:i/>
                    <w:lang w:val="en-GB"/>
                  </w:rPr>
                </m:ctrlPr>
              </m:dPr>
              <m:e>
                <m:r>
                  <w:rPr>
                    <w:rFonts w:ascii="Cambria Math" w:hAnsi="Cambria Math"/>
                    <w:lang w:val="en-GB"/>
                  </w:rPr>
                  <m:t>2</m:t>
                </m:r>
              </m:e>
            </m:d>
          </m:e>
        </m:d>
      </m:oMath>
      <w:r w:rsidR="007473E2" w:rsidRPr="007F25CA">
        <w:rPr>
          <w:rFonts w:ascii="Times New Roman" w:hAnsi="Times New Roman"/>
          <w:lang w:val="en-GB"/>
        </w:rPr>
        <w:t xml:space="preserve">) </w:t>
      </w:r>
      <w:r w:rsidR="00ED3D9F" w:rsidRPr="007F25CA">
        <w:rPr>
          <w:rFonts w:ascii="Times New Roman" w:hAnsi="Times New Roman"/>
          <w:lang w:val="en-GB"/>
        </w:rPr>
        <w:t>for case</w:t>
      </w:r>
      <w:r w:rsidRPr="007F25CA">
        <w:rPr>
          <w:rFonts w:ascii="Times New Roman" w:eastAsia="ＭＳ 明朝" w:hAnsi="Times New Roman"/>
          <w:lang w:val="en-GB"/>
        </w:rPr>
        <w:t xml:space="preserve">s </w:t>
      </w:r>
      <w:r w:rsidR="007473E2" w:rsidRPr="007F25CA">
        <w:rPr>
          <w:rFonts w:ascii="Times New Roman" w:hAnsi="Times New Roman"/>
          <w:lang w:val="en-GB"/>
        </w:rPr>
        <w:t xml:space="preserve">I and III in </w:t>
      </w:r>
      <w:r w:rsidR="007473E2" w:rsidRPr="007F25CA">
        <w:rPr>
          <w:rFonts w:ascii="Times New Roman" w:hAnsi="Times New Roman"/>
          <w:color w:val="0000FF"/>
          <w:lang w:val="en-GB"/>
        </w:rPr>
        <w:t>Fig. 3c</w:t>
      </w:r>
      <w:r w:rsidR="007473E2" w:rsidRPr="007F25CA">
        <w:rPr>
          <w:rFonts w:ascii="Times New Roman" w:hAnsi="Times New Roman"/>
          <w:lang w:val="en-GB"/>
        </w:rPr>
        <w:t xml:space="preserve"> (</w:t>
      </w:r>
      <w:r w:rsidR="000C01DB" w:rsidRPr="007F25CA">
        <w:rPr>
          <w:rFonts w:ascii="Times New Roman" w:hAnsi="Times New Roman"/>
          <w:lang w:val="en-GB"/>
        </w:rPr>
        <w:t xml:space="preserve">results when light was input from </w:t>
      </w:r>
      <m:oMath>
        <m:d>
          <m:dPr>
            <m:begChr m:val="|"/>
            <m:endChr m:val=""/>
            <m:ctrlPr>
              <w:rPr>
                <w:rFonts w:ascii="Cambria Math" w:hAnsi="Cambria Math"/>
                <w:lang w:val="en-GB"/>
              </w:rPr>
            </m:ctrlPr>
          </m:dPr>
          <m:e>
            <m:d>
              <m:dPr>
                <m:begChr m:val=""/>
                <m:endChr m:val="⟩"/>
                <m:ctrlPr>
                  <w:rPr>
                    <w:rFonts w:ascii="Cambria Math" w:hAnsi="Cambria Math"/>
                    <w:i/>
                    <w:lang w:val="en-GB"/>
                  </w:rPr>
                </m:ctrlPr>
              </m:dPr>
              <m:e>
                <m:r>
                  <w:rPr>
                    <w:rFonts w:ascii="Cambria Math" w:hAnsi="Cambria Math"/>
                    <w:lang w:val="en-GB"/>
                  </w:rPr>
                  <m:t>0</m:t>
                </m:r>
              </m:e>
            </m:d>
          </m:e>
        </m:d>
      </m:oMath>
      <w:r w:rsidR="000C01DB" w:rsidRPr="007F25CA">
        <w:rPr>
          <w:rFonts w:ascii="Times New Roman" w:hAnsi="Times New Roman"/>
          <w:lang w:val="en-GB"/>
        </w:rPr>
        <w:t xml:space="preserve"> are also shown</w:t>
      </w:r>
      <w:r w:rsidR="007473E2" w:rsidRPr="007F25CA">
        <w:rPr>
          <w:rFonts w:ascii="Times New Roman" w:hAnsi="Times New Roman"/>
          <w:lang w:val="en-GB"/>
        </w:rPr>
        <w:t>).</w:t>
      </w:r>
      <w:r w:rsidR="000C01DB" w:rsidRPr="007F25CA">
        <w:rPr>
          <w:lang w:val="en-GB"/>
        </w:rPr>
        <w:t xml:space="preserve"> </w:t>
      </w:r>
      <w:r w:rsidR="000C01DB" w:rsidRPr="007F25CA">
        <w:rPr>
          <w:rFonts w:ascii="Times New Roman" w:hAnsi="Times New Roman"/>
          <w:lang w:val="en-GB"/>
        </w:rPr>
        <w:t xml:space="preserve">In both cases, the propagating light was emitted to the left through the topological waveguide </w:t>
      </w:r>
      <w:r w:rsidR="00ED3D9F" w:rsidRPr="007F25CA">
        <w:rPr>
          <w:rFonts w:ascii="Times New Roman" w:hAnsi="Times New Roman"/>
          <w:lang w:val="en-GB"/>
        </w:rPr>
        <w:t xml:space="preserve">created at the interface between the trivial and topological </w:t>
      </w:r>
      <w:proofErr w:type="spellStart"/>
      <w:r w:rsidR="00ED3D9F" w:rsidRPr="007F25CA">
        <w:rPr>
          <w:rFonts w:ascii="Times New Roman" w:hAnsi="Times New Roman"/>
          <w:lang w:val="en-GB"/>
        </w:rPr>
        <w:t>PhC</w:t>
      </w:r>
      <w:r w:rsidRPr="007F25CA">
        <w:rPr>
          <w:rFonts w:ascii="Times New Roman" w:eastAsia="ＭＳ 明朝" w:hAnsi="Times New Roman"/>
          <w:lang w:val="en-GB"/>
        </w:rPr>
        <w:t>s</w:t>
      </w:r>
      <w:proofErr w:type="spellEnd"/>
      <w:r w:rsidR="000C01DB" w:rsidRPr="007F25CA">
        <w:rPr>
          <w:rFonts w:ascii="Times New Roman" w:hAnsi="Times New Roman"/>
          <w:lang w:val="en-GB"/>
        </w:rPr>
        <w:t>.</w:t>
      </w:r>
      <w:r w:rsidR="00615889" w:rsidRPr="007F25CA">
        <w:rPr>
          <w:rFonts w:ascii="Times New Roman" w:hAnsi="Times New Roman"/>
          <w:lang w:val="en-GB"/>
        </w:rPr>
        <w:t xml:space="preserve"> From these results, it can be concluded that each photonic structure, which is a basic component of the topological splitter, was appropriately designed.</w:t>
      </w:r>
    </w:p>
    <w:p w14:paraId="5676CE32" w14:textId="77777777" w:rsidR="00D459F3" w:rsidRPr="007F25CA" w:rsidRDefault="00D459F3" w:rsidP="00D459F3">
      <w:pPr>
        <w:contextualSpacing/>
        <w:mirrorIndents/>
        <w:rPr>
          <w:rFonts w:ascii="Times New Roman" w:hAnsi="Times New Roman"/>
          <w:lang w:val="en-GB"/>
        </w:rPr>
      </w:pPr>
    </w:p>
    <w:p w14:paraId="26D12ED4" w14:textId="77777777" w:rsidR="00152103" w:rsidRPr="007F25CA" w:rsidRDefault="00152103" w:rsidP="00152103">
      <w:pPr>
        <w:spacing w:line="240" w:lineRule="atLeast"/>
        <w:ind w:right="-1"/>
        <w:contextualSpacing/>
        <w:mirrorIndents/>
        <w:rPr>
          <w:noProof/>
          <w:lang w:val="en-GB" w:eastAsia="ja-JP"/>
        </w:rPr>
      </w:pPr>
    </w:p>
    <w:p w14:paraId="41FE4C9D" w14:textId="77777777" w:rsidR="00152103" w:rsidRPr="007F25CA" w:rsidRDefault="00433DD4" w:rsidP="00152103">
      <w:pPr>
        <w:spacing w:line="240" w:lineRule="atLeast"/>
        <w:ind w:right="-1"/>
        <w:contextualSpacing/>
        <w:mirrorIndents/>
        <w:rPr>
          <w:rFonts w:ascii="Times New Roman" w:hAnsi="Times New Roman"/>
          <w:lang w:val="en-GB"/>
        </w:rPr>
      </w:pPr>
      <w:r w:rsidRPr="007F25CA">
        <w:rPr>
          <w:rFonts w:ascii="Times New Roman" w:hAnsi="Times New Roman"/>
          <w:noProof/>
          <w:lang w:val="en-GB" w:eastAsia="ja-JP"/>
        </w:rPr>
        <w:drawing>
          <wp:inline distT="0" distB="0" distL="0" distR="0" wp14:anchorId="17D457D4" wp14:editId="483A1896">
            <wp:extent cx="5601810" cy="2616572"/>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pic:cNvPicPr>
                      <a:picLocks noChangeAspect="1"/>
                    </pic:cNvPicPr>
                  </pic:nvPicPr>
                  <pic:blipFill>
                    <a:blip r:embed="rId15"/>
                    <a:stretch>
                      <a:fillRect/>
                    </a:stretch>
                  </pic:blipFill>
                  <pic:spPr>
                    <a:xfrm>
                      <a:off x="0" y="0"/>
                      <a:ext cx="5607908" cy="2619420"/>
                    </a:xfrm>
                    <a:prstGeom prst="rect">
                      <a:avLst/>
                    </a:prstGeom>
                  </pic:spPr>
                </pic:pic>
              </a:graphicData>
            </a:graphic>
          </wp:inline>
        </w:drawing>
      </w:r>
    </w:p>
    <w:p w14:paraId="53CDF575" w14:textId="77777777" w:rsidR="00152103" w:rsidRPr="007F25CA" w:rsidRDefault="00433DD4" w:rsidP="00D459F3">
      <w:pPr>
        <w:contextualSpacing/>
        <w:mirrorIndents/>
        <w:rPr>
          <w:rFonts w:asciiTheme="majorHAnsi" w:hAnsiTheme="majorHAnsi" w:cstheme="majorHAnsi"/>
          <w:b/>
          <w:lang w:val="en-GB"/>
        </w:rPr>
      </w:pPr>
      <w:r w:rsidRPr="007F25CA">
        <w:rPr>
          <w:rFonts w:ascii="Arial" w:hAnsi="Arial" w:cs="Arial"/>
          <w:b/>
          <w:lang w:val="en-GB"/>
        </w:rPr>
        <w:t>Figure S</w:t>
      </w:r>
      <w:r w:rsidR="0022664C" w:rsidRPr="007F25CA">
        <w:rPr>
          <w:rFonts w:ascii="Arial" w:hAnsi="Arial" w:cs="Arial"/>
          <w:b/>
          <w:lang w:val="en-GB" w:eastAsia="ja-JP"/>
        </w:rPr>
        <w:t>6</w:t>
      </w:r>
      <w:r w:rsidRPr="007F25CA">
        <w:rPr>
          <w:rFonts w:ascii="Arial" w:hAnsi="Arial" w:cs="Arial"/>
          <w:b/>
          <w:lang w:val="en-GB" w:eastAsia="ja-JP"/>
        </w:rPr>
        <w:t>.</w:t>
      </w:r>
      <w:r w:rsidRPr="007F25CA">
        <w:rPr>
          <w:rFonts w:asciiTheme="majorHAnsi" w:hAnsiTheme="majorHAnsi" w:cstheme="majorHAnsi"/>
          <w:b/>
          <w:lang w:val="en-GB"/>
        </w:rPr>
        <w:t xml:space="preserve"> </w:t>
      </w:r>
      <w:r w:rsidR="00615889" w:rsidRPr="007F25CA">
        <w:rPr>
          <w:rFonts w:cs="Times"/>
          <w:lang w:val="en-GB"/>
        </w:rPr>
        <w:t>Propagation characteristics of the topological splitter when switching input ports.</w:t>
      </w:r>
    </w:p>
    <w:p w14:paraId="1F4E5BDA" w14:textId="77777777" w:rsidR="00152103" w:rsidRPr="007F25CA" w:rsidRDefault="00152103" w:rsidP="009B221D">
      <w:pPr>
        <w:spacing w:line="360" w:lineRule="exact"/>
        <w:ind w:right="-1"/>
        <w:contextualSpacing/>
        <w:mirrorIndents/>
        <w:rPr>
          <w:rFonts w:asciiTheme="majorHAnsi" w:hAnsiTheme="majorHAnsi" w:cstheme="majorHAnsi"/>
          <w:b/>
          <w:lang w:val="en-GB"/>
        </w:rPr>
      </w:pPr>
    </w:p>
    <w:p w14:paraId="1C268593" w14:textId="77777777" w:rsidR="009246AD" w:rsidRPr="007F25CA" w:rsidRDefault="009246AD" w:rsidP="009B221D">
      <w:pPr>
        <w:pStyle w:val="SNSynopsisTOC"/>
        <w:spacing w:after="240"/>
        <w:jc w:val="left"/>
        <w:rPr>
          <w:lang w:val="en-GB" w:eastAsia="ja-JP"/>
        </w:rPr>
      </w:pPr>
    </w:p>
    <w:sectPr w:rsidR="009246AD" w:rsidRPr="007F25CA" w:rsidSect="000B5610">
      <w:footerReference w:type="even" r:id="rId16"/>
      <w:footerReference w:type="default" r:id="rId17"/>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73E101" w14:textId="77777777" w:rsidR="00CF1EC4" w:rsidRDefault="00433DD4">
      <w:pPr>
        <w:spacing w:after="0"/>
      </w:pPr>
      <w:r>
        <w:separator/>
      </w:r>
    </w:p>
  </w:endnote>
  <w:endnote w:type="continuationSeparator" w:id="0">
    <w:p w14:paraId="12EAFEF2" w14:textId="77777777" w:rsidR="00CF1EC4" w:rsidRDefault="00433DD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ＭＳ 明朝">
    <w:altName w:val="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no Pro">
    <w:altName w:val="Constantia"/>
    <w:panose1 w:val="00000000000000000000"/>
    <w:charset w:val="00"/>
    <w:family w:val="roman"/>
    <w:notTrueType/>
    <w:pitch w:val="variable"/>
    <w:sig w:usb0="00000001"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5BCC7" w14:textId="77777777" w:rsidR="006F0E6C" w:rsidRDefault="00433DD4">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65A7E7CC" w14:textId="77777777" w:rsidR="006F0E6C" w:rsidRDefault="006F0E6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4F4D68" w14:textId="77777777" w:rsidR="006F0E6C" w:rsidRDefault="00433DD4">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22664C">
      <w:rPr>
        <w:rStyle w:val="a8"/>
        <w:noProof/>
      </w:rPr>
      <w:t>2</w:t>
    </w:r>
    <w:r>
      <w:rPr>
        <w:rStyle w:val="a8"/>
      </w:rPr>
      <w:fldChar w:fldCharType="end"/>
    </w:r>
  </w:p>
  <w:p w14:paraId="59595823" w14:textId="77777777" w:rsidR="006F0E6C" w:rsidRDefault="006F0E6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4EC684" w14:textId="77777777" w:rsidR="00CF1EC4" w:rsidRDefault="00433DD4">
      <w:pPr>
        <w:spacing w:after="0"/>
      </w:pPr>
      <w:r>
        <w:separator/>
      </w:r>
    </w:p>
  </w:footnote>
  <w:footnote w:type="continuationSeparator" w:id="0">
    <w:p w14:paraId="40F44D76" w14:textId="77777777" w:rsidR="00CF1EC4" w:rsidRDefault="00433DD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0D4588"/>
    <w:multiLevelType w:val="hybridMultilevel"/>
    <w:tmpl w:val="56DCB186"/>
    <w:lvl w:ilvl="0" w:tplc="A9081942">
      <w:start w:val="1"/>
      <w:numFmt w:val="bullet"/>
      <w:lvlText w:val=""/>
      <w:lvlJc w:val="left"/>
      <w:pPr>
        <w:ind w:left="720" w:hanging="360"/>
      </w:pPr>
      <w:rPr>
        <w:rFonts w:ascii="Symbol" w:hAnsi="Symbol" w:hint="default"/>
      </w:rPr>
    </w:lvl>
    <w:lvl w:ilvl="1" w:tplc="65165860" w:tentative="1">
      <w:start w:val="1"/>
      <w:numFmt w:val="bullet"/>
      <w:lvlText w:val="o"/>
      <w:lvlJc w:val="left"/>
      <w:pPr>
        <w:ind w:left="1440" w:hanging="360"/>
      </w:pPr>
      <w:rPr>
        <w:rFonts w:ascii="Courier New" w:hAnsi="Courier New" w:cs="Courier New" w:hint="default"/>
      </w:rPr>
    </w:lvl>
    <w:lvl w:ilvl="2" w:tplc="DB469834" w:tentative="1">
      <w:start w:val="1"/>
      <w:numFmt w:val="bullet"/>
      <w:lvlText w:val=""/>
      <w:lvlJc w:val="left"/>
      <w:pPr>
        <w:ind w:left="2160" w:hanging="360"/>
      </w:pPr>
      <w:rPr>
        <w:rFonts w:ascii="Wingdings" w:hAnsi="Wingdings" w:hint="default"/>
      </w:rPr>
    </w:lvl>
    <w:lvl w:ilvl="3" w:tplc="9698AAB2" w:tentative="1">
      <w:start w:val="1"/>
      <w:numFmt w:val="bullet"/>
      <w:lvlText w:val=""/>
      <w:lvlJc w:val="left"/>
      <w:pPr>
        <w:ind w:left="2880" w:hanging="360"/>
      </w:pPr>
      <w:rPr>
        <w:rFonts w:ascii="Symbol" w:hAnsi="Symbol" w:hint="default"/>
      </w:rPr>
    </w:lvl>
    <w:lvl w:ilvl="4" w:tplc="E996DC26" w:tentative="1">
      <w:start w:val="1"/>
      <w:numFmt w:val="bullet"/>
      <w:lvlText w:val="o"/>
      <w:lvlJc w:val="left"/>
      <w:pPr>
        <w:ind w:left="3600" w:hanging="360"/>
      </w:pPr>
      <w:rPr>
        <w:rFonts w:ascii="Courier New" w:hAnsi="Courier New" w:cs="Courier New" w:hint="default"/>
      </w:rPr>
    </w:lvl>
    <w:lvl w:ilvl="5" w:tplc="4A4A7C44" w:tentative="1">
      <w:start w:val="1"/>
      <w:numFmt w:val="bullet"/>
      <w:lvlText w:val=""/>
      <w:lvlJc w:val="left"/>
      <w:pPr>
        <w:ind w:left="4320" w:hanging="360"/>
      </w:pPr>
      <w:rPr>
        <w:rFonts w:ascii="Wingdings" w:hAnsi="Wingdings" w:hint="default"/>
      </w:rPr>
    </w:lvl>
    <w:lvl w:ilvl="6" w:tplc="B55C129C" w:tentative="1">
      <w:start w:val="1"/>
      <w:numFmt w:val="bullet"/>
      <w:lvlText w:val=""/>
      <w:lvlJc w:val="left"/>
      <w:pPr>
        <w:ind w:left="5040" w:hanging="360"/>
      </w:pPr>
      <w:rPr>
        <w:rFonts w:ascii="Symbol" w:hAnsi="Symbol" w:hint="default"/>
      </w:rPr>
    </w:lvl>
    <w:lvl w:ilvl="7" w:tplc="2B4C663A" w:tentative="1">
      <w:start w:val="1"/>
      <w:numFmt w:val="bullet"/>
      <w:lvlText w:val="o"/>
      <w:lvlJc w:val="left"/>
      <w:pPr>
        <w:ind w:left="5760" w:hanging="360"/>
      </w:pPr>
      <w:rPr>
        <w:rFonts w:ascii="Courier New" w:hAnsi="Courier New" w:cs="Courier New" w:hint="default"/>
      </w:rPr>
    </w:lvl>
    <w:lvl w:ilvl="8" w:tplc="1F3A7844" w:tentative="1">
      <w:start w:val="1"/>
      <w:numFmt w:val="bullet"/>
      <w:lvlText w:val=""/>
      <w:lvlJc w:val="left"/>
      <w:pPr>
        <w:ind w:left="6480" w:hanging="360"/>
      </w:pPr>
      <w:rPr>
        <w:rFonts w:ascii="Wingdings" w:hAnsi="Wingdings" w:hint="default"/>
      </w:rPr>
    </w:lvl>
  </w:abstractNum>
  <w:abstractNum w:abstractNumId="1" w15:restartNumberingAfterBreak="0">
    <w:nsid w:val="2EC86632"/>
    <w:multiLevelType w:val="hybridMultilevel"/>
    <w:tmpl w:val="2CEA800E"/>
    <w:lvl w:ilvl="0" w:tplc="2A988A58">
      <w:start w:val="1"/>
      <w:numFmt w:val="decimal"/>
      <w:lvlText w:val="(%1)"/>
      <w:lvlJc w:val="left"/>
      <w:pPr>
        <w:ind w:left="720" w:hanging="360"/>
      </w:pPr>
      <w:rPr>
        <w:rFonts w:ascii="Times" w:eastAsia="Times New Roman" w:hAnsi="Times" w:cs="Times"/>
      </w:rPr>
    </w:lvl>
    <w:lvl w:ilvl="1" w:tplc="DFA2D8F0" w:tentative="1">
      <w:start w:val="1"/>
      <w:numFmt w:val="lowerLetter"/>
      <w:lvlText w:val="%2."/>
      <w:lvlJc w:val="left"/>
      <w:pPr>
        <w:ind w:left="1440" w:hanging="360"/>
      </w:pPr>
    </w:lvl>
    <w:lvl w:ilvl="2" w:tplc="1AB4E564" w:tentative="1">
      <w:start w:val="1"/>
      <w:numFmt w:val="lowerRoman"/>
      <w:lvlText w:val="%3."/>
      <w:lvlJc w:val="right"/>
      <w:pPr>
        <w:ind w:left="2160" w:hanging="180"/>
      </w:pPr>
    </w:lvl>
    <w:lvl w:ilvl="3" w:tplc="DE54D06C" w:tentative="1">
      <w:start w:val="1"/>
      <w:numFmt w:val="decimal"/>
      <w:lvlText w:val="%4."/>
      <w:lvlJc w:val="left"/>
      <w:pPr>
        <w:ind w:left="2880" w:hanging="360"/>
      </w:pPr>
    </w:lvl>
    <w:lvl w:ilvl="4" w:tplc="6818BD9E" w:tentative="1">
      <w:start w:val="1"/>
      <w:numFmt w:val="lowerLetter"/>
      <w:lvlText w:val="%5."/>
      <w:lvlJc w:val="left"/>
      <w:pPr>
        <w:ind w:left="3600" w:hanging="360"/>
      </w:pPr>
    </w:lvl>
    <w:lvl w:ilvl="5" w:tplc="06DA1E16" w:tentative="1">
      <w:start w:val="1"/>
      <w:numFmt w:val="lowerRoman"/>
      <w:lvlText w:val="%6."/>
      <w:lvlJc w:val="right"/>
      <w:pPr>
        <w:ind w:left="4320" w:hanging="180"/>
      </w:pPr>
    </w:lvl>
    <w:lvl w:ilvl="6" w:tplc="78C6DE04" w:tentative="1">
      <w:start w:val="1"/>
      <w:numFmt w:val="decimal"/>
      <w:lvlText w:val="%7."/>
      <w:lvlJc w:val="left"/>
      <w:pPr>
        <w:ind w:left="5040" w:hanging="360"/>
      </w:pPr>
    </w:lvl>
    <w:lvl w:ilvl="7" w:tplc="0486D0B2" w:tentative="1">
      <w:start w:val="1"/>
      <w:numFmt w:val="lowerLetter"/>
      <w:lvlText w:val="%8."/>
      <w:lvlJc w:val="left"/>
      <w:pPr>
        <w:ind w:left="5760" w:hanging="360"/>
      </w:pPr>
    </w:lvl>
    <w:lvl w:ilvl="8" w:tplc="F8B02C14" w:tentative="1">
      <w:start w:val="1"/>
      <w:numFmt w:val="lowerRoman"/>
      <w:lvlText w:val="%9."/>
      <w:lvlJc w:val="right"/>
      <w:pPr>
        <w:ind w:left="6480" w:hanging="180"/>
      </w:pPr>
    </w:lvl>
  </w:abstractNum>
  <w:abstractNum w:abstractNumId="2"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3"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4"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6"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7"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8" w15:restartNumberingAfterBreak="0">
    <w:nsid w:val="47333A2B"/>
    <w:multiLevelType w:val="hybridMultilevel"/>
    <w:tmpl w:val="8B40BA62"/>
    <w:lvl w:ilvl="0" w:tplc="81AE539E">
      <w:start w:val="1"/>
      <w:numFmt w:val="decimal"/>
      <w:lvlText w:val="%1."/>
      <w:lvlJc w:val="left"/>
      <w:pPr>
        <w:ind w:left="420" w:hanging="420"/>
      </w:pPr>
    </w:lvl>
    <w:lvl w:ilvl="1" w:tplc="56346E04" w:tentative="1">
      <w:start w:val="1"/>
      <w:numFmt w:val="aiueoFullWidth"/>
      <w:lvlText w:val="(%2)"/>
      <w:lvlJc w:val="left"/>
      <w:pPr>
        <w:ind w:left="840" w:hanging="420"/>
      </w:pPr>
    </w:lvl>
    <w:lvl w:ilvl="2" w:tplc="14FC68A0" w:tentative="1">
      <w:start w:val="1"/>
      <w:numFmt w:val="decimalEnclosedCircle"/>
      <w:lvlText w:val="%3"/>
      <w:lvlJc w:val="left"/>
      <w:pPr>
        <w:ind w:left="1260" w:hanging="420"/>
      </w:pPr>
    </w:lvl>
    <w:lvl w:ilvl="3" w:tplc="24785288" w:tentative="1">
      <w:start w:val="1"/>
      <w:numFmt w:val="decimal"/>
      <w:lvlText w:val="%4."/>
      <w:lvlJc w:val="left"/>
      <w:pPr>
        <w:ind w:left="1680" w:hanging="420"/>
      </w:pPr>
    </w:lvl>
    <w:lvl w:ilvl="4" w:tplc="A5984FD0" w:tentative="1">
      <w:start w:val="1"/>
      <w:numFmt w:val="aiueoFullWidth"/>
      <w:lvlText w:val="(%5)"/>
      <w:lvlJc w:val="left"/>
      <w:pPr>
        <w:ind w:left="2100" w:hanging="420"/>
      </w:pPr>
    </w:lvl>
    <w:lvl w:ilvl="5" w:tplc="6108EED4" w:tentative="1">
      <w:start w:val="1"/>
      <w:numFmt w:val="decimalEnclosedCircle"/>
      <w:lvlText w:val="%6"/>
      <w:lvlJc w:val="left"/>
      <w:pPr>
        <w:ind w:left="2520" w:hanging="420"/>
      </w:pPr>
    </w:lvl>
    <w:lvl w:ilvl="6" w:tplc="F704DED0" w:tentative="1">
      <w:start w:val="1"/>
      <w:numFmt w:val="decimal"/>
      <w:lvlText w:val="%7."/>
      <w:lvlJc w:val="left"/>
      <w:pPr>
        <w:ind w:left="2940" w:hanging="420"/>
      </w:pPr>
    </w:lvl>
    <w:lvl w:ilvl="7" w:tplc="5516B0BA" w:tentative="1">
      <w:start w:val="1"/>
      <w:numFmt w:val="aiueoFullWidth"/>
      <w:lvlText w:val="(%8)"/>
      <w:lvlJc w:val="left"/>
      <w:pPr>
        <w:ind w:left="3360" w:hanging="420"/>
      </w:pPr>
    </w:lvl>
    <w:lvl w:ilvl="8" w:tplc="3F7282BA" w:tentative="1">
      <w:start w:val="1"/>
      <w:numFmt w:val="decimalEnclosedCircle"/>
      <w:lvlText w:val="%9"/>
      <w:lvlJc w:val="left"/>
      <w:pPr>
        <w:ind w:left="3780" w:hanging="420"/>
      </w:pPr>
    </w:lvl>
  </w:abstractNum>
  <w:num w:numId="1">
    <w:abstractNumId w:val="6"/>
  </w:num>
  <w:num w:numId="2">
    <w:abstractNumId w:val="4"/>
  </w:num>
  <w:num w:numId="3">
    <w:abstractNumId w:val="7"/>
  </w:num>
  <w:num w:numId="4">
    <w:abstractNumId w:val="5"/>
  </w:num>
  <w:num w:numId="5">
    <w:abstractNumId w:val="3"/>
  </w:num>
  <w:num w:numId="6">
    <w:abstractNumId w:val="2"/>
  </w:num>
  <w:num w:numId="7">
    <w:abstractNumId w:val="1"/>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DateAndTim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E34"/>
    <w:rsid w:val="00000A19"/>
    <w:rsid w:val="00001DF9"/>
    <w:rsid w:val="000376AE"/>
    <w:rsid w:val="0004450F"/>
    <w:rsid w:val="00046955"/>
    <w:rsid w:val="00047718"/>
    <w:rsid w:val="00047EB9"/>
    <w:rsid w:val="00055DCE"/>
    <w:rsid w:val="0005660F"/>
    <w:rsid w:val="00062D3C"/>
    <w:rsid w:val="00064F8B"/>
    <w:rsid w:val="0006579E"/>
    <w:rsid w:val="000702AD"/>
    <w:rsid w:val="000754D8"/>
    <w:rsid w:val="00084E34"/>
    <w:rsid w:val="0009544B"/>
    <w:rsid w:val="000B3490"/>
    <w:rsid w:val="000B3733"/>
    <w:rsid w:val="000B5610"/>
    <w:rsid w:val="000B6221"/>
    <w:rsid w:val="000C01DB"/>
    <w:rsid w:val="000C05CC"/>
    <w:rsid w:val="000D39AD"/>
    <w:rsid w:val="000E28F1"/>
    <w:rsid w:val="000E4CFD"/>
    <w:rsid w:val="000E72AD"/>
    <w:rsid w:val="0011246E"/>
    <w:rsid w:val="00135C21"/>
    <w:rsid w:val="00141346"/>
    <w:rsid w:val="00142461"/>
    <w:rsid w:val="00150E8A"/>
    <w:rsid w:val="001519F2"/>
    <w:rsid w:val="00152103"/>
    <w:rsid w:val="00164EE1"/>
    <w:rsid w:val="0017264C"/>
    <w:rsid w:val="00186755"/>
    <w:rsid w:val="00190D3B"/>
    <w:rsid w:val="001926B9"/>
    <w:rsid w:val="00193550"/>
    <w:rsid w:val="0019411E"/>
    <w:rsid w:val="001944F9"/>
    <w:rsid w:val="00195ACA"/>
    <w:rsid w:val="001A6F47"/>
    <w:rsid w:val="001A79B8"/>
    <w:rsid w:val="001A7A90"/>
    <w:rsid w:val="001B036A"/>
    <w:rsid w:val="001B0748"/>
    <w:rsid w:val="001B18DD"/>
    <w:rsid w:val="001B2DE6"/>
    <w:rsid w:val="001D3860"/>
    <w:rsid w:val="001F5E20"/>
    <w:rsid w:val="00212B1D"/>
    <w:rsid w:val="00212F3C"/>
    <w:rsid w:val="00217908"/>
    <w:rsid w:val="002201BA"/>
    <w:rsid w:val="0022463E"/>
    <w:rsid w:val="0022472F"/>
    <w:rsid w:val="002257AD"/>
    <w:rsid w:val="0022664C"/>
    <w:rsid w:val="00235FA7"/>
    <w:rsid w:val="0024184C"/>
    <w:rsid w:val="002514E8"/>
    <w:rsid w:val="002572C0"/>
    <w:rsid w:val="0026386D"/>
    <w:rsid w:val="00263E02"/>
    <w:rsid w:val="00271A02"/>
    <w:rsid w:val="002721C6"/>
    <w:rsid w:val="002766C2"/>
    <w:rsid w:val="002769F4"/>
    <w:rsid w:val="002809A3"/>
    <w:rsid w:val="00280AD4"/>
    <w:rsid w:val="002844A0"/>
    <w:rsid w:val="00297EAA"/>
    <w:rsid w:val="002A7493"/>
    <w:rsid w:val="002C3431"/>
    <w:rsid w:val="002C3E8B"/>
    <w:rsid w:val="002E0650"/>
    <w:rsid w:val="003107B3"/>
    <w:rsid w:val="00313855"/>
    <w:rsid w:val="00323DB8"/>
    <w:rsid w:val="00324128"/>
    <w:rsid w:val="00326722"/>
    <w:rsid w:val="00334A2C"/>
    <w:rsid w:val="00335A81"/>
    <w:rsid w:val="00336FC0"/>
    <w:rsid w:val="00340B36"/>
    <w:rsid w:val="00346B4F"/>
    <w:rsid w:val="003664E9"/>
    <w:rsid w:val="003679A1"/>
    <w:rsid w:val="003703AD"/>
    <w:rsid w:val="003724C3"/>
    <w:rsid w:val="00396BD0"/>
    <w:rsid w:val="003A628E"/>
    <w:rsid w:val="003B1B14"/>
    <w:rsid w:val="003B4AF3"/>
    <w:rsid w:val="003C1B1A"/>
    <w:rsid w:val="003D2196"/>
    <w:rsid w:val="003E1F76"/>
    <w:rsid w:val="00401C7D"/>
    <w:rsid w:val="0040269B"/>
    <w:rsid w:val="00403A24"/>
    <w:rsid w:val="0041244A"/>
    <w:rsid w:val="00424E8F"/>
    <w:rsid w:val="00433DD4"/>
    <w:rsid w:val="00441DB4"/>
    <w:rsid w:val="004504E0"/>
    <w:rsid w:val="00452024"/>
    <w:rsid w:val="00463819"/>
    <w:rsid w:val="00475FD2"/>
    <w:rsid w:val="00477B50"/>
    <w:rsid w:val="004855E0"/>
    <w:rsid w:val="00491CA4"/>
    <w:rsid w:val="00494A7F"/>
    <w:rsid w:val="00497864"/>
    <w:rsid w:val="004B3E7B"/>
    <w:rsid w:val="004B46BD"/>
    <w:rsid w:val="004C2C07"/>
    <w:rsid w:val="004C762B"/>
    <w:rsid w:val="004D1E5D"/>
    <w:rsid w:val="004E4B04"/>
    <w:rsid w:val="004E6141"/>
    <w:rsid w:val="004E7185"/>
    <w:rsid w:val="004F09E5"/>
    <w:rsid w:val="00505395"/>
    <w:rsid w:val="00506046"/>
    <w:rsid w:val="00516090"/>
    <w:rsid w:val="00517A78"/>
    <w:rsid w:val="005344E5"/>
    <w:rsid w:val="00542B22"/>
    <w:rsid w:val="00547740"/>
    <w:rsid w:val="005526B5"/>
    <w:rsid w:val="005553EF"/>
    <w:rsid w:val="00565C3A"/>
    <w:rsid w:val="005859F7"/>
    <w:rsid w:val="00591A57"/>
    <w:rsid w:val="005966E6"/>
    <w:rsid w:val="005A56F1"/>
    <w:rsid w:val="005D0C10"/>
    <w:rsid w:val="005E05C4"/>
    <w:rsid w:val="005E14AD"/>
    <w:rsid w:val="005F746D"/>
    <w:rsid w:val="00612C95"/>
    <w:rsid w:val="0061436C"/>
    <w:rsid w:val="00615889"/>
    <w:rsid w:val="006325D1"/>
    <w:rsid w:val="00637BD6"/>
    <w:rsid w:val="006423C9"/>
    <w:rsid w:val="006455A5"/>
    <w:rsid w:val="00647514"/>
    <w:rsid w:val="00660640"/>
    <w:rsid w:val="00674D8E"/>
    <w:rsid w:val="00685787"/>
    <w:rsid w:val="00692A63"/>
    <w:rsid w:val="00696204"/>
    <w:rsid w:val="006B2581"/>
    <w:rsid w:val="006B3342"/>
    <w:rsid w:val="006B3AF3"/>
    <w:rsid w:val="006C21A1"/>
    <w:rsid w:val="006D195D"/>
    <w:rsid w:val="006D4D98"/>
    <w:rsid w:val="006D58AD"/>
    <w:rsid w:val="006E03EE"/>
    <w:rsid w:val="006F0E6C"/>
    <w:rsid w:val="00706EA4"/>
    <w:rsid w:val="007106E2"/>
    <w:rsid w:val="007322F7"/>
    <w:rsid w:val="007473E2"/>
    <w:rsid w:val="00750979"/>
    <w:rsid w:val="00756301"/>
    <w:rsid w:val="007629D3"/>
    <w:rsid w:val="00763E03"/>
    <w:rsid w:val="00766192"/>
    <w:rsid w:val="00767409"/>
    <w:rsid w:val="007674A5"/>
    <w:rsid w:val="00783BAD"/>
    <w:rsid w:val="00794616"/>
    <w:rsid w:val="007B2008"/>
    <w:rsid w:val="007D32A5"/>
    <w:rsid w:val="007E0679"/>
    <w:rsid w:val="007E184D"/>
    <w:rsid w:val="007E30BF"/>
    <w:rsid w:val="007F25CA"/>
    <w:rsid w:val="007F6B2A"/>
    <w:rsid w:val="008034DB"/>
    <w:rsid w:val="008047DE"/>
    <w:rsid w:val="00811EF3"/>
    <w:rsid w:val="00816B90"/>
    <w:rsid w:val="00817A72"/>
    <w:rsid w:val="008205D6"/>
    <w:rsid w:val="00822076"/>
    <w:rsid w:val="0084269A"/>
    <w:rsid w:val="0084473F"/>
    <w:rsid w:val="00863146"/>
    <w:rsid w:val="008655C0"/>
    <w:rsid w:val="008700C5"/>
    <w:rsid w:val="008941CF"/>
    <w:rsid w:val="0089524E"/>
    <w:rsid w:val="008A0C27"/>
    <w:rsid w:val="008A38FD"/>
    <w:rsid w:val="008B4921"/>
    <w:rsid w:val="008B7091"/>
    <w:rsid w:val="008B798B"/>
    <w:rsid w:val="008D176E"/>
    <w:rsid w:val="008D1FD1"/>
    <w:rsid w:val="008E1A28"/>
    <w:rsid w:val="008E32B9"/>
    <w:rsid w:val="008E70A5"/>
    <w:rsid w:val="008F3D7F"/>
    <w:rsid w:val="00900856"/>
    <w:rsid w:val="00911A11"/>
    <w:rsid w:val="00911AC4"/>
    <w:rsid w:val="00912169"/>
    <w:rsid w:val="009169C4"/>
    <w:rsid w:val="0092037A"/>
    <w:rsid w:val="009237EE"/>
    <w:rsid w:val="009243E7"/>
    <w:rsid w:val="009246AD"/>
    <w:rsid w:val="009439D1"/>
    <w:rsid w:val="00966462"/>
    <w:rsid w:val="00980F4A"/>
    <w:rsid w:val="00991311"/>
    <w:rsid w:val="009A4D81"/>
    <w:rsid w:val="009A55DF"/>
    <w:rsid w:val="009B221D"/>
    <w:rsid w:val="009B3464"/>
    <w:rsid w:val="009B5FC3"/>
    <w:rsid w:val="009C5231"/>
    <w:rsid w:val="009D14E0"/>
    <w:rsid w:val="009D287D"/>
    <w:rsid w:val="009D622F"/>
    <w:rsid w:val="009D67C0"/>
    <w:rsid w:val="009F029D"/>
    <w:rsid w:val="009F2E7E"/>
    <w:rsid w:val="009F75EB"/>
    <w:rsid w:val="00A00509"/>
    <w:rsid w:val="00A02D62"/>
    <w:rsid w:val="00A071C9"/>
    <w:rsid w:val="00A20EB5"/>
    <w:rsid w:val="00A277AB"/>
    <w:rsid w:val="00A40DD6"/>
    <w:rsid w:val="00A431A5"/>
    <w:rsid w:val="00A7327B"/>
    <w:rsid w:val="00A764EF"/>
    <w:rsid w:val="00A853C2"/>
    <w:rsid w:val="00A92D3E"/>
    <w:rsid w:val="00A9722E"/>
    <w:rsid w:val="00AA2078"/>
    <w:rsid w:val="00AB34C5"/>
    <w:rsid w:val="00AB4552"/>
    <w:rsid w:val="00AC1372"/>
    <w:rsid w:val="00AD3A68"/>
    <w:rsid w:val="00AD6274"/>
    <w:rsid w:val="00AE571D"/>
    <w:rsid w:val="00AF4192"/>
    <w:rsid w:val="00AF54BF"/>
    <w:rsid w:val="00AF6E4C"/>
    <w:rsid w:val="00AF7350"/>
    <w:rsid w:val="00AF7F6A"/>
    <w:rsid w:val="00B05A88"/>
    <w:rsid w:val="00B21438"/>
    <w:rsid w:val="00B36671"/>
    <w:rsid w:val="00B450D9"/>
    <w:rsid w:val="00B450E6"/>
    <w:rsid w:val="00B578D0"/>
    <w:rsid w:val="00B615A3"/>
    <w:rsid w:val="00B65BBB"/>
    <w:rsid w:val="00B6784A"/>
    <w:rsid w:val="00B71D32"/>
    <w:rsid w:val="00B72807"/>
    <w:rsid w:val="00B729CA"/>
    <w:rsid w:val="00B7618D"/>
    <w:rsid w:val="00B82C0A"/>
    <w:rsid w:val="00B916E6"/>
    <w:rsid w:val="00B92912"/>
    <w:rsid w:val="00B97798"/>
    <w:rsid w:val="00BA29C5"/>
    <w:rsid w:val="00BB23AF"/>
    <w:rsid w:val="00BB3599"/>
    <w:rsid w:val="00BC27D0"/>
    <w:rsid w:val="00BC73EC"/>
    <w:rsid w:val="00BD2C44"/>
    <w:rsid w:val="00BD5C43"/>
    <w:rsid w:val="00BE613F"/>
    <w:rsid w:val="00BE66AA"/>
    <w:rsid w:val="00BF0776"/>
    <w:rsid w:val="00C10AAE"/>
    <w:rsid w:val="00C10EE0"/>
    <w:rsid w:val="00C11DA3"/>
    <w:rsid w:val="00C12556"/>
    <w:rsid w:val="00C14BCA"/>
    <w:rsid w:val="00C150CF"/>
    <w:rsid w:val="00C21B07"/>
    <w:rsid w:val="00C3571B"/>
    <w:rsid w:val="00C37473"/>
    <w:rsid w:val="00C6170A"/>
    <w:rsid w:val="00CA128F"/>
    <w:rsid w:val="00CB1107"/>
    <w:rsid w:val="00CC379B"/>
    <w:rsid w:val="00CD5E7A"/>
    <w:rsid w:val="00CE02C3"/>
    <w:rsid w:val="00CE4467"/>
    <w:rsid w:val="00CF1650"/>
    <w:rsid w:val="00CF1EC4"/>
    <w:rsid w:val="00CF5D7F"/>
    <w:rsid w:val="00CF6C7B"/>
    <w:rsid w:val="00D06C79"/>
    <w:rsid w:val="00D10606"/>
    <w:rsid w:val="00D25DE5"/>
    <w:rsid w:val="00D273E2"/>
    <w:rsid w:val="00D32E24"/>
    <w:rsid w:val="00D359CF"/>
    <w:rsid w:val="00D4231F"/>
    <w:rsid w:val="00D459F3"/>
    <w:rsid w:val="00D57796"/>
    <w:rsid w:val="00D60D8E"/>
    <w:rsid w:val="00D75764"/>
    <w:rsid w:val="00D83AD5"/>
    <w:rsid w:val="00D84E98"/>
    <w:rsid w:val="00D86E8A"/>
    <w:rsid w:val="00DA46CC"/>
    <w:rsid w:val="00DB1A1C"/>
    <w:rsid w:val="00DB428D"/>
    <w:rsid w:val="00DD2419"/>
    <w:rsid w:val="00DD471C"/>
    <w:rsid w:val="00DD6DBB"/>
    <w:rsid w:val="00DE1727"/>
    <w:rsid w:val="00DF4FA7"/>
    <w:rsid w:val="00DF5C36"/>
    <w:rsid w:val="00E00E4A"/>
    <w:rsid w:val="00E03EC5"/>
    <w:rsid w:val="00E074F2"/>
    <w:rsid w:val="00E11C00"/>
    <w:rsid w:val="00E16342"/>
    <w:rsid w:val="00E34D75"/>
    <w:rsid w:val="00E4120C"/>
    <w:rsid w:val="00E42425"/>
    <w:rsid w:val="00E50B07"/>
    <w:rsid w:val="00E51AB7"/>
    <w:rsid w:val="00E668A7"/>
    <w:rsid w:val="00E6702D"/>
    <w:rsid w:val="00E771DF"/>
    <w:rsid w:val="00E870F9"/>
    <w:rsid w:val="00E91482"/>
    <w:rsid w:val="00E92DD8"/>
    <w:rsid w:val="00E96302"/>
    <w:rsid w:val="00E96CC4"/>
    <w:rsid w:val="00EB1C9A"/>
    <w:rsid w:val="00EC5169"/>
    <w:rsid w:val="00ED14C3"/>
    <w:rsid w:val="00ED300D"/>
    <w:rsid w:val="00ED3D9F"/>
    <w:rsid w:val="00ED5230"/>
    <w:rsid w:val="00EE5E28"/>
    <w:rsid w:val="00EF5868"/>
    <w:rsid w:val="00EF6CDB"/>
    <w:rsid w:val="00F027DD"/>
    <w:rsid w:val="00F07075"/>
    <w:rsid w:val="00F116E8"/>
    <w:rsid w:val="00F11F25"/>
    <w:rsid w:val="00F134F5"/>
    <w:rsid w:val="00F26867"/>
    <w:rsid w:val="00F31A26"/>
    <w:rsid w:val="00F36316"/>
    <w:rsid w:val="00F40421"/>
    <w:rsid w:val="00F42052"/>
    <w:rsid w:val="00F47B85"/>
    <w:rsid w:val="00F47FEC"/>
    <w:rsid w:val="00F5645C"/>
    <w:rsid w:val="00F710B0"/>
    <w:rsid w:val="00F74BBD"/>
    <w:rsid w:val="00F818C6"/>
    <w:rsid w:val="00F82B5C"/>
    <w:rsid w:val="00F82BFC"/>
    <w:rsid w:val="00F847CD"/>
    <w:rsid w:val="00F97B1A"/>
    <w:rsid w:val="00FA5C55"/>
    <w:rsid w:val="00FB1383"/>
    <w:rsid w:val="00FC3BF0"/>
    <w:rsid w:val="00FD13BF"/>
    <w:rsid w:val="00FD5BAB"/>
    <w:rsid w:val="00FE2B26"/>
    <w:rsid w:val="00FE6219"/>
    <w:rsid w:val="00FF2D4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7ECE028B"/>
  <w15:docId w15:val="{4E2036C3-97BE-4539-8258-F5A1C6869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New York" w:eastAsiaTheme="minorEastAsia" w:hAnsi="New York"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84E34"/>
    <w:pPr>
      <w:spacing w:after="200"/>
      <w:jc w:val="both"/>
    </w:pPr>
    <w:rPr>
      <w:rFonts w:ascii="Times" w:hAnsi="Time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Pr>
      <w:color w:val="800080"/>
      <w:u w:val="single"/>
    </w:rPr>
  </w:style>
  <w:style w:type="paragraph" w:styleId="a4">
    <w:name w:val="Body Text"/>
    <w:basedOn w:val="a"/>
    <w:pPr>
      <w:jc w:val="center"/>
    </w:pPr>
    <w:rPr>
      <w:b/>
      <w:sz w:val="40"/>
    </w:rPr>
  </w:style>
  <w:style w:type="paragraph" w:styleId="a5">
    <w:name w:val="footnote text"/>
    <w:basedOn w:val="a"/>
    <w:next w:val="TFReferencesSection"/>
    <w:semiHidden/>
  </w:style>
  <w:style w:type="paragraph" w:customStyle="1" w:styleId="TFReferencesSection">
    <w:name w:val="TF_References_Section"/>
    <w:basedOn w:val="a"/>
    <w:pPr>
      <w:spacing w:line="480" w:lineRule="auto"/>
      <w:ind w:firstLine="187"/>
    </w:pPr>
  </w:style>
  <w:style w:type="paragraph" w:customStyle="1" w:styleId="TAMainText">
    <w:name w:val="TA_Main_Text"/>
    <w:basedOn w:val="a"/>
    <w:pPr>
      <w:spacing w:after="0" w:line="480" w:lineRule="auto"/>
      <w:ind w:firstLine="202"/>
    </w:pPr>
  </w:style>
  <w:style w:type="paragraph" w:customStyle="1" w:styleId="BATitle">
    <w:name w:val="BA_Title"/>
    <w:basedOn w:val="a"/>
    <w:next w:val="BBAuthorName"/>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pPr>
      <w:spacing w:after="240" w:line="480" w:lineRule="auto"/>
      <w:jc w:val="center"/>
    </w:pPr>
    <w:rPr>
      <w:i/>
    </w:rPr>
  </w:style>
  <w:style w:type="paragraph" w:customStyle="1" w:styleId="BCAuthorAddress">
    <w:name w:val="BC_Author_Address"/>
    <w:basedOn w:val="a"/>
    <w:next w:val="BIEmailAddress"/>
    <w:pPr>
      <w:spacing w:after="240" w:line="480" w:lineRule="auto"/>
      <w:jc w:val="center"/>
    </w:pPr>
  </w:style>
  <w:style w:type="paragraph" w:customStyle="1" w:styleId="BIEmailAddress">
    <w:name w:val="BI_Email_Address"/>
    <w:basedOn w:val="a"/>
    <w:next w:val="AIReceivedDate"/>
    <w:pPr>
      <w:spacing w:line="480" w:lineRule="auto"/>
    </w:pPr>
  </w:style>
  <w:style w:type="paragraph" w:customStyle="1" w:styleId="AIReceivedDate">
    <w:name w:val="AI_Received_Date"/>
    <w:basedOn w:val="a"/>
    <w:next w:val="BDAbstract"/>
    <w:pPr>
      <w:spacing w:after="240" w:line="480" w:lineRule="auto"/>
    </w:pPr>
    <w:rPr>
      <w:b/>
    </w:rPr>
  </w:style>
  <w:style w:type="paragraph" w:customStyle="1" w:styleId="BDAbstract">
    <w:name w:val="BD_Abstract"/>
    <w:basedOn w:val="a"/>
    <w:next w:val="TAMainText"/>
    <w:pPr>
      <w:spacing w:before="360" w:after="360" w:line="480" w:lineRule="auto"/>
    </w:pPr>
  </w:style>
  <w:style w:type="paragraph" w:customStyle="1" w:styleId="TDAcknowledgments">
    <w:name w:val="TD_Acknowledgments"/>
    <w:basedOn w:val="a"/>
    <w:next w:val="a"/>
    <w:pPr>
      <w:spacing w:before="200" w:line="480" w:lineRule="auto"/>
      <w:ind w:firstLine="202"/>
    </w:pPr>
  </w:style>
  <w:style w:type="paragraph" w:customStyle="1" w:styleId="TESupportingInformation">
    <w:name w:val="TE_Supporting_Information"/>
    <w:basedOn w:val="a"/>
    <w:next w:val="a"/>
    <w:pPr>
      <w:spacing w:line="480" w:lineRule="auto"/>
      <w:ind w:firstLine="187"/>
    </w:pPr>
  </w:style>
  <w:style w:type="paragraph" w:customStyle="1" w:styleId="VCSchemeTitle">
    <w:name w:val="VC_Scheme_Title"/>
    <w:basedOn w:val="a"/>
    <w:next w:val="a"/>
    <w:pPr>
      <w:spacing w:line="480" w:lineRule="auto"/>
    </w:pPr>
  </w:style>
  <w:style w:type="paragraph" w:customStyle="1" w:styleId="VDTableTitle">
    <w:name w:val="VD_Table_Title"/>
    <w:basedOn w:val="a"/>
    <w:next w:val="a"/>
    <w:pPr>
      <w:spacing w:line="480" w:lineRule="auto"/>
    </w:pPr>
  </w:style>
  <w:style w:type="paragraph" w:customStyle="1" w:styleId="VAFigureCaption">
    <w:name w:val="VA_Figure_Caption"/>
    <w:basedOn w:val="a"/>
    <w:next w:val="a"/>
    <w:pPr>
      <w:spacing w:line="480" w:lineRule="auto"/>
    </w:pPr>
  </w:style>
  <w:style w:type="paragraph" w:customStyle="1" w:styleId="VBChartTitle">
    <w:name w:val="VB_Chart_Title"/>
    <w:basedOn w:val="a"/>
    <w:next w:val="a"/>
    <w:pPr>
      <w:spacing w:line="480" w:lineRule="auto"/>
    </w:pPr>
  </w:style>
  <w:style w:type="paragraph" w:customStyle="1" w:styleId="FETableFootnote">
    <w:name w:val="FE_Table_Footnote"/>
    <w:basedOn w:val="a"/>
    <w:next w:val="a"/>
    <w:pPr>
      <w:ind w:firstLine="187"/>
    </w:pPr>
  </w:style>
  <w:style w:type="paragraph" w:customStyle="1" w:styleId="FCChartFootnote">
    <w:name w:val="FC_Chart_Footnote"/>
    <w:basedOn w:val="a"/>
    <w:next w:val="a"/>
    <w:pPr>
      <w:ind w:firstLine="187"/>
    </w:pPr>
  </w:style>
  <w:style w:type="paragraph" w:customStyle="1" w:styleId="FDSchemeFootnote">
    <w:name w:val="FD_Scheme_Footnote"/>
    <w:basedOn w:val="a"/>
    <w:next w:val="a"/>
    <w:pPr>
      <w:ind w:firstLine="187"/>
    </w:pPr>
  </w:style>
  <w:style w:type="paragraph" w:customStyle="1" w:styleId="TCTableBody">
    <w:name w:val="TC_Table_Body"/>
    <w:basedOn w:val="a"/>
  </w:style>
  <w:style w:type="paragraph" w:customStyle="1" w:styleId="AFTitleRunningHead">
    <w:name w:val="AF_Title_Running_Head"/>
    <w:basedOn w:val="a"/>
    <w:next w:val="TAMainText"/>
    <w:pPr>
      <w:spacing w:line="480" w:lineRule="auto"/>
    </w:pPr>
  </w:style>
  <w:style w:type="paragraph" w:customStyle="1" w:styleId="BEAuthorBiography">
    <w:name w:val="BE_Author_Biography"/>
    <w:basedOn w:val="a"/>
    <w:pPr>
      <w:spacing w:line="480" w:lineRule="auto"/>
    </w:pPr>
  </w:style>
  <w:style w:type="paragraph" w:customStyle="1" w:styleId="FACorrespondingAuthorFootnote">
    <w:name w:val="FA_Corresponding_Author_Footnote"/>
    <w:basedOn w:val="a"/>
    <w:next w:val="TAMainText"/>
    <w:pPr>
      <w:spacing w:line="480" w:lineRule="auto"/>
    </w:pPr>
  </w:style>
  <w:style w:type="paragraph" w:customStyle="1" w:styleId="SNSynopsisTOC">
    <w:name w:val="SN_Synopsis_TOC"/>
    <w:basedOn w:val="a"/>
    <w:pPr>
      <w:spacing w:line="480" w:lineRule="auto"/>
    </w:pPr>
  </w:style>
  <w:style w:type="character" w:styleId="a6">
    <w:name w:val="Hyperlink"/>
    <w:rPr>
      <w:color w:val="0000FF"/>
      <w:u w:val="single"/>
    </w:rPr>
  </w:style>
  <w:style w:type="paragraph" w:styleId="a7">
    <w:name w:val="footer"/>
    <w:basedOn w:val="a"/>
    <w:pPr>
      <w:tabs>
        <w:tab w:val="center" w:pos="4320"/>
        <w:tab w:val="right" w:pos="8640"/>
      </w:tabs>
    </w:pPr>
  </w:style>
  <w:style w:type="paragraph" w:customStyle="1" w:styleId="BGKeywords">
    <w:name w:val="BG_Keywords"/>
    <w:basedOn w:val="a"/>
    <w:pPr>
      <w:spacing w:line="480" w:lineRule="auto"/>
    </w:pPr>
  </w:style>
  <w:style w:type="paragraph" w:customStyle="1" w:styleId="BHBriefs">
    <w:name w:val="BH_Briefs"/>
    <w:basedOn w:val="a"/>
    <w:pPr>
      <w:spacing w:line="480" w:lineRule="auto"/>
    </w:pPr>
  </w:style>
  <w:style w:type="character" w:styleId="a8">
    <w:name w:val="page number"/>
    <w:basedOn w:val="a0"/>
  </w:style>
  <w:style w:type="paragraph" w:styleId="a9">
    <w:name w:val="Balloon Text"/>
    <w:basedOn w:val="a"/>
    <w:semiHidden/>
    <w:rsid w:val="00E96302"/>
    <w:rPr>
      <w:rFonts w:ascii="Tahoma" w:hAnsi="Tahoma" w:cs="Tahoma"/>
      <w:sz w:val="16"/>
      <w:szCs w:val="16"/>
    </w:rPr>
  </w:style>
  <w:style w:type="paragraph" w:customStyle="1" w:styleId="StyleFACorrespondingAuthorFootnote7pt">
    <w:name w:val="Style FA_Corresponding_Author_Footnote + 7 pt"/>
    <w:basedOn w:val="a"/>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a"/>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paragraph" w:styleId="aa">
    <w:name w:val="List Paragraph"/>
    <w:basedOn w:val="a"/>
    <w:uiPriority w:val="34"/>
    <w:qFormat/>
    <w:rsid w:val="00B72807"/>
    <w:pPr>
      <w:widowControl w:val="0"/>
      <w:spacing w:after="0"/>
      <w:ind w:leftChars="400" w:left="840"/>
    </w:pPr>
    <w:rPr>
      <w:rFonts w:asciiTheme="minorHAnsi" w:hAnsiTheme="minorHAnsi" w:cstheme="minorBidi"/>
      <w:kern w:val="2"/>
      <w:sz w:val="21"/>
      <w:szCs w:val="22"/>
      <w:lang w:eastAsia="ja-JP"/>
    </w:rPr>
  </w:style>
  <w:style w:type="character" w:styleId="ab">
    <w:name w:val="annotation reference"/>
    <w:basedOn w:val="a0"/>
    <w:uiPriority w:val="99"/>
    <w:unhideWhenUsed/>
    <w:rsid w:val="00B72807"/>
    <w:rPr>
      <w:sz w:val="16"/>
      <w:szCs w:val="16"/>
    </w:rPr>
  </w:style>
  <w:style w:type="paragraph" w:styleId="ac">
    <w:name w:val="annotation text"/>
    <w:basedOn w:val="a"/>
    <w:link w:val="ad"/>
    <w:uiPriority w:val="99"/>
    <w:unhideWhenUsed/>
    <w:rsid w:val="00B72807"/>
    <w:pPr>
      <w:widowControl w:val="0"/>
      <w:spacing w:after="0"/>
    </w:pPr>
    <w:rPr>
      <w:rFonts w:asciiTheme="minorHAnsi" w:hAnsiTheme="minorHAnsi" w:cstheme="minorBidi"/>
      <w:kern w:val="2"/>
      <w:sz w:val="20"/>
      <w:lang w:eastAsia="ja-JP"/>
    </w:rPr>
  </w:style>
  <w:style w:type="character" w:customStyle="1" w:styleId="ad">
    <w:name w:val="コメント文字列 (文字)"/>
    <w:basedOn w:val="a0"/>
    <w:link w:val="ac"/>
    <w:uiPriority w:val="99"/>
    <w:rsid w:val="00B72807"/>
    <w:rPr>
      <w:rFonts w:asciiTheme="minorHAnsi" w:hAnsiTheme="minorHAnsi" w:cstheme="minorBidi"/>
      <w:kern w:val="2"/>
      <w:lang w:eastAsia="ja-JP"/>
    </w:rPr>
  </w:style>
  <w:style w:type="paragraph" w:styleId="ae">
    <w:name w:val="annotation subject"/>
    <w:basedOn w:val="ac"/>
    <w:next w:val="ac"/>
    <w:link w:val="af"/>
    <w:uiPriority w:val="99"/>
    <w:unhideWhenUsed/>
    <w:rsid w:val="00142461"/>
    <w:rPr>
      <w:b/>
      <w:bCs/>
    </w:rPr>
  </w:style>
  <w:style w:type="character" w:customStyle="1" w:styleId="af">
    <w:name w:val="コメント内容 (文字)"/>
    <w:basedOn w:val="ad"/>
    <w:link w:val="ae"/>
    <w:uiPriority w:val="99"/>
    <w:rsid w:val="00142461"/>
    <w:rPr>
      <w:rFonts w:asciiTheme="minorHAnsi" w:hAnsiTheme="minorHAnsi" w:cstheme="minorBidi"/>
      <w:b/>
      <w:bCs/>
      <w:kern w:val="2"/>
      <w:lang w:eastAsia="ja-JP"/>
    </w:rPr>
  </w:style>
  <w:style w:type="paragraph" w:styleId="af0">
    <w:name w:val="header"/>
    <w:basedOn w:val="a"/>
    <w:link w:val="af1"/>
    <w:rsid w:val="00CA128F"/>
    <w:pPr>
      <w:tabs>
        <w:tab w:val="center" w:pos="4252"/>
        <w:tab w:val="right" w:pos="8504"/>
      </w:tabs>
      <w:snapToGrid w:val="0"/>
    </w:pPr>
  </w:style>
  <w:style w:type="character" w:customStyle="1" w:styleId="af1">
    <w:name w:val="ヘッダー (文字)"/>
    <w:basedOn w:val="a0"/>
    <w:link w:val="af0"/>
    <w:rsid w:val="00CA128F"/>
    <w:rPr>
      <w:rFonts w:ascii="Times" w:hAnsi="Times"/>
      <w:sz w:val="24"/>
    </w:rPr>
  </w:style>
  <w:style w:type="paragraph" w:styleId="af2">
    <w:name w:val="Revision"/>
    <w:hidden/>
    <w:uiPriority w:val="99"/>
    <w:semiHidden/>
    <w:rsid w:val="00F31A26"/>
    <w:rPr>
      <w:rFonts w:ascii="Times" w:hAnsi="Times"/>
      <w:sz w:val="24"/>
    </w:rPr>
  </w:style>
  <w:style w:type="character" w:styleId="af3">
    <w:name w:val="Placeholder Text"/>
    <w:basedOn w:val="a0"/>
    <w:uiPriority w:val="99"/>
    <w:semiHidden/>
    <w:rsid w:val="009D67C0"/>
    <w:rPr>
      <w:color w:val="808080"/>
    </w:rPr>
  </w:style>
  <w:style w:type="paragraph" w:styleId="Web">
    <w:name w:val="Normal (Web)"/>
    <w:basedOn w:val="a"/>
    <w:uiPriority w:val="99"/>
    <w:unhideWhenUsed/>
    <w:rsid w:val="004C762B"/>
    <w:pPr>
      <w:spacing w:before="100" w:beforeAutospacing="1" w:after="100" w:afterAutospacing="1"/>
      <w:jc w:val="left"/>
    </w:pPr>
    <w:rPr>
      <w:rFonts w:ascii="Times New Roman" w:eastAsia="Times New Roman" w:hAnsi="Times New Roman"/>
      <w:szCs w:val="24"/>
      <w:lang w:eastAsia="zh-CN"/>
    </w:rPr>
  </w:style>
  <w:style w:type="character" w:styleId="af4">
    <w:name w:val="Unresolved Mention"/>
    <w:basedOn w:val="a0"/>
    <w:uiPriority w:val="99"/>
    <w:semiHidden/>
    <w:unhideWhenUsed/>
    <w:rsid w:val="00335A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okada.s.ah@m.titech.ac.jp" TargetMode="External"/><Relationship Id="rId13" Type="http://schemas.openxmlformats.org/officeDocument/2006/relationships/image" Target="media/image4.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6.emf"/><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amemiya.t.ab@m.titech.ac.jp" TargetMode="External"/><Relationship Id="rId14" Type="http://schemas.openxmlformats.org/officeDocument/2006/relationships/image" Target="media/image5.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nzw\AppData\Roaming\Microsoft\Templates\Template%20for%20Electronic%20Submission%20to%20ACS%20Journal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BNT_Author.XSL" StyleName="ABNT NBR 6023:2002*"/>
</file>

<file path=customXml/itemProps1.xml><?xml version="1.0" encoding="utf-8"?>
<ds:datastoreItem xmlns:ds="http://schemas.openxmlformats.org/officeDocument/2006/customXml" ds:itemID="{7632343A-AFD9-4BB2-85B0-1BDB70055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for Electronic Submission to ACS Journals.dotx</Template>
  <TotalTime>978</TotalTime>
  <Pages>7</Pages>
  <Words>1098</Words>
  <Characters>6556</Characters>
  <Application>Microsoft Office Word</Application>
  <DocSecurity>0</DocSecurity>
  <Lines>54</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Template for Electronic Submission to ACS Journals</vt:lpstr>
      <vt:lpstr>Template for Electronic Submission to ACS Journals</vt:lpstr>
    </vt:vector>
  </TitlesOfParts>
  <Company/>
  <LinksUpToDate>false</LinksUpToDate>
  <CharactersWithSpaces>7639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cp:lastModifiedBy>岡田 祥</cp:lastModifiedBy>
  <cp:revision>36</cp:revision>
  <cp:lastPrinted>2023-02-20T10:14:00Z</cp:lastPrinted>
  <dcterms:created xsi:type="dcterms:W3CDTF">2023-02-16T05:47:00Z</dcterms:created>
  <dcterms:modified xsi:type="dcterms:W3CDTF">2023-06-06T01:39:00Z</dcterms:modified>
</cp:coreProperties>
</file>