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8BE0C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68600AF9" wp14:editId="4791E8EB">
            <wp:extent cx="5276850" cy="3956050"/>
            <wp:effectExtent l="0" t="0" r="0" b="6350"/>
            <wp:docPr id="1436794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1.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APOB”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FA-BMD”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4D0F8B4E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23910E27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CA3503B" wp14:editId="1049A0C2">
            <wp:extent cx="5274310" cy="3954146"/>
            <wp:effectExtent l="0" t="0" r="2540" b="8255"/>
            <wp:docPr id="2475141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2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APOB”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H-BMD”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0ED8C251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2D07733E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5E3EFA01" wp14:editId="3109F08D">
            <wp:extent cx="5276850" cy="3956050"/>
            <wp:effectExtent l="0" t="0" r="0" b="6350"/>
            <wp:docPr id="462308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3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APOB”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TB-BMD”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11DCCA06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451F3429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5CCCA1CC" wp14:editId="3167EECB">
            <wp:extent cx="5274310" cy="3954146"/>
            <wp:effectExtent l="0" t="0" r="2540" b="8255"/>
            <wp:docPr id="943764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4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CETP”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FA-BMD”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5920DD0A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55CB10D8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6F61D4D" wp14:editId="0ACF08D7">
            <wp:extent cx="5276850" cy="3956050"/>
            <wp:effectExtent l="0" t="0" r="0" b="6350"/>
            <wp:docPr id="274543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5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CETP”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FN-BMD”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A5200D0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18705260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43C1B070" wp14:editId="789A8749">
            <wp:extent cx="5274310" cy="3954146"/>
            <wp:effectExtent l="0" t="0" r="2540" b="8255"/>
            <wp:docPr id="300947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6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CETP”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H-BMD”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2814DF27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1853DA49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11BD743" wp14:editId="441DE8C6">
            <wp:extent cx="5274310" cy="3954146"/>
            <wp:effectExtent l="0" t="0" r="2540" b="8255"/>
            <wp:docPr id="155681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7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CETP”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LS-BMD”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3E9F2FE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1F7505D5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6F71134F" wp14:editId="5FFEBD4D">
            <wp:extent cx="5274310" cy="3954146"/>
            <wp:effectExtent l="0" t="0" r="2540" b="8255"/>
            <wp:docPr id="431261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8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CETP”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TB-BMD”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76D8415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67CC5161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4D1827FA" wp14:editId="32C2857A">
            <wp:extent cx="5274310" cy="3954146"/>
            <wp:effectExtent l="0" t="0" r="2540" b="8255"/>
            <wp:docPr id="10983497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9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HMGCR”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FA-BMD”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245ADE8A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4CEDB876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06AC935" wp14:editId="0BB5BFFD">
            <wp:extent cx="5274310" cy="3954146"/>
            <wp:effectExtent l="0" t="0" r="2540" b="8255"/>
            <wp:docPr id="1185275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10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HMGCR”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FN-BMD”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56CA7802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79FDB079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3ED0A56" wp14:editId="67B27961">
            <wp:extent cx="5276850" cy="3956050"/>
            <wp:effectExtent l="0" t="0" r="0" b="6350"/>
            <wp:docPr id="7458040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11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HMGCR”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H-BMD”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1467F9F6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736F49F6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211B24B" wp14:editId="1BF1A716">
            <wp:extent cx="5274310" cy="3954146"/>
            <wp:effectExtent l="0" t="0" r="2540" b="8255"/>
            <wp:docPr id="1836480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12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HMGCR”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LS-BMD”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0F754CD8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75707AAB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64F2DD5" wp14:editId="569E4DDF">
            <wp:extent cx="5274310" cy="3954146"/>
            <wp:effectExtent l="0" t="0" r="2540" b="8255"/>
            <wp:docPr id="16375357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13.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HMGCR”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TB-BMD”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771EDE9D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36E53D8B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52AE1EB6" wp14:editId="7CDD20DA">
            <wp:extent cx="5274310" cy="3954146"/>
            <wp:effectExtent l="0" t="0" r="2540" b="8255"/>
            <wp:docPr id="106932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14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LDLR”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FA-BMD”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1376E14E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781C1A0C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12948884" wp14:editId="6745DBDC">
            <wp:extent cx="5274310" cy="3954146"/>
            <wp:effectExtent l="0" t="0" r="2540" b="8255"/>
            <wp:docPr id="389845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15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LDLR”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FN-BMD”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9202E13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42C6F845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3E7FE44A" wp14:editId="4B65CE63">
            <wp:extent cx="5274310" cy="3954146"/>
            <wp:effectExtent l="0" t="0" r="2540" b="8255"/>
            <wp:docPr id="1994259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16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LDLR”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H-BMD”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62F453B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4ACA055F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1150A735" wp14:editId="5E2B623C">
            <wp:extent cx="5274310" cy="3956050"/>
            <wp:effectExtent l="0" t="0" r="2540" b="6350"/>
            <wp:docPr id="376971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17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LDLR”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LS-BMD”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433CDF55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2D124456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60C6A704" wp14:editId="400227A9">
            <wp:extent cx="5274310" cy="3956050"/>
            <wp:effectExtent l="0" t="0" r="2540" b="6350"/>
            <wp:docPr id="932643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18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LDLR”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TB-BMD”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30D46F82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55F69469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2979BFBF" wp14:editId="3EBDC0F4">
            <wp:extent cx="5274310" cy="3954146"/>
            <wp:effectExtent l="0" t="0" r="2540" b="8255"/>
            <wp:docPr id="177853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19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NPC1L1”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-to-</w:t>
      </w:r>
      <w:r>
        <w:rPr>
          <w:rFonts w:ascii="Times New Roman" w:eastAsia="等线" w:hAnsi="Times New Roman" w:cs="Times New Roman"/>
          <w:b/>
          <w:bCs/>
          <w:szCs w:val="21"/>
        </w:rPr>
        <w:t>“FA-BMD”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FA8600D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6F3BCEEC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58E04CD4" wp14:editId="2FF0518F">
            <wp:extent cx="5274310" cy="3954146"/>
            <wp:effectExtent l="0" t="0" r="2540" b="8255"/>
            <wp:docPr id="137950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20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PCSK9”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FA-BMD”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647E35BC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21AD6751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6DE7666" wp14:editId="4F71266F">
            <wp:extent cx="5276850" cy="3956050"/>
            <wp:effectExtent l="0" t="0" r="0" b="6350"/>
            <wp:docPr id="20867329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21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PCSK9”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FN-BMD”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1461614D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192D1DA9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5668E522" wp14:editId="112B3C12">
            <wp:extent cx="5274310" cy="3956050"/>
            <wp:effectExtent l="0" t="0" r="2540" b="6350"/>
            <wp:docPr id="20837264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22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PCSK9”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-to-</w:t>
      </w:r>
      <w:r>
        <w:rPr>
          <w:rFonts w:ascii="Times New Roman" w:eastAsia="等线" w:hAnsi="Times New Roman" w:cs="Times New Roman"/>
          <w:b/>
          <w:bCs/>
          <w:szCs w:val="21"/>
        </w:rPr>
        <w:t>“H-BMD”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72D7A885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73DE36DF" w14:textId="77777777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31104A62" wp14:editId="59025B2E">
            <wp:extent cx="5274310" cy="3956050"/>
            <wp:effectExtent l="0" t="0" r="2540" b="6350"/>
            <wp:docPr id="3957681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23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PCSK9”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LS-BMD”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2EEC0F36" w14:textId="77777777" w:rsidR="002310C0" w:rsidRPr="00F278C2" w:rsidRDefault="002310C0" w:rsidP="009E2D8C">
      <w:pPr>
        <w:spacing w:beforeLines="100" w:before="312" w:afterLines="100" w:after="312" w:line="480" w:lineRule="auto"/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p w14:paraId="059CA0D0" w14:textId="0A628FB1" w:rsidR="002310C0" w:rsidRDefault="002310C0" w:rsidP="00F278C2">
      <w:pPr>
        <w:spacing w:beforeLines="100" w:before="312" w:afterLines="100" w:after="312" w:line="480" w:lineRule="auto"/>
        <w:rPr>
          <w:rFonts w:ascii="Times New Roman" w:eastAsia="等线" w:hAnsi="Times New Roman" w:cs="Times New Roman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649FB1EB" wp14:editId="5D7974C3">
            <wp:extent cx="5274310" cy="3956050"/>
            <wp:effectExtent l="0" t="0" r="2540" b="6350"/>
            <wp:docPr id="328255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eastAsia="等线" w:hAnsi="Times New Roman" w:cs="Times New Roman"/>
          <w:b/>
          <w:bCs/>
          <w:szCs w:val="21"/>
        </w:rPr>
        <w:t>24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. Leave-one-out plot for sensitivity analysis of single SNP effect on </w:t>
      </w:r>
      <w:r>
        <w:rPr>
          <w:rFonts w:ascii="Times New Roman" w:eastAsia="等线" w:hAnsi="Times New Roman" w:cs="Times New Roman"/>
          <w:szCs w:val="21"/>
        </w:rPr>
        <w:t>“</w:t>
      </w:r>
      <w:r>
        <w:rPr>
          <w:rFonts w:ascii="Times New Roman" w:eastAsia="等线" w:hAnsi="Times New Roman" w:cs="Times New Roman"/>
          <w:b/>
          <w:bCs/>
          <w:szCs w:val="21"/>
        </w:rPr>
        <w:t>PCSK9”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>-to</w:t>
      </w:r>
      <w:proofErr w:type="gramStart"/>
      <w:r w:rsidRPr="00F278C2">
        <w:rPr>
          <w:rFonts w:ascii="Times New Roman" w:eastAsia="等线" w:hAnsi="Times New Roman" w:cs="Times New Roman"/>
          <w:b/>
          <w:bCs/>
          <w:szCs w:val="21"/>
        </w:rPr>
        <w:t>-</w:t>
      </w:r>
      <w:r>
        <w:rPr>
          <w:rFonts w:ascii="Times New Roman" w:eastAsia="等线" w:hAnsi="Times New Roman" w:cs="Times New Roman"/>
          <w:b/>
          <w:bCs/>
          <w:szCs w:val="21"/>
        </w:rPr>
        <w:t>“</w:t>
      </w:r>
      <w:proofErr w:type="gramEnd"/>
      <w:r>
        <w:rPr>
          <w:rFonts w:ascii="Times New Roman" w:eastAsia="等线" w:hAnsi="Times New Roman" w:cs="Times New Roman"/>
          <w:b/>
          <w:bCs/>
          <w:szCs w:val="21"/>
        </w:rPr>
        <w:t>TB-BMD”</w:t>
      </w:r>
      <w:r w:rsidRPr="00F278C2">
        <w:rPr>
          <w:rFonts w:ascii="Times New Roman" w:eastAsia="等线" w:hAnsi="Times New Roman" w:cs="Times New Roman"/>
          <w:b/>
          <w:bCs/>
          <w:szCs w:val="21"/>
        </w:rPr>
        <w:t xml:space="preserve"> UVMR results.</w:t>
      </w:r>
    </w:p>
    <w:p w14:paraId="41D9702B" w14:textId="022F2CDB" w:rsidR="00674DA3" w:rsidRPr="002310C0" w:rsidRDefault="002310C0" w:rsidP="002310C0">
      <w:pPr>
        <w:spacing w:beforeLines="100" w:before="312" w:afterLines="100" w:after="312" w:line="480" w:lineRule="auto"/>
        <w:rPr>
          <w:rFonts w:hint="eastAsia"/>
        </w:rPr>
      </w:pPr>
      <w:r w:rsidRPr="00F278C2">
        <w:rPr>
          <w:rFonts w:ascii="Times New Roman" w:eastAsia="等线" w:hAnsi="Times New Roman" w:cs="Times New Roman"/>
          <w:szCs w:val="21"/>
        </w:rPr>
        <w:t>Leave-one-out plot using IVW method by sequentially re-evaluating the causal estimate after discarding one SNP at a time, which helps determine whether the overall effect is driven by the specific genetic variant. The black point denotes the causal effect estimate</w:t>
      </w:r>
      <w:r w:rsidRPr="00BF0BA9">
        <w:rPr>
          <w:rFonts w:ascii="Times New Roman" w:eastAsia="等线" w:hAnsi="Times New Roman" w:cs="Times New Roman"/>
          <w:szCs w:val="21"/>
        </w:rPr>
        <w:t xml:space="preserve"> after discarding a certain SNP, and the black line signifies</w:t>
      </w:r>
      <w:r w:rsidRPr="00F278C2">
        <w:rPr>
          <w:rFonts w:ascii="Times New Roman" w:eastAsia="等线" w:hAnsi="Times New Roman" w:cs="Times New Roman"/>
          <w:szCs w:val="21"/>
        </w:rPr>
        <w:t xml:space="preserve"> the 95% CI of estimate. The red point symbolizes the causal effect estimate</w:t>
      </w:r>
      <w:r w:rsidRPr="00BF0BA9">
        <w:rPr>
          <w:rFonts w:ascii="Times New Roman" w:eastAsia="等线" w:hAnsi="Times New Roman" w:cs="Times New Roman"/>
          <w:szCs w:val="21"/>
        </w:rPr>
        <w:t>,</w:t>
      </w:r>
      <w:r w:rsidRPr="00F278C2">
        <w:rPr>
          <w:rFonts w:ascii="Times New Roman" w:eastAsia="等线" w:hAnsi="Times New Roman" w:cs="Times New Roman"/>
          <w:szCs w:val="21"/>
        </w:rPr>
        <w:t xml:space="preserve"> and the red line indicates the 95% CI of the estimate.</w:t>
      </w:r>
    </w:p>
    <w:sectPr w:rsidR="00674DA3" w:rsidRPr="00231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6D6B8" w14:textId="77777777" w:rsidR="00037DCD" w:rsidRDefault="00037DCD" w:rsidP="002310C0">
      <w:r>
        <w:separator/>
      </w:r>
    </w:p>
  </w:endnote>
  <w:endnote w:type="continuationSeparator" w:id="0">
    <w:p w14:paraId="25CEF320" w14:textId="77777777" w:rsidR="00037DCD" w:rsidRDefault="00037DCD" w:rsidP="0023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9FD4" w14:textId="77777777" w:rsidR="00037DCD" w:rsidRDefault="00037DCD" w:rsidP="002310C0">
      <w:r>
        <w:separator/>
      </w:r>
    </w:p>
  </w:footnote>
  <w:footnote w:type="continuationSeparator" w:id="0">
    <w:p w14:paraId="56EC4CFA" w14:textId="77777777" w:rsidR="00037DCD" w:rsidRDefault="00037DCD" w:rsidP="00231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FB"/>
    <w:rsid w:val="00037DCD"/>
    <w:rsid w:val="002310C0"/>
    <w:rsid w:val="00674DA3"/>
    <w:rsid w:val="00B0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1485D"/>
  <w15:chartTrackingRefBased/>
  <w15:docId w15:val="{5E5A3605-94F2-46B1-BEA0-6F7DEBDD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0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10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1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10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2095</Words>
  <Characters>11943</Characters>
  <Application>Microsoft Office Word</Application>
  <DocSecurity>0</DocSecurity>
  <Lines>99</Lines>
  <Paragraphs>28</Paragraphs>
  <ScaleCrop>false</ScaleCrop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honggu</dc:creator>
  <cp:keywords/>
  <dc:description/>
  <cp:lastModifiedBy>chen honggu</cp:lastModifiedBy>
  <cp:revision>3</cp:revision>
  <dcterms:created xsi:type="dcterms:W3CDTF">2023-06-05T13:18:00Z</dcterms:created>
  <dcterms:modified xsi:type="dcterms:W3CDTF">2023-06-05T13:20:00Z</dcterms:modified>
</cp:coreProperties>
</file>