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BABA7" w14:textId="5691326A" w:rsidR="0073284C" w:rsidRPr="0073284C" w:rsidRDefault="0073284C" w:rsidP="0073284C">
      <w:pPr>
        <w:pStyle w:val="a4"/>
        <w:spacing w:line="480" w:lineRule="auto"/>
        <w:ind w:leftChars="0" w:left="0"/>
        <w:rPr>
          <w:rFonts w:ascii="Times New Roman" w:hAnsi="Times New Roman" w:cs="Times New Roman"/>
          <w:sz w:val="24"/>
          <w:szCs w:val="24"/>
        </w:rPr>
      </w:pPr>
      <w:r w:rsidRPr="0073284C">
        <w:rPr>
          <w:rFonts w:ascii="Times New Roman" w:hAnsi="Times New Roman" w:cs="Times New Roman"/>
          <w:b/>
          <w:sz w:val="24"/>
          <w:szCs w:val="24"/>
        </w:rPr>
        <w:t>Supplementary ap</w:t>
      </w:r>
      <w:r w:rsidR="009A6D34">
        <w:rPr>
          <w:rFonts w:ascii="Times New Roman" w:hAnsi="Times New Roman" w:cs="Times New Roman"/>
          <w:b/>
          <w:sz w:val="24"/>
          <w:szCs w:val="24"/>
        </w:rPr>
        <w:t xml:space="preserve">pendix table 1. </w:t>
      </w:r>
      <w:r w:rsidRPr="0073284C">
        <w:rPr>
          <w:rFonts w:ascii="Times New Roman" w:hAnsi="Times New Roman" w:cs="Times New Roman"/>
          <w:sz w:val="24"/>
          <w:szCs w:val="24"/>
        </w:rPr>
        <w:t>Difference between 1</w:t>
      </w:r>
      <w:r w:rsidR="000604AF">
        <w:rPr>
          <w:rFonts w:ascii="Times New Roman" w:hAnsi="Times New Roman" w:cs="Times New Roman"/>
          <w:sz w:val="24"/>
          <w:szCs w:val="24"/>
        </w:rPr>
        <w:t xml:space="preserve"> </w:t>
      </w:r>
      <w:r w:rsidRPr="0073284C">
        <w:rPr>
          <w:rFonts w:ascii="Times New Roman" w:hAnsi="Times New Roman" w:cs="Times New Roman"/>
          <w:sz w:val="24"/>
          <w:szCs w:val="24"/>
        </w:rPr>
        <w:t>day and ≥3</w:t>
      </w:r>
      <w:r w:rsidR="000604AF">
        <w:rPr>
          <w:rFonts w:ascii="Times New Roman" w:hAnsi="Times New Roman" w:cs="Times New Roman"/>
          <w:sz w:val="24"/>
          <w:szCs w:val="24"/>
        </w:rPr>
        <w:t xml:space="preserve"> </w:t>
      </w:r>
      <w:r w:rsidRPr="0073284C">
        <w:rPr>
          <w:rFonts w:ascii="Times New Roman" w:hAnsi="Times New Roman" w:cs="Times New Roman"/>
          <w:sz w:val="24"/>
          <w:szCs w:val="24"/>
        </w:rPr>
        <w:t>days</w:t>
      </w:r>
    </w:p>
    <w:tbl>
      <w:tblPr>
        <w:tblStyle w:val="a5"/>
        <w:tblpPr w:leftFromText="142" w:rightFromText="142" w:vertAnchor="text" w:horzAnchor="margin" w:tblpY="168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73284C" w:rsidRPr="0073284C" w14:paraId="30CB6DED" w14:textId="77777777" w:rsidTr="0094274C">
        <w:tc>
          <w:tcPr>
            <w:tcW w:w="2254" w:type="dxa"/>
            <w:tcBorders>
              <w:top w:val="single" w:sz="12" w:space="0" w:color="auto"/>
              <w:bottom w:val="single" w:sz="6" w:space="0" w:color="auto"/>
            </w:tcBorders>
          </w:tcPr>
          <w:p w14:paraId="23E4F04C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28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Duration of FVC</w:t>
            </w:r>
          </w:p>
        </w:tc>
        <w:tc>
          <w:tcPr>
            <w:tcW w:w="2254" w:type="dxa"/>
            <w:tcBorders>
              <w:top w:val="single" w:sz="12" w:space="0" w:color="auto"/>
              <w:bottom w:val="single" w:sz="6" w:space="0" w:color="auto"/>
            </w:tcBorders>
          </w:tcPr>
          <w:p w14:paraId="20E36A27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28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day</w:t>
            </w:r>
          </w:p>
        </w:tc>
        <w:tc>
          <w:tcPr>
            <w:tcW w:w="2254" w:type="dxa"/>
            <w:tcBorders>
              <w:top w:val="single" w:sz="12" w:space="0" w:color="auto"/>
              <w:bottom w:val="single" w:sz="6" w:space="0" w:color="auto"/>
            </w:tcBorders>
          </w:tcPr>
          <w:p w14:paraId="4F6C2C24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284C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≥</w:t>
            </w:r>
            <w:r w:rsidRPr="007328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days</w:t>
            </w:r>
          </w:p>
        </w:tc>
        <w:tc>
          <w:tcPr>
            <w:tcW w:w="2254" w:type="dxa"/>
            <w:tcBorders>
              <w:top w:val="single" w:sz="12" w:space="0" w:color="auto"/>
              <w:bottom w:val="single" w:sz="6" w:space="0" w:color="auto"/>
            </w:tcBorders>
          </w:tcPr>
          <w:p w14:paraId="03E62FFB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28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73284C" w:rsidRPr="0073284C" w14:paraId="4B720284" w14:textId="77777777" w:rsidTr="0094274C">
        <w:tc>
          <w:tcPr>
            <w:tcW w:w="2254" w:type="dxa"/>
            <w:tcBorders>
              <w:top w:val="single" w:sz="6" w:space="0" w:color="auto"/>
            </w:tcBorders>
          </w:tcPr>
          <w:p w14:paraId="0744EA5A" w14:textId="158BFBFB" w:rsidR="0073284C" w:rsidRPr="0073284C" w:rsidRDefault="0073284C" w:rsidP="0073284C">
            <w:pPr>
              <w:pStyle w:val="a4"/>
              <w:spacing w:line="480" w:lineRule="auto"/>
              <w:ind w:leftChars="0"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284C">
              <w:rPr>
                <w:rFonts w:ascii="Times New Roman" w:hAnsi="Times New Roman" w:cs="Times New Roman"/>
                <w:sz w:val="24"/>
                <w:szCs w:val="24"/>
              </w:rPr>
              <w:t>MVV (</w:t>
            </w:r>
            <w:r w:rsidR="000604AF">
              <w:rPr>
                <w:rFonts w:ascii="Times New Roman" w:hAnsi="Times New Roman" w:cs="Times New Roman"/>
                <w:sz w:val="24"/>
                <w:szCs w:val="24"/>
              </w:rPr>
              <w:t>mL</w:t>
            </w:r>
            <w:r w:rsidRPr="0073284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54" w:type="dxa"/>
            <w:tcBorders>
              <w:top w:val="single" w:sz="6" w:space="0" w:color="auto"/>
            </w:tcBorders>
          </w:tcPr>
          <w:p w14:paraId="79DF3C95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single" w:sz="6" w:space="0" w:color="auto"/>
            </w:tcBorders>
          </w:tcPr>
          <w:p w14:paraId="042421AF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single" w:sz="6" w:space="0" w:color="auto"/>
            </w:tcBorders>
          </w:tcPr>
          <w:p w14:paraId="792CEC4B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84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3284C" w:rsidRPr="0073284C" w14:paraId="3D1CCBEE" w14:textId="77777777" w:rsidTr="0094274C">
        <w:tc>
          <w:tcPr>
            <w:tcW w:w="2254" w:type="dxa"/>
          </w:tcPr>
          <w:p w14:paraId="6FD752CC" w14:textId="77777777" w:rsidR="0073284C" w:rsidRPr="0073284C" w:rsidRDefault="0073284C" w:rsidP="0073284C">
            <w:pPr>
              <w:pStyle w:val="a4"/>
              <w:spacing w:line="480" w:lineRule="auto"/>
              <w:ind w:leftChars="0" w:left="0"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3284C"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2254" w:type="dxa"/>
          </w:tcPr>
          <w:p w14:paraId="32905BF0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84C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2254" w:type="dxa"/>
          </w:tcPr>
          <w:p w14:paraId="6723DB87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84C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2254" w:type="dxa"/>
          </w:tcPr>
          <w:p w14:paraId="65A9C5F9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84C" w:rsidRPr="0073284C" w14:paraId="6CD72F97" w14:textId="77777777" w:rsidTr="0094274C">
        <w:tc>
          <w:tcPr>
            <w:tcW w:w="2254" w:type="dxa"/>
          </w:tcPr>
          <w:p w14:paraId="14C84793" w14:textId="77777777" w:rsidR="0073284C" w:rsidRPr="0073284C" w:rsidRDefault="0073284C" w:rsidP="0073284C">
            <w:pPr>
              <w:pStyle w:val="a4"/>
              <w:spacing w:line="480" w:lineRule="auto"/>
              <w:ind w:leftChars="0" w:left="0"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3284C">
              <w:rPr>
                <w:rFonts w:ascii="Times New Roman" w:hAnsi="Times New Roman" w:cs="Times New Roman"/>
                <w:sz w:val="24"/>
                <w:szCs w:val="24"/>
              </w:rPr>
              <w:t>IQR</w:t>
            </w:r>
          </w:p>
        </w:tc>
        <w:tc>
          <w:tcPr>
            <w:tcW w:w="2254" w:type="dxa"/>
          </w:tcPr>
          <w:p w14:paraId="626E8B45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84C">
              <w:rPr>
                <w:rFonts w:ascii="Times New Roman" w:hAnsi="Times New Roman" w:cs="Times New Roman"/>
                <w:sz w:val="24"/>
                <w:szCs w:val="24"/>
              </w:rPr>
              <w:t>300-450</w:t>
            </w:r>
          </w:p>
        </w:tc>
        <w:tc>
          <w:tcPr>
            <w:tcW w:w="2254" w:type="dxa"/>
          </w:tcPr>
          <w:p w14:paraId="45E1D119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84C">
              <w:rPr>
                <w:rFonts w:ascii="Times New Roman" w:hAnsi="Times New Roman" w:cs="Times New Roman"/>
                <w:sz w:val="24"/>
                <w:szCs w:val="24"/>
              </w:rPr>
              <w:t>300-500</w:t>
            </w:r>
          </w:p>
        </w:tc>
        <w:tc>
          <w:tcPr>
            <w:tcW w:w="2254" w:type="dxa"/>
          </w:tcPr>
          <w:p w14:paraId="031F8FAA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84C" w:rsidRPr="0073284C" w14:paraId="2F609E9F" w14:textId="77777777" w:rsidTr="0094274C">
        <w:tc>
          <w:tcPr>
            <w:tcW w:w="2254" w:type="dxa"/>
          </w:tcPr>
          <w:p w14:paraId="1649B4F6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284C">
              <w:rPr>
                <w:rFonts w:ascii="Times New Roman" w:hAnsi="Times New Roman" w:cs="Times New Roman"/>
                <w:sz w:val="24"/>
                <w:szCs w:val="24"/>
              </w:rPr>
              <w:t>dBC</w:t>
            </w:r>
            <w:proofErr w:type="spellEnd"/>
            <w:r w:rsidRPr="0073284C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254" w:type="dxa"/>
          </w:tcPr>
          <w:p w14:paraId="24B00A93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84C">
              <w:rPr>
                <w:rFonts w:ascii="Times New Roman" w:hAnsi="Times New Roman" w:cs="Times New Roman"/>
                <w:sz w:val="24"/>
                <w:szCs w:val="24"/>
              </w:rPr>
              <w:t>49.8</w:t>
            </w:r>
          </w:p>
        </w:tc>
        <w:tc>
          <w:tcPr>
            <w:tcW w:w="2254" w:type="dxa"/>
          </w:tcPr>
          <w:p w14:paraId="10926EA4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84C">
              <w:rPr>
                <w:rFonts w:ascii="Times New Roman" w:hAnsi="Times New Roman" w:cs="Times New Roman"/>
                <w:sz w:val="24"/>
                <w:szCs w:val="24"/>
              </w:rPr>
              <w:t>31.9</w:t>
            </w:r>
          </w:p>
        </w:tc>
        <w:tc>
          <w:tcPr>
            <w:tcW w:w="2254" w:type="dxa"/>
          </w:tcPr>
          <w:p w14:paraId="5CAB36C2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84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73284C" w:rsidRPr="0073284C" w14:paraId="579E51C9" w14:textId="77777777" w:rsidTr="0094274C">
        <w:tc>
          <w:tcPr>
            <w:tcW w:w="2254" w:type="dxa"/>
          </w:tcPr>
          <w:p w14:paraId="28B2140D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284C">
              <w:rPr>
                <w:rFonts w:ascii="Times New Roman" w:hAnsi="Times New Roman" w:cs="Times New Roman"/>
                <w:sz w:val="24"/>
                <w:szCs w:val="24"/>
              </w:rPr>
              <w:t>dNBC</w:t>
            </w:r>
            <w:proofErr w:type="spellEnd"/>
            <w:r w:rsidRPr="0073284C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254" w:type="dxa"/>
          </w:tcPr>
          <w:p w14:paraId="52B80BD7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84C">
              <w:rPr>
                <w:rFonts w:ascii="Times New Roman" w:hAnsi="Times New Roman" w:cs="Times New Roman"/>
                <w:sz w:val="24"/>
                <w:szCs w:val="24"/>
              </w:rPr>
              <w:t>29.0</w:t>
            </w:r>
          </w:p>
        </w:tc>
        <w:tc>
          <w:tcPr>
            <w:tcW w:w="2254" w:type="dxa"/>
          </w:tcPr>
          <w:p w14:paraId="79AB1E21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84C">
              <w:rPr>
                <w:rFonts w:ascii="Times New Roman" w:hAnsi="Times New Roman" w:cs="Times New Roman"/>
                <w:sz w:val="24"/>
                <w:szCs w:val="24"/>
              </w:rPr>
              <w:t>45.3</w:t>
            </w:r>
          </w:p>
        </w:tc>
        <w:tc>
          <w:tcPr>
            <w:tcW w:w="2254" w:type="dxa"/>
          </w:tcPr>
          <w:p w14:paraId="34AFCED3" w14:textId="77777777" w:rsidR="0073284C" w:rsidRPr="0073284C" w:rsidRDefault="0073284C" w:rsidP="0073284C">
            <w:pPr>
              <w:pStyle w:val="a4"/>
              <w:spacing w:line="480" w:lineRule="auto"/>
              <w:ind w:leftChars="0"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84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</w:tbl>
    <w:p w14:paraId="6FB483C1" w14:textId="4BA3A3E8" w:rsidR="0073284C" w:rsidRPr="0073284C" w:rsidRDefault="008E7BB6" w:rsidP="007328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dBC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3284C">
        <w:rPr>
          <w:rFonts w:ascii="Times New Roman" w:hAnsi="Times New Roman" w:cs="Times New Roman"/>
          <w:sz w:val="24"/>
          <w:szCs w:val="24"/>
        </w:rPr>
        <w:t>decreased bladder capacity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</w:rPr>
        <w:t>dNBC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3284C">
        <w:rPr>
          <w:rFonts w:ascii="Times New Roman" w:hAnsi="Times New Roman" w:cs="Times New Roman"/>
          <w:sz w:val="24"/>
          <w:szCs w:val="24"/>
        </w:rPr>
        <w:t>decreased nocturnal bladder capacity</w:t>
      </w:r>
      <w:r>
        <w:rPr>
          <w:rFonts w:ascii="Times New Roman" w:hAnsi="Times New Roman" w:cs="Times New Roman"/>
          <w:sz w:val="24"/>
          <w:szCs w:val="24"/>
        </w:rPr>
        <w:t xml:space="preserve">; FVC, </w:t>
      </w:r>
      <w:r w:rsidRPr="0073284C">
        <w:rPr>
          <w:rFonts w:ascii="Times New Roman" w:hAnsi="Times New Roman" w:cs="Times New Roman"/>
          <w:sz w:val="24"/>
          <w:szCs w:val="24"/>
        </w:rPr>
        <w:t>frequency volume chart</w:t>
      </w:r>
      <w:r>
        <w:rPr>
          <w:rFonts w:ascii="Times New Roman" w:hAnsi="Times New Roman" w:cs="Times New Roman"/>
          <w:sz w:val="24"/>
          <w:szCs w:val="24"/>
        </w:rPr>
        <w:t xml:space="preserve">; IQR, interquartile range; MVV, </w:t>
      </w:r>
      <w:r w:rsidRPr="0073284C">
        <w:rPr>
          <w:rFonts w:ascii="Times New Roman" w:hAnsi="Times New Roman" w:cs="Times New Roman"/>
          <w:sz w:val="24"/>
          <w:szCs w:val="24"/>
        </w:rPr>
        <w:t xml:space="preserve">maximal voided </w:t>
      </w:r>
      <w:proofErr w:type="gramStart"/>
      <w:r w:rsidRPr="0073284C">
        <w:rPr>
          <w:rFonts w:ascii="Times New Roman" w:hAnsi="Times New Roman" w:cs="Times New Roman"/>
          <w:sz w:val="24"/>
          <w:szCs w:val="24"/>
        </w:rPr>
        <w:t>volume</w:t>
      </w:r>
      <w:proofErr w:type="gramEnd"/>
    </w:p>
    <w:p w14:paraId="7B2F66FD" w14:textId="77777777" w:rsidR="0073284C" w:rsidRPr="0073284C" w:rsidRDefault="0073284C" w:rsidP="0073284C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3284C">
        <w:rPr>
          <w:rFonts w:ascii="Times New Roman" w:hAnsi="Times New Roman" w:cs="Times New Roman"/>
          <w:sz w:val="24"/>
          <w:szCs w:val="24"/>
        </w:rPr>
        <w:br w:type="page"/>
      </w:r>
    </w:p>
    <w:p w14:paraId="5C8EF9BF" w14:textId="6B9C47A7" w:rsidR="0073284C" w:rsidRPr="0073284C" w:rsidRDefault="0073284C" w:rsidP="007328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3284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appendix </w:t>
      </w:r>
      <w:r w:rsidR="00821901">
        <w:rPr>
          <w:rFonts w:ascii="Times New Roman" w:hAnsi="Times New Roman" w:cs="Times New Roman"/>
          <w:b/>
          <w:sz w:val="24"/>
          <w:szCs w:val="24"/>
        </w:rPr>
        <w:t>f</w:t>
      </w:r>
      <w:r w:rsidR="009A6D34">
        <w:rPr>
          <w:rFonts w:ascii="Times New Roman" w:hAnsi="Times New Roman" w:cs="Times New Roman"/>
          <w:b/>
          <w:sz w:val="24"/>
          <w:szCs w:val="24"/>
        </w:rPr>
        <w:t>ig</w:t>
      </w:r>
      <w:r w:rsidR="0051026D">
        <w:rPr>
          <w:rFonts w:ascii="Times New Roman" w:hAnsi="Times New Roman" w:cs="Times New Roman"/>
          <w:b/>
          <w:sz w:val="24"/>
          <w:szCs w:val="24"/>
        </w:rPr>
        <w:t>ure</w:t>
      </w:r>
      <w:r w:rsidR="009A6D34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1026D">
        <w:rPr>
          <w:rFonts w:ascii="Times New Roman" w:hAnsi="Times New Roman" w:cs="Times New Roman"/>
          <w:b/>
          <w:sz w:val="24"/>
          <w:szCs w:val="24"/>
        </w:rPr>
        <w:t>.</w:t>
      </w:r>
      <w:r w:rsidR="009A6D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3284C">
        <w:rPr>
          <w:rFonts w:ascii="Times New Roman" w:hAnsi="Times New Roman" w:cs="Times New Roman"/>
          <w:sz w:val="24"/>
          <w:szCs w:val="24"/>
        </w:rPr>
        <w:t xml:space="preserve">Serial change in nocturnal polyuria index according to age. </w:t>
      </w:r>
      <w:r w:rsidR="00B2040E">
        <w:rPr>
          <w:rFonts w:ascii="Times New Roman" w:hAnsi="Times New Roman" w:cs="Times New Roman"/>
          <w:sz w:val="24"/>
          <w:szCs w:val="24"/>
        </w:rPr>
        <w:t>The b</w:t>
      </w:r>
      <w:r w:rsidR="00B2040E" w:rsidRPr="0073284C">
        <w:rPr>
          <w:rFonts w:ascii="Times New Roman" w:hAnsi="Times New Roman" w:cs="Times New Roman"/>
          <w:sz w:val="24"/>
          <w:szCs w:val="24"/>
        </w:rPr>
        <w:t xml:space="preserve">lack </w:t>
      </w:r>
      <w:r w:rsidRPr="0073284C">
        <w:rPr>
          <w:rFonts w:ascii="Times New Roman" w:hAnsi="Times New Roman" w:cs="Times New Roman"/>
          <w:sz w:val="24"/>
          <w:szCs w:val="24"/>
        </w:rPr>
        <w:t>solid line is definition 1 (</w:t>
      </w:r>
      <w:proofErr w:type="spellStart"/>
      <w:r w:rsidRPr="0073284C">
        <w:rPr>
          <w:rFonts w:ascii="Times New Roman" w:hAnsi="Times New Roman" w:cs="Times New Roman"/>
          <w:sz w:val="24"/>
          <w:szCs w:val="24"/>
        </w:rPr>
        <w:t>NPi</w:t>
      </w:r>
      <w:proofErr w:type="spellEnd"/>
      <w:r w:rsidRPr="0073284C">
        <w:rPr>
          <w:rFonts w:ascii="Times New Roman" w:hAnsi="Times New Roman" w:cs="Times New Roman"/>
          <w:sz w:val="24"/>
          <w:szCs w:val="24"/>
        </w:rPr>
        <w:t xml:space="preserve">&gt;0.35), and </w:t>
      </w:r>
      <w:r w:rsidR="00B2040E">
        <w:rPr>
          <w:rFonts w:ascii="Times New Roman" w:hAnsi="Times New Roman" w:cs="Times New Roman"/>
          <w:sz w:val="24"/>
          <w:szCs w:val="24"/>
        </w:rPr>
        <w:t xml:space="preserve">the </w:t>
      </w:r>
      <w:r w:rsidRPr="0073284C">
        <w:rPr>
          <w:rFonts w:ascii="Times New Roman" w:hAnsi="Times New Roman" w:cs="Times New Roman"/>
          <w:sz w:val="24"/>
          <w:szCs w:val="24"/>
        </w:rPr>
        <w:t xml:space="preserve">red dot line is definition 2 (NPi0.20-0.33). Definition 1 reflects the increase in NP with age, but definition 2 keeps the diagnosis of the nocturnal polyuria constant regardless of age; </w:t>
      </w:r>
      <w:proofErr w:type="spellStart"/>
      <w:r w:rsidRPr="0073284C">
        <w:rPr>
          <w:rFonts w:ascii="Times New Roman" w:hAnsi="Times New Roman" w:cs="Times New Roman"/>
          <w:b/>
          <w:sz w:val="24"/>
          <w:szCs w:val="24"/>
        </w:rPr>
        <w:t>NPi</w:t>
      </w:r>
      <w:proofErr w:type="spellEnd"/>
      <w:r w:rsidRPr="0073284C">
        <w:rPr>
          <w:rFonts w:ascii="Times New Roman" w:hAnsi="Times New Roman" w:cs="Times New Roman"/>
          <w:sz w:val="24"/>
          <w:szCs w:val="24"/>
        </w:rPr>
        <w:t>=nocturnal polyuria index</w:t>
      </w:r>
    </w:p>
    <w:p w14:paraId="740FF14C" w14:textId="77777777" w:rsidR="0073284C" w:rsidRPr="0073284C" w:rsidRDefault="0073284C" w:rsidP="007328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3284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06099D" wp14:editId="7EAB92EA">
            <wp:extent cx="5717540" cy="3978910"/>
            <wp:effectExtent l="0" t="0" r="0" b="254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540" cy="397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A8D371" w14:textId="77777777" w:rsidR="0073284C" w:rsidRPr="0073284C" w:rsidRDefault="0073284C" w:rsidP="007328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C46001" w14:textId="77777777" w:rsidR="0073284C" w:rsidRPr="0073284C" w:rsidRDefault="0073284C" w:rsidP="0073284C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3284C">
        <w:rPr>
          <w:rFonts w:ascii="Times New Roman" w:hAnsi="Times New Roman" w:cs="Times New Roman"/>
          <w:sz w:val="24"/>
          <w:szCs w:val="24"/>
        </w:rPr>
        <w:br w:type="page"/>
      </w:r>
    </w:p>
    <w:p w14:paraId="1C780A12" w14:textId="70131705" w:rsidR="0073284C" w:rsidRPr="0073284C" w:rsidRDefault="0073284C" w:rsidP="007328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3284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appendix </w:t>
      </w:r>
      <w:r w:rsidR="00821901">
        <w:rPr>
          <w:rFonts w:ascii="Times New Roman" w:hAnsi="Times New Roman" w:cs="Times New Roman"/>
          <w:b/>
          <w:sz w:val="24"/>
          <w:szCs w:val="24"/>
        </w:rPr>
        <w:t>f</w:t>
      </w:r>
      <w:r w:rsidR="009A6D34">
        <w:rPr>
          <w:rFonts w:ascii="Times New Roman" w:hAnsi="Times New Roman" w:cs="Times New Roman"/>
          <w:b/>
          <w:sz w:val="24"/>
          <w:szCs w:val="24"/>
        </w:rPr>
        <w:t>ig</w:t>
      </w:r>
      <w:r w:rsidR="0051026D">
        <w:rPr>
          <w:rFonts w:ascii="Times New Roman" w:hAnsi="Times New Roman" w:cs="Times New Roman"/>
          <w:b/>
          <w:sz w:val="24"/>
          <w:szCs w:val="24"/>
        </w:rPr>
        <w:t>ure</w:t>
      </w:r>
      <w:r w:rsidR="009A6D34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51026D">
        <w:rPr>
          <w:rFonts w:ascii="Times New Roman" w:hAnsi="Times New Roman" w:cs="Times New Roman"/>
          <w:b/>
          <w:sz w:val="24"/>
          <w:szCs w:val="24"/>
        </w:rPr>
        <w:t>.</w:t>
      </w:r>
      <w:r w:rsidRPr="0073284C">
        <w:rPr>
          <w:rFonts w:ascii="Times New Roman" w:hAnsi="Times New Roman" w:cs="Times New Roman"/>
          <w:sz w:val="24"/>
          <w:szCs w:val="24"/>
        </w:rPr>
        <w:t xml:space="preserve"> Serial change in maximal voided volume according to (a) the number of nocturia episodes and (b) age. </w:t>
      </w:r>
      <w:r w:rsidR="00B2040E">
        <w:rPr>
          <w:rFonts w:ascii="Times New Roman" w:hAnsi="Times New Roman" w:cs="Times New Roman"/>
          <w:sz w:val="24"/>
          <w:szCs w:val="24"/>
        </w:rPr>
        <w:t>The b</w:t>
      </w:r>
      <w:r w:rsidR="00B2040E" w:rsidRPr="0073284C">
        <w:rPr>
          <w:rFonts w:ascii="Times New Roman" w:hAnsi="Times New Roman" w:cs="Times New Roman"/>
          <w:sz w:val="24"/>
          <w:szCs w:val="24"/>
        </w:rPr>
        <w:t xml:space="preserve">lack </w:t>
      </w:r>
      <w:r w:rsidRPr="0073284C">
        <w:rPr>
          <w:rFonts w:ascii="Times New Roman" w:hAnsi="Times New Roman" w:cs="Times New Roman"/>
          <w:sz w:val="24"/>
          <w:szCs w:val="24"/>
        </w:rPr>
        <w:t>solid line is definition 1 (MVV&lt;325</w:t>
      </w:r>
      <w:r w:rsidR="000604AF">
        <w:rPr>
          <w:rFonts w:ascii="Times New Roman" w:hAnsi="Times New Roman" w:cs="Times New Roman"/>
          <w:sz w:val="24"/>
          <w:szCs w:val="24"/>
        </w:rPr>
        <w:t xml:space="preserve"> mL</w:t>
      </w:r>
      <w:r w:rsidRPr="0073284C">
        <w:rPr>
          <w:rFonts w:ascii="Times New Roman" w:hAnsi="Times New Roman" w:cs="Times New Roman"/>
          <w:sz w:val="24"/>
          <w:szCs w:val="24"/>
        </w:rPr>
        <w:t xml:space="preserve">), and </w:t>
      </w:r>
      <w:r w:rsidR="00B2040E">
        <w:rPr>
          <w:rFonts w:ascii="Times New Roman" w:hAnsi="Times New Roman" w:cs="Times New Roman"/>
          <w:sz w:val="24"/>
          <w:szCs w:val="24"/>
        </w:rPr>
        <w:t xml:space="preserve">the </w:t>
      </w:r>
      <w:r w:rsidRPr="0073284C">
        <w:rPr>
          <w:rFonts w:ascii="Times New Roman" w:hAnsi="Times New Roman" w:cs="Times New Roman"/>
          <w:sz w:val="24"/>
          <w:szCs w:val="24"/>
        </w:rPr>
        <w:t>blue dot line is definition 2 (MVV&lt;200</w:t>
      </w:r>
      <w:r w:rsidR="000604AF">
        <w:rPr>
          <w:rFonts w:ascii="Times New Roman" w:hAnsi="Times New Roman" w:cs="Times New Roman"/>
          <w:sz w:val="24"/>
          <w:szCs w:val="24"/>
        </w:rPr>
        <w:t xml:space="preserve"> mL</w:t>
      </w:r>
      <w:r w:rsidRPr="0073284C">
        <w:rPr>
          <w:rFonts w:ascii="Times New Roman" w:hAnsi="Times New Roman" w:cs="Times New Roman"/>
          <w:sz w:val="24"/>
          <w:szCs w:val="24"/>
        </w:rPr>
        <w:t xml:space="preserve">). The two graphs show that definition 2 is unable to reflect the serial change of MVV according to the number of nocturia episodes and </w:t>
      </w:r>
      <w:proofErr w:type="gramStart"/>
      <w:r w:rsidRPr="0073284C">
        <w:rPr>
          <w:rFonts w:ascii="Times New Roman" w:hAnsi="Times New Roman" w:cs="Times New Roman"/>
          <w:sz w:val="24"/>
          <w:szCs w:val="24"/>
        </w:rPr>
        <w:t>age;</w:t>
      </w:r>
      <w:proofErr w:type="gramEnd"/>
      <w:r w:rsidRPr="0073284C">
        <w:rPr>
          <w:rFonts w:ascii="Times New Roman" w:hAnsi="Times New Roman" w:cs="Times New Roman"/>
          <w:sz w:val="24"/>
          <w:szCs w:val="24"/>
        </w:rPr>
        <w:t xml:space="preserve"> </w:t>
      </w:r>
      <w:r w:rsidRPr="0073284C">
        <w:rPr>
          <w:rFonts w:ascii="Times New Roman" w:hAnsi="Times New Roman" w:cs="Times New Roman"/>
          <w:b/>
          <w:sz w:val="24"/>
          <w:szCs w:val="24"/>
        </w:rPr>
        <w:t>MVV</w:t>
      </w:r>
      <w:r w:rsidRPr="0073284C">
        <w:rPr>
          <w:rFonts w:ascii="Times New Roman" w:hAnsi="Times New Roman" w:cs="Times New Roman"/>
          <w:sz w:val="24"/>
          <w:szCs w:val="24"/>
        </w:rPr>
        <w:t>=maximal voided volume</w:t>
      </w:r>
    </w:p>
    <w:p w14:paraId="44272011" w14:textId="44913641" w:rsidR="0073284C" w:rsidRPr="0073284C" w:rsidRDefault="0073284C" w:rsidP="007328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3284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C5F3199" wp14:editId="27856C1C">
            <wp:extent cx="5727700" cy="2476500"/>
            <wp:effectExtent l="0" t="0" r="6350" b="0"/>
            <wp:docPr id="3" name="그림 3" descr="C:\Users\uuh\AppData\Local\Microsoft\Windows\INetCache\Content.Word\appendix Fig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uh\AppData\Local\Microsoft\Windows\INetCache\Content.Word\appendix Fig 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EDDC9" w14:textId="77777777" w:rsidR="0073284C" w:rsidRDefault="0073284C" w:rsidP="00C01926"/>
    <w:p w14:paraId="1534660B" w14:textId="50057ACC" w:rsidR="003C6FA5" w:rsidRPr="00C01926" w:rsidRDefault="003C6FA5" w:rsidP="00A527FE">
      <w:pPr>
        <w:widowControl/>
        <w:wordWrap/>
        <w:autoSpaceDE/>
        <w:autoSpaceDN/>
      </w:pPr>
    </w:p>
    <w:sectPr w:rsidR="003C6FA5" w:rsidRPr="00C0192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D0A958" w14:textId="77777777" w:rsidR="00F37AA1" w:rsidRDefault="00F37AA1" w:rsidP="00B91964">
      <w:pPr>
        <w:spacing w:after="0" w:line="240" w:lineRule="auto"/>
      </w:pPr>
      <w:r>
        <w:separator/>
      </w:r>
    </w:p>
  </w:endnote>
  <w:endnote w:type="continuationSeparator" w:id="0">
    <w:p w14:paraId="0DE09B37" w14:textId="77777777" w:rsidR="00F37AA1" w:rsidRDefault="00F37AA1" w:rsidP="00B91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ABE50" w14:textId="77777777" w:rsidR="00F37AA1" w:rsidRDefault="00F37AA1" w:rsidP="00B91964">
      <w:pPr>
        <w:spacing w:after="0" w:line="240" w:lineRule="auto"/>
      </w:pPr>
      <w:r>
        <w:separator/>
      </w:r>
    </w:p>
  </w:footnote>
  <w:footnote w:type="continuationSeparator" w:id="0">
    <w:p w14:paraId="6232ECA9" w14:textId="77777777" w:rsidR="00F37AA1" w:rsidRDefault="00F37AA1" w:rsidP="00B919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E25D2F"/>
    <w:multiLevelType w:val="hybridMultilevel"/>
    <w:tmpl w:val="D8861E34"/>
    <w:lvl w:ilvl="0" w:tplc="BB00814C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90F64F7"/>
    <w:multiLevelType w:val="hybridMultilevel"/>
    <w:tmpl w:val="12B8A4E2"/>
    <w:lvl w:ilvl="0" w:tplc="C8A280A0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381E2272"/>
    <w:multiLevelType w:val="hybridMultilevel"/>
    <w:tmpl w:val="9AA682FC"/>
    <w:lvl w:ilvl="0" w:tplc="025E41E0">
      <w:start w:val="94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3D814A66"/>
    <w:multiLevelType w:val="hybridMultilevel"/>
    <w:tmpl w:val="CC265A42"/>
    <w:lvl w:ilvl="0" w:tplc="B4663468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ACC48F1"/>
    <w:multiLevelType w:val="hybridMultilevel"/>
    <w:tmpl w:val="773CAB4A"/>
    <w:lvl w:ilvl="0" w:tplc="647E99B0">
      <w:start w:val="1"/>
      <w:numFmt w:val="upperLetter"/>
      <w:lvlText w:val="%1."/>
      <w:lvlJc w:val="left"/>
      <w:pPr>
        <w:ind w:left="362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4061" w:hanging="400"/>
      </w:pPr>
    </w:lvl>
    <w:lvl w:ilvl="2" w:tplc="0409001B" w:tentative="1">
      <w:start w:val="1"/>
      <w:numFmt w:val="lowerRoman"/>
      <w:lvlText w:val="%3."/>
      <w:lvlJc w:val="right"/>
      <w:pPr>
        <w:ind w:left="4461" w:hanging="400"/>
      </w:pPr>
    </w:lvl>
    <w:lvl w:ilvl="3" w:tplc="0409000F" w:tentative="1">
      <w:start w:val="1"/>
      <w:numFmt w:val="decimal"/>
      <w:lvlText w:val="%4."/>
      <w:lvlJc w:val="left"/>
      <w:pPr>
        <w:ind w:left="4861" w:hanging="400"/>
      </w:pPr>
    </w:lvl>
    <w:lvl w:ilvl="4" w:tplc="04090019" w:tentative="1">
      <w:start w:val="1"/>
      <w:numFmt w:val="upperLetter"/>
      <w:lvlText w:val="%5."/>
      <w:lvlJc w:val="left"/>
      <w:pPr>
        <w:ind w:left="5261" w:hanging="400"/>
      </w:pPr>
    </w:lvl>
    <w:lvl w:ilvl="5" w:tplc="0409001B" w:tentative="1">
      <w:start w:val="1"/>
      <w:numFmt w:val="lowerRoman"/>
      <w:lvlText w:val="%6."/>
      <w:lvlJc w:val="right"/>
      <w:pPr>
        <w:ind w:left="5661" w:hanging="400"/>
      </w:pPr>
    </w:lvl>
    <w:lvl w:ilvl="6" w:tplc="0409000F" w:tentative="1">
      <w:start w:val="1"/>
      <w:numFmt w:val="decimal"/>
      <w:lvlText w:val="%7."/>
      <w:lvlJc w:val="left"/>
      <w:pPr>
        <w:ind w:left="6061" w:hanging="400"/>
      </w:pPr>
    </w:lvl>
    <w:lvl w:ilvl="7" w:tplc="04090019" w:tentative="1">
      <w:start w:val="1"/>
      <w:numFmt w:val="upperLetter"/>
      <w:lvlText w:val="%8."/>
      <w:lvlJc w:val="left"/>
      <w:pPr>
        <w:ind w:left="6461" w:hanging="400"/>
      </w:pPr>
    </w:lvl>
    <w:lvl w:ilvl="8" w:tplc="0409001B" w:tentative="1">
      <w:start w:val="1"/>
      <w:numFmt w:val="lowerRoman"/>
      <w:lvlText w:val="%9."/>
      <w:lvlJc w:val="right"/>
      <w:pPr>
        <w:ind w:left="6861" w:hanging="400"/>
      </w:pPr>
    </w:lvl>
  </w:abstractNum>
  <w:num w:numId="1" w16cid:durableId="242641534">
    <w:abstractNumId w:val="4"/>
  </w:num>
  <w:num w:numId="2" w16cid:durableId="833641406">
    <w:abstractNumId w:val="3"/>
  </w:num>
  <w:num w:numId="3" w16cid:durableId="355011050">
    <w:abstractNumId w:val="0"/>
  </w:num>
  <w:num w:numId="4" w16cid:durableId="1377271445">
    <w:abstractNumId w:val="2"/>
  </w:num>
  <w:num w:numId="5" w16cid:durableId="6426567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U1NzU2sbSwtDAxNDVV0lEKTi0uzszPAykwrgUAIYY1e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xawa9z090zxtye9e0r59zdts50zv2wr2v0s&quot;&gt;야간뇨 분석의 문제점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3&lt;/item&gt;&lt;item&gt;14&lt;/item&gt;&lt;item&gt;15&lt;/item&gt;&lt;/record-ids&gt;&lt;/item&gt;&lt;/Libraries&gt;"/>
  </w:docVars>
  <w:rsids>
    <w:rsidRoot w:val="00C01926"/>
    <w:rsid w:val="00005F21"/>
    <w:rsid w:val="00010B5C"/>
    <w:rsid w:val="00023184"/>
    <w:rsid w:val="000232FD"/>
    <w:rsid w:val="000316F7"/>
    <w:rsid w:val="00045ABF"/>
    <w:rsid w:val="000470B3"/>
    <w:rsid w:val="00050816"/>
    <w:rsid w:val="00051CD9"/>
    <w:rsid w:val="000604AF"/>
    <w:rsid w:val="00063177"/>
    <w:rsid w:val="0006761B"/>
    <w:rsid w:val="0009142F"/>
    <w:rsid w:val="00094BCC"/>
    <w:rsid w:val="00094D67"/>
    <w:rsid w:val="00096F9E"/>
    <w:rsid w:val="000A0CEB"/>
    <w:rsid w:val="000A17FA"/>
    <w:rsid w:val="000A554F"/>
    <w:rsid w:val="000B38FB"/>
    <w:rsid w:val="000C1C13"/>
    <w:rsid w:val="000D6998"/>
    <w:rsid w:val="000D7C7B"/>
    <w:rsid w:val="000E2E4D"/>
    <w:rsid w:val="000E3CC9"/>
    <w:rsid w:val="000F0712"/>
    <w:rsid w:val="000F259B"/>
    <w:rsid w:val="000F281B"/>
    <w:rsid w:val="001009C0"/>
    <w:rsid w:val="00102B61"/>
    <w:rsid w:val="00115D4D"/>
    <w:rsid w:val="00121A2B"/>
    <w:rsid w:val="00121ABF"/>
    <w:rsid w:val="00126ECF"/>
    <w:rsid w:val="00127B8F"/>
    <w:rsid w:val="0013195D"/>
    <w:rsid w:val="001938AF"/>
    <w:rsid w:val="001A7F7E"/>
    <w:rsid w:val="001C54CC"/>
    <w:rsid w:val="001D067F"/>
    <w:rsid w:val="001D39DE"/>
    <w:rsid w:val="001E417E"/>
    <w:rsid w:val="001F7ACE"/>
    <w:rsid w:val="00200CDD"/>
    <w:rsid w:val="0020495C"/>
    <w:rsid w:val="002111D4"/>
    <w:rsid w:val="00214EC6"/>
    <w:rsid w:val="002441BA"/>
    <w:rsid w:val="002467AB"/>
    <w:rsid w:val="00246B35"/>
    <w:rsid w:val="002478DF"/>
    <w:rsid w:val="00250BA1"/>
    <w:rsid w:val="00253766"/>
    <w:rsid w:val="00261313"/>
    <w:rsid w:val="00264CBA"/>
    <w:rsid w:val="00266CAF"/>
    <w:rsid w:val="00274D37"/>
    <w:rsid w:val="002810EA"/>
    <w:rsid w:val="00295EF9"/>
    <w:rsid w:val="002B56B2"/>
    <w:rsid w:val="002F0062"/>
    <w:rsid w:val="002F0EC4"/>
    <w:rsid w:val="002F36E5"/>
    <w:rsid w:val="002F7193"/>
    <w:rsid w:val="00331F18"/>
    <w:rsid w:val="003328B7"/>
    <w:rsid w:val="00345902"/>
    <w:rsid w:val="00347E99"/>
    <w:rsid w:val="0035564C"/>
    <w:rsid w:val="003629EF"/>
    <w:rsid w:val="00367D89"/>
    <w:rsid w:val="003A428D"/>
    <w:rsid w:val="003A6C5E"/>
    <w:rsid w:val="003C03A3"/>
    <w:rsid w:val="003C6FA5"/>
    <w:rsid w:val="003D152F"/>
    <w:rsid w:val="003D7711"/>
    <w:rsid w:val="003E2D33"/>
    <w:rsid w:val="003E44EE"/>
    <w:rsid w:val="003E5669"/>
    <w:rsid w:val="003F79D5"/>
    <w:rsid w:val="00415E67"/>
    <w:rsid w:val="004208F6"/>
    <w:rsid w:val="004215DF"/>
    <w:rsid w:val="00433A16"/>
    <w:rsid w:val="00433E2D"/>
    <w:rsid w:val="00443095"/>
    <w:rsid w:val="00444D31"/>
    <w:rsid w:val="004505BA"/>
    <w:rsid w:val="00450A14"/>
    <w:rsid w:val="00467817"/>
    <w:rsid w:val="004775D3"/>
    <w:rsid w:val="004A5D78"/>
    <w:rsid w:val="004B018B"/>
    <w:rsid w:val="004C18EC"/>
    <w:rsid w:val="004D0A99"/>
    <w:rsid w:val="004D1E21"/>
    <w:rsid w:val="004E03AD"/>
    <w:rsid w:val="0051026D"/>
    <w:rsid w:val="005207BB"/>
    <w:rsid w:val="00530957"/>
    <w:rsid w:val="005615D9"/>
    <w:rsid w:val="00564E13"/>
    <w:rsid w:val="0056670D"/>
    <w:rsid w:val="00570E7F"/>
    <w:rsid w:val="005B783A"/>
    <w:rsid w:val="005C2C0C"/>
    <w:rsid w:val="005E7C0D"/>
    <w:rsid w:val="005F02B2"/>
    <w:rsid w:val="005F180A"/>
    <w:rsid w:val="005F2162"/>
    <w:rsid w:val="005F6223"/>
    <w:rsid w:val="00613952"/>
    <w:rsid w:val="00620F08"/>
    <w:rsid w:val="00626E8D"/>
    <w:rsid w:val="00632BA6"/>
    <w:rsid w:val="00632F0C"/>
    <w:rsid w:val="00656524"/>
    <w:rsid w:val="00686712"/>
    <w:rsid w:val="00695933"/>
    <w:rsid w:val="00697DD9"/>
    <w:rsid w:val="006A7EE1"/>
    <w:rsid w:val="006C0F42"/>
    <w:rsid w:val="006D4185"/>
    <w:rsid w:val="006D7EDE"/>
    <w:rsid w:val="006E6BCB"/>
    <w:rsid w:val="006F14C3"/>
    <w:rsid w:val="006F3D29"/>
    <w:rsid w:val="006F65FC"/>
    <w:rsid w:val="00700A8A"/>
    <w:rsid w:val="00702485"/>
    <w:rsid w:val="00711782"/>
    <w:rsid w:val="00726CB8"/>
    <w:rsid w:val="0073284C"/>
    <w:rsid w:val="0075479B"/>
    <w:rsid w:val="007552DB"/>
    <w:rsid w:val="007555EA"/>
    <w:rsid w:val="007603C4"/>
    <w:rsid w:val="007756CD"/>
    <w:rsid w:val="00784065"/>
    <w:rsid w:val="00787527"/>
    <w:rsid w:val="00796AB2"/>
    <w:rsid w:val="007A4322"/>
    <w:rsid w:val="007A5520"/>
    <w:rsid w:val="007C146F"/>
    <w:rsid w:val="007C34C4"/>
    <w:rsid w:val="007C4177"/>
    <w:rsid w:val="007D19A4"/>
    <w:rsid w:val="007D4C10"/>
    <w:rsid w:val="007D6841"/>
    <w:rsid w:val="007E6FD7"/>
    <w:rsid w:val="007F5D17"/>
    <w:rsid w:val="00800EBE"/>
    <w:rsid w:val="00801CFA"/>
    <w:rsid w:val="00810976"/>
    <w:rsid w:val="00811CF0"/>
    <w:rsid w:val="008155FC"/>
    <w:rsid w:val="00816F37"/>
    <w:rsid w:val="008216DE"/>
    <w:rsid w:val="00821901"/>
    <w:rsid w:val="00823D26"/>
    <w:rsid w:val="008329EC"/>
    <w:rsid w:val="008333BE"/>
    <w:rsid w:val="00850117"/>
    <w:rsid w:val="0085115B"/>
    <w:rsid w:val="008541DE"/>
    <w:rsid w:val="0086085E"/>
    <w:rsid w:val="00871DA5"/>
    <w:rsid w:val="00883190"/>
    <w:rsid w:val="008A3D8C"/>
    <w:rsid w:val="008D64CE"/>
    <w:rsid w:val="008E2FA1"/>
    <w:rsid w:val="008E3452"/>
    <w:rsid w:val="008E7BB6"/>
    <w:rsid w:val="008F1EEF"/>
    <w:rsid w:val="008F587B"/>
    <w:rsid w:val="008F7444"/>
    <w:rsid w:val="0092248C"/>
    <w:rsid w:val="009270F6"/>
    <w:rsid w:val="00933AB6"/>
    <w:rsid w:val="00933DED"/>
    <w:rsid w:val="00933E26"/>
    <w:rsid w:val="0094274C"/>
    <w:rsid w:val="00950A88"/>
    <w:rsid w:val="00952779"/>
    <w:rsid w:val="00960101"/>
    <w:rsid w:val="00987933"/>
    <w:rsid w:val="009A6D34"/>
    <w:rsid w:val="009D23A3"/>
    <w:rsid w:val="009D2657"/>
    <w:rsid w:val="009E219B"/>
    <w:rsid w:val="009E43C6"/>
    <w:rsid w:val="009E6A94"/>
    <w:rsid w:val="00A038C1"/>
    <w:rsid w:val="00A1409D"/>
    <w:rsid w:val="00A1732A"/>
    <w:rsid w:val="00A32641"/>
    <w:rsid w:val="00A35C0A"/>
    <w:rsid w:val="00A46DA2"/>
    <w:rsid w:val="00A46E74"/>
    <w:rsid w:val="00A527FE"/>
    <w:rsid w:val="00A66AE2"/>
    <w:rsid w:val="00A72BD3"/>
    <w:rsid w:val="00A766F2"/>
    <w:rsid w:val="00A90DA5"/>
    <w:rsid w:val="00A977CE"/>
    <w:rsid w:val="00AA7FFB"/>
    <w:rsid w:val="00AB63A4"/>
    <w:rsid w:val="00AC33B6"/>
    <w:rsid w:val="00AC5E92"/>
    <w:rsid w:val="00AE2347"/>
    <w:rsid w:val="00AE530F"/>
    <w:rsid w:val="00AE75A0"/>
    <w:rsid w:val="00B011DB"/>
    <w:rsid w:val="00B14DE8"/>
    <w:rsid w:val="00B2040E"/>
    <w:rsid w:val="00B37A06"/>
    <w:rsid w:val="00B40F20"/>
    <w:rsid w:val="00B44A9E"/>
    <w:rsid w:val="00B50151"/>
    <w:rsid w:val="00B51AAE"/>
    <w:rsid w:val="00B67014"/>
    <w:rsid w:val="00B6756A"/>
    <w:rsid w:val="00B67714"/>
    <w:rsid w:val="00B7751F"/>
    <w:rsid w:val="00B863BC"/>
    <w:rsid w:val="00B91964"/>
    <w:rsid w:val="00B949DF"/>
    <w:rsid w:val="00BA6DF4"/>
    <w:rsid w:val="00BB474C"/>
    <w:rsid w:val="00BB5463"/>
    <w:rsid w:val="00BB5C3E"/>
    <w:rsid w:val="00BD33D5"/>
    <w:rsid w:val="00BD4AB6"/>
    <w:rsid w:val="00BD4B15"/>
    <w:rsid w:val="00BF4CF5"/>
    <w:rsid w:val="00BF7C53"/>
    <w:rsid w:val="00C00D2A"/>
    <w:rsid w:val="00C01926"/>
    <w:rsid w:val="00C04051"/>
    <w:rsid w:val="00C044EC"/>
    <w:rsid w:val="00C11E30"/>
    <w:rsid w:val="00C22360"/>
    <w:rsid w:val="00C4185C"/>
    <w:rsid w:val="00C42FF4"/>
    <w:rsid w:val="00C4752A"/>
    <w:rsid w:val="00C5296C"/>
    <w:rsid w:val="00C5565B"/>
    <w:rsid w:val="00C55D48"/>
    <w:rsid w:val="00C63CBF"/>
    <w:rsid w:val="00C674FC"/>
    <w:rsid w:val="00C80BEA"/>
    <w:rsid w:val="00C961D1"/>
    <w:rsid w:val="00CC015E"/>
    <w:rsid w:val="00CC7EAC"/>
    <w:rsid w:val="00CD7C05"/>
    <w:rsid w:val="00CE3B9E"/>
    <w:rsid w:val="00CE5E0A"/>
    <w:rsid w:val="00CF0765"/>
    <w:rsid w:val="00D024CB"/>
    <w:rsid w:val="00D049BF"/>
    <w:rsid w:val="00D128AB"/>
    <w:rsid w:val="00D149B6"/>
    <w:rsid w:val="00D305AD"/>
    <w:rsid w:val="00D5183E"/>
    <w:rsid w:val="00D5610D"/>
    <w:rsid w:val="00D57E9F"/>
    <w:rsid w:val="00D60AB3"/>
    <w:rsid w:val="00D61697"/>
    <w:rsid w:val="00DB3E24"/>
    <w:rsid w:val="00DC03FE"/>
    <w:rsid w:val="00DC3902"/>
    <w:rsid w:val="00DC7C8C"/>
    <w:rsid w:val="00DE1003"/>
    <w:rsid w:val="00DF6D70"/>
    <w:rsid w:val="00E0102C"/>
    <w:rsid w:val="00E10E4F"/>
    <w:rsid w:val="00E15D2D"/>
    <w:rsid w:val="00E208DC"/>
    <w:rsid w:val="00E30B33"/>
    <w:rsid w:val="00E527B3"/>
    <w:rsid w:val="00E90C6D"/>
    <w:rsid w:val="00E953B7"/>
    <w:rsid w:val="00E963B5"/>
    <w:rsid w:val="00EA56A6"/>
    <w:rsid w:val="00EB2441"/>
    <w:rsid w:val="00EB2476"/>
    <w:rsid w:val="00EB5C33"/>
    <w:rsid w:val="00EC5BF7"/>
    <w:rsid w:val="00EE564B"/>
    <w:rsid w:val="00F17E1D"/>
    <w:rsid w:val="00F17F03"/>
    <w:rsid w:val="00F23256"/>
    <w:rsid w:val="00F26659"/>
    <w:rsid w:val="00F37AA1"/>
    <w:rsid w:val="00F56F01"/>
    <w:rsid w:val="00F60FB3"/>
    <w:rsid w:val="00F667C7"/>
    <w:rsid w:val="00F92FCB"/>
    <w:rsid w:val="00F95D4E"/>
    <w:rsid w:val="00FA614D"/>
    <w:rsid w:val="00FC0BDC"/>
    <w:rsid w:val="00FC39C5"/>
    <w:rsid w:val="00FD0889"/>
    <w:rsid w:val="00FE053D"/>
    <w:rsid w:val="00FE25D2"/>
    <w:rsid w:val="00FE4B33"/>
    <w:rsid w:val="00FE5656"/>
    <w:rsid w:val="00FE74E7"/>
    <w:rsid w:val="00FF3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78E7D8"/>
  <w15:chartTrackingRefBased/>
  <w15:docId w15:val="{AD148B0C-DE0F-44A3-A25F-E66EE81B7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C0192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after="0" w:line="277" w:lineRule="auto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customStyle="1" w:styleId="orcid-id-https2">
    <w:name w:val="orcid-id-https2"/>
    <w:rsid w:val="00C01926"/>
    <w:rPr>
      <w:sz w:val="18"/>
      <w:szCs w:val="18"/>
    </w:rPr>
  </w:style>
  <w:style w:type="paragraph" w:styleId="a4">
    <w:name w:val="List Paragraph"/>
    <w:basedOn w:val="a"/>
    <w:uiPriority w:val="34"/>
    <w:qFormat/>
    <w:rsid w:val="009E219B"/>
    <w:pPr>
      <w:ind w:leftChars="400" w:left="800"/>
    </w:pPr>
  </w:style>
  <w:style w:type="table" w:styleId="a5">
    <w:name w:val="Table Grid"/>
    <w:basedOn w:val="a1"/>
    <w:uiPriority w:val="39"/>
    <w:rsid w:val="00200C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B9196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B91964"/>
  </w:style>
  <w:style w:type="paragraph" w:styleId="a7">
    <w:name w:val="footer"/>
    <w:basedOn w:val="a"/>
    <w:link w:val="Char0"/>
    <w:uiPriority w:val="99"/>
    <w:unhideWhenUsed/>
    <w:rsid w:val="00B9196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B91964"/>
  </w:style>
  <w:style w:type="character" w:styleId="a8">
    <w:name w:val="annotation reference"/>
    <w:basedOn w:val="a0"/>
    <w:uiPriority w:val="99"/>
    <w:semiHidden/>
    <w:unhideWhenUsed/>
    <w:rsid w:val="00250BA1"/>
    <w:rPr>
      <w:sz w:val="16"/>
      <w:szCs w:val="16"/>
    </w:rPr>
  </w:style>
  <w:style w:type="paragraph" w:styleId="a9">
    <w:name w:val="annotation text"/>
    <w:basedOn w:val="a"/>
    <w:link w:val="Char1"/>
    <w:uiPriority w:val="99"/>
    <w:semiHidden/>
    <w:unhideWhenUsed/>
    <w:rsid w:val="00250BA1"/>
    <w:pPr>
      <w:spacing w:line="240" w:lineRule="auto"/>
    </w:pPr>
    <w:rPr>
      <w:szCs w:val="20"/>
    </w:rPr>
  </w:style>
  <w:style w:type="character" w:customStyle="1" w:styleId="Char1">
    <w:name w:val="메모 텍스트 Char"/>
    <w:basedOn w:val="a0"/>
    <w:link w:val="a9"/>
    <w:uiPriority w:val="99"/>
    <w:semiHidden/>
    <w:rsid w:val="00250BA1"/>
    <w:rPr>
      <w:szCs w:val="20"/>
    </w:rPr>
  </w:style>
  <w:style w:type="paragraph" w:customStyle="1" w:styleId="EndNoteBibliographyTitle">
    <w:name w:val="EndNote Bibliography Title"/>
    <w:basedOn w:val="a"/>
    <w:link w:val="EndNoteBibliographyTitleChar"/>
    <w:rsid w:val="002F7193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2F7193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2F7193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2F7193"/>
    <w:rPr>
      <w:rFonts w:ascii="맑은 고딕" w:eastAsia="맑은 고딕" w:hAnsi="맑은 고딕"/>
      <w:noProof/>
    </w:rPr>
  </w:style>
  <w:style w:type="paragraph" w:styleId="aa">
    <w:name w:val="annotation subject"/>
    <w:basedOn w:val="a9"/>
    <w:next w:val="a9"/>
    <w:link w:val="Char2"/>
    <w:uiPriority w:val="99"/>
    <w:semiHidden/>
    <w:unhideWhenUsed/>
    <w:rsid w:val="00D57E9F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D57E9F"/>
    <w:rPr>
      <w:b/>
      <w:bCs/>
      <w:szCs w:val="20"/>
    </w:rPr>
  </w:style>
  <w:style w:type="character" w:styleId="ab">
    <w:name w:val="Hyperlink"/>
    <w:basedOn w:val="a0"/>
    <w:uiPriority w:val="99"/>
    <w:unhideWhenUsed/>
    <w:rsid w:val="00D57E9F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D57E9F"/>
    <w:rPr>
      <w:color w:val="605E5C"/>
      <w:shd w:val="clear" w:color="auto" w:fill="E1DFDD"/>
    </w:rPr>
  </w:style>
  <w:style w:type="paragraph" w:styleId="ac">
    <w:name w:val="Balloon Text"/>
    <w:basedOn w:val="a"/>
    <w:link w:val="Char3"/>
    <w:uiPriority w:val="99"/>
    <w:semiHidden/>
    <w:unhideWhenUsed/>
    <w:rsid w:val="00331F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3">
    <w:name w:val="풍선 도움말 텍스트 Char"/>
    <w:basedOn w:val="a0"/>
    <w:link w:val="ac"/>
    <w:uiPriority w:val="99"/>
    <w:semiHidden/>
    <w:rsid w:val="00331F18"/>
    <w:rPr>
      <w:rFonts w:ascii="Segoe UI" w:hAnsi="Segoe UI" w:cs="Segoe UI"/>
      <w:sz w:val="18"/>
      <w:szCs w:val="18"/>
    </w:rPr>
  </w:style>
  <w:style w:type="paragraph" w:styleId="ad">
    <w:name w:val="Revision"/>
    <w:hidden/>
    <w:uiPriority w:val="99"/>
    <w:semiHidden/>
    <w:rsid w:val="0094274C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72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2803F8-CB84-4817-B609-100730F0C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2785</TotalTime>
  <Pages>3</Pages>
  <Words>172</Words>
  <Characters>984</Characters>
  <Application>Microsoft Office Word</Application>
  <DocSecurity>0</DocSecurity>
  <Lines>8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seong cheol</dc:creator>
  <cp:keywords/>
  <dc:description/>
  <cp:lastModifiedBy>seong cheol kim</cp:lastModifiedBy>
  <cp:revision>252</cp:revision>
  <dcterms:created xsi:type="dcterms:W3CDTF">2021-08-12T03:25:00Z</dcterms:created>
  <dcterms:modified xsi:type="dcterms:W3CDTF">2023-06-18T10:34:00Z</dcterms:modified>
</cp:coreProperties>
</file>