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5889" w14:textId="0FCFDED3" w:rsidR="007D7126" w:rsidRPr="008A3B8B" w:rsidRDefault="008A3B8B">
      <w:pPr>
        <w:rPr>
          <w:rFonts w:ascii="Times New Roman" w:hAnsi="Times New Roman" w:cs="Times New Roman"/>
        </w:rPr>
      </w:pPr>
      <w:r w:rsidRPr="008A3B8B">
        <w:rPr>
          <w:rFonts w:ascii="Times New Roman" w:hAnsi="Times New Roman" w:cs="Times New Roman"/>
        </w:rPr>
        <w:t>Table 1. Run names and settings for initial perturbations</w:t>
      </w:r>
    </w:p>
    <w:tbl>
      <w:tblPr>
        <w:tblStyle w:val="a7"/>
        <w:tblW w:w="9123" w:type="dxa"/>
        <w:tblLook w:val="04A0" w:firstRow="1" w:lastRow="0" w:firstColumn="1" w:lastColumn="0" w:noHBand="0" w:noVBand="1"/>
      </w:tblPr>
      <w:tblGrid>
        <w:gridCol w:w="1696"/>
        <w:gridCol w:w="1701"/>
        <w:gridCol w:w="1814"/>
        <w:gridCol w:w="1814"/>
        <w:gridCol w:w="2098"/>
      </w:tblGrid>
      <w:tr w:rsidR="008A3B8B" w:rsidRPr="008A3B8B" w14:paraId="68E01867" w14:textId="77777777" w:rsidTr="001538FC">
        <w:tc>
          <w:tcPr>
            <w:tcW w:w="1696" w:type="dxa"/>
          </w:tcPr>
          <w:p w14:paraId="53F39D54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Run name</w:t>
            </w:r>
          </w:p>
        </w:tc>
        <w:tc>
          <w:tcPr>
            <w:tcW w:w="1701" w:type="dxa"/>
          </w:tcPr>
          <w:p w14:paraId="43E78D23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Perturbation</w:t>
            </w:r>
          </w:p>
        </w:tc>
        <w:tc>
          <w:tcPr>
            <w:tcW w:w="1814" w:type="dxa"/>
          </w:tcPr>
          <w:p w14:paraId="251E4797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Perturbed variables</w:t>
            </w:r>
          </w:p>
        </w:tc>
        <w:tc>
          <w:tcPr>
            <w:tcW w:w="1814" w:type="dxa"/>
          </w:tcPr>
          <w:p w14:paraId="15AD3776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Filtering for perturbations</w:t>
            </w:r>
          </w:p>
        </w:tc>
        <w:tc>
          <w:tcPr>
            <w:tcW w:w="2098" w:type="dxa"/>
          </w:tcPr>
          <w:p w14:paraId="313567E9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Perturbed area</w:t>
            </w:r>
          </w:p>
        </w:tc>
      </w:tr>
      <w:tr w:rsidR="008A3B8B" w:rsidRPr="008A3B8B" w14:paraId="7A0DA2FC" w14:textId="77777777" w:rsidTr="001538FC">
        <w:tc>
          <w:tcPr>
            <w:tcW w:w="1696" w:type="dxa"/>
          </w:tcPr>
          <w:p w14:paraId="7815218C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Run C</w:t>
            </w:r>
          </w:p>
        </w:tc>
        <w:tc>
          <w:tcPr>
            <w:tcW w:w="1701" w:type="dxa"/>
          </w:tcPr>
          <w:p w14:paraId="5DB4FAE8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None</w:t>
            </w:r>
          </w:p>
        </w:tc>
        <w:tc>
          <w:tcPr>
            <w:tcW w:w="1814" w:type="dxa"/>
          </w:tcPr>
          <w:p w14:paraId="030A8AA6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N/A</w:t>
            </w:r>
          </w:p>
        </w:tc>
        <w:tc>
          <w:tcPr>
            <w:tcW w:w="1814" w:type="dxa"/>
          </w:tcPr>
          <w:p w14:paraId="4675B927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N/A</w:t>
            </w:r>
          </w:p>
        </w:tc>
        <w:tc>
          <w:tcPr>
            <w:tcW w:w="2098" w:type="dxa"/>
          </w:tcPr>
          <w:p w14:paraId="2D4CE583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N/A</w:t>
            </w:r>
          </w:p>
        </w:tc>
      </w:tr>
      <w:tr w:rsidR="008A3B8B" w:rsidRPr="008A3B8B" w14:paraId="5F7DFBBA" w14:textId="77777777" w:rsidTr="001538FC">
        <w:tc>
          <w:tcPr>
            <w:tcW w:w="1696" w:type="dxa"/>
          </w:tcPr>
          <w:p w14:paraId="783299ED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Run N/P</w:t>
            </w:r>
          </w:p>
        </w:tc>
        <w:tc>
          <w:tcPr>
            <w:tcW w:w="1701" w:type="dxa"/>
          </w:tcPr>
          <w:p w14:paraId="48480704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First BGM</w:t>
            </w:r>
          </w:p>
        </w:tc>
        <w:tc>
          <w:tcPr>
            <w:tcW w:w="1814" w:type="dxa"/>
          </w:tcPr>
          <w:p w14:paraId="0E421047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All</w:t>
            </w:r>
          </w:p>
        </w:tc>
        <w:tc>
          <w:tcPr>
            <w:tcW w:w="1814" w:type="dxa"/>
          </w:tcPr>
          <w:p w14:paraId="177735E2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None</w:t>
            </w:r>
          </w:p>
        </w:tc>
        <w:tc>
          <w:tcPr>
            <w:tcW w:w="2098" w:type="dxa"/>
          </w:tcPr>
          <w:p w14:paraId="535ADA85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All model domain</w:t>
            </w:r>
          </w:p>
        </w:tc>
      </w:tr>
      <w:tr w:rsidR="008A3B8B" w:rsidRPr="008A3B8B" w14:paraId="507B198B" w14:textId="77777777" w:rsidTr="001538FC">
        <w:tc>
          <w:tcPr>
            <w:tcW w:w="1696" w:type="dxa"/>
          </w:tcPr>
          <w:p w14:paraId="7F2EFF7C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Run </w:t>
            </w:r>
            <w:proofErr w:type="spellStart"/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nl</w:t>
            </w:r>
            <w:proofErr w:type="spellEnd"/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/pl</w:t>
            </w:r>
          </w:p>
        </w:tc>
        <w:tc>
          <w:tcPr>
            <w:tcW w:w="1701" w:type="dxa"/>
          </w:tcPr>
          <w:p w14:paraId="490C2DFC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First BGM</w:t>
            </w:r>
          </w:p>
        </w:tc>
        <w:tc>
          <w:tcPr>
            <w:tcW w:w="1814" w:type="dxa"/>
          </w:tcPr>
          <w:p w14:paraId="734CF2C9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Water vapor mixing ratio</w:t>
            </w:r>
          </w:p>
        </w:tc>
        <w:tc>
          <w:tcPr>
            <w:tcW w:w="1814" w:type="dxa"/>
          </w:tcPr>
          <w:p w14:paraId="6A0B0BD8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Low-pass filter</w:t>
            </w:r>
          </w:p>
        </w:tc>
        <w:tc>
          <w:tcPr>
            <w:tcW w:w="2098" w:type="dxa"/>
          </w:tcPr>
          <w:p w14:paraId="44D23D01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Northern Kyushu</w:t>
            </w:r>
          </w:p>
        </w:tc>
      </w:tr>
      <w:tr w:rsidR="008A3B8B" w:rsidRPr="008A3B8B" w14:paraId="75676E0A" w14:textId="77777777" w:rsidTr="001538FC">
        <w:tc>
          <w:tcPr>
            <w:tcW w:w="1696" w:type="dxa"/>
          </w:tcPr>
          <w:p w14:paraId="1D8FBC98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Run </w:t>
            </w:r>
            <w:proofErr w:type="spellStart"/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nh</w:t>
            </w:r>
            <w:proofErr w:type="spellEnd"/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ph</w:t>
            </w:r>
            <w:proofErr w:type="spellEnd"/>
          </w:p>
        </w:tc>
        <w:tc>
          <w:tcPr>
            <w:tcW w:w="1701" w:type="dxa"/>
          </w:tcPr>
          <w:p w14:paraId="2E42D78E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First BGM</w:t>
            </w:r>
          </w:p>
        </w:tc>
        <w:tc>
          <w:tcPr>
            <w:tcW w:w="1814" w:type="dxa"/>
          </w:tcPr>
          <w:p w14:paraId="55542F3D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Water vapor mixing ratio</w:t>
            </w:r>
          </w:p>
        </w:tc>
        <w:tc>
          <w:tcPr>
            <w:tcW w:w="1814" w:type="dxa"/>
          </w:tcPr>
          <w:p w14:paraId="19A50A09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High-pass filter</w:t>
            </w:r>
          </w:p>
        </w:tc>
        <w:tc>
          <w:tcPr>
            <w:tcW w:w="2098" w:type="dxa"/>
          </w:tcPr>
          <w:p w14:paraId="6B7EAAB2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Northern Kyushu</w:t>
            </w:r>
          </w:p>
        </w:tc>
      </w:tr>
      <w:tr w:rsidR="008A3B8B" w:rsidRPr="008A3B8B" w14:paraId="6B13D198" w14:textId="77777777" w:rsidTr="001538FC">
        <w:tc>
          <w:tcPr>
            <w:tcW w:w="1696" w:type="dxa"/>
          </w:tcPr>
          <w:p w14:paraId="1BF56DBF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Run nl2/pl2</w:t>
            </w:r>
          </w:p>
        </w:tc>
        <w:tc>
          <w:tcPr>
            <w:tcW w:w="1701" w:type="dxa"/>
          </w:tcPr>
          <w:p w14:paraId="317FF275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Second BGM</w:t>
            </w:r>
          </w:p>
        </w:tc>
        <w:tc>
          <w:tcPr>
            <w:tcW w:w="1814" w:type="dxa"/>
          </w:tcPr>
          <w:p w14:paraId="14854394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Water vapor mixing ratio</w:t>
            </w:r>
          </w:p>
        </w:tc>
        <w:tc>
          <w:tcPr>
            <w:tcW w:w="1814" w:type="dxa"/>
          </w:tcPr>
          <w:p w14:paraId="577E4CC5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Low-pass filter</w:t>
            </w:r>
          </w:p>
        </w:tc>
        <w:tc>
          <w:tcPr>
            <w:tcW w:w="2098" w:type="dxa"/>
          </w:tcPr>
          <w:p w14:paraId="235410C3" w14:textId="77777777" w:rsidR="008A3B8B" w:rsidRPr="008A3B8B" w:rsidRDefault="008A3B8B" w:rsidP="001538FC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8A3B8B">
              <w:rPr>
                <w:rFonts w:ascii="Times New Roman" w:hAnsi="Times New Roman"/>
                <w:sz w:val="24"/>
                <w:szCs w:val="24"/>
                <w:lang w:eastAsia="ja-JP"/>
              </w:rPr>
              <w:t>Northern Kyushu</w:t>
            </w:r>
          </w:p>
        </w:tc>
      </w:tr>
    </w:tbl>
    <w:p w14:paraId="2929ED60" w14:textId="60CF010F" w:rsidR="008A3B8B" w:rsidRPr="008A3B8B" w:rsidRDefault="008A3B8B">
      <w:pPr>
        <w:rPr>
          <w:rFonts w:ascii="Times New Roman" w:hAnsi="Times New Roman" w:cs="Times New Roman"/>
        </w:rPr>
      </w:pPr>
      <w:r w:rsidRPr="008A3B8B">
        <w:rPr>
          <w:rFonts w:ascii="Times New Roman" w:hAnsi="Times New Roman" w:cs="Times New Roman"/>
        </w:rPr>
        <w:t>BGM: breeding of growing mode.</w:t>
      </w:r>
    </w:p>
    <w:p w14:paraId="1799E200" w14:textId="77777777" w:rsidR="008A3B8B" w:rsidRPr="008A3B8B" w:rsidRDefault="008A3B8B">
      <w:pPr>
        <w:rPr>
          <w:rFonts w:ascii="Times New Roman" w:hAnsi="Times New Roman" w:cs="Times New Roman"/>
        </w:rPr>
      </w:pPr>
    </w:p>
    <w:p w14:paraId="14FFFBB7" w14:textId="77777777" w:rsidR="008A3B8B" w:rsidRPr="008A3B8B" w:rsidRDefault="008A3B8B">
      <w:pPr>
        <w:rPr>
          <w:rFonts w:ascii="Times New Roman" w:hAnsi="Times New Roman" w:cs="Times New Roman"/>
        </w:rPr>
      </w:pPr>
    </w:p>
    <w:sectPr w:rsidR="008A3B8B" w:rsidRPr="008A3B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BF2D" w14:textId="77777777" w:rsidR="00A5181C" w:rsidRDefault="00A5181C" w:rsidP="008A3B8B">
      <w:r>
        <w:separator/>
      </w:r>
    </w:p>
  </w:endnote>
  <w:endnote w:type="continuationSeparator" w:id="0">
    <w:p w14:paraId="08F5E774" w14:textId="77777777" w:rsidR="00A5181C" w:rsidRDefault="00A5181C" w:rsidP="008A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4286" w14:textId="77777777" w:rsidR="00A5181C" w:rsidRDefault="00A5181C" w:rsidP="008A3B8B">
      <w:r>
        <w:separator/>
      </w:r>
    </w:p>
  </w:footnote>
  <w:footnote w:type="continuationSeparator" w:id="0">
    <w:p w14:paraId="4D963BC6" w14:textId="77777777" w:rsidR="00A5181C" w:rsidRDefault="00A5181C" w:rsidP="008A3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A1"/>
    <w:rsid w:val="000008A1"/>
    <w:rsid w:val="007D7126"/>
    <w:rsid w:val="008A3B8B"/>
    <w:rsid w:val="00A5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0ABA2"/>
  <w15:chartTrackingRefBased/>
  <w15:docId w15:val="{8542659E-731E-40BC-B6DF-154862C8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B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3B8B"/>
  </w:style>
  <w:style w:type="paragraph" w:styleId="a5">
    <w:name w:val="footer"/>
    <w:basedOn w:val="a"/>
    <w:link w:val="a6"/>
    <w:uiPriority w:val="99"/>
    <w:unhideWhenUsed/>
    <w:rsid w:val="008A3B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3B8B"/>
  </w:style>
  <w:style w:type="table" w:styleId="a7">
    <w:name w:val="Table Grid"/>
    <w:basedOn w:val="a1"/>
    <w:uiPriority w:val="59"/>
    <w:rsid w:val="008A3B8B"/>
    <w:rPr>
      <w:rFonts w:ascii="Calibri" w:hAnsi="Calibri" w:cs="Times New Roman"/>
      <w:kern w:val="0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onok</dc:creator>
  <cp:keywords/>
  <dc:description/>
  <cp:lastModifiedBy>onok</cp:lastModifiedBy>
  <cp:revision>2</cp:revision>
  <dcterms:created xsi:type="dcterms:W3CDTF">2023-06-12T05:23:00Z</dcterms:created>
  <dcterms:modified xsi:type="dcterms:W3CDTF">2023-06-12T05:24:00Z</dcterms:modified>
</cp:coreProperties>
</file>