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019E" w:rsidRDefault="009B019E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>
        <w:rPr>
          <w:rFonts w:asciiTheme="majorBidi" w:hAnsiTheme="majorBidi" w:cstheme="majorBidi"/>
          <w:b/>
          <w:bCs/>
          <w:sz w:val="32"/>
          <w:szCs w:val="32"/>
          <w:lang w:bidi="ar-EG"/>
        </w:rPr>
        <w:t>Supplementary</w:t>
      </w: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D03FEA">
      <w:pPr>
        <w:spacing w:before="100" w:beforeAutospacing="1" w:after="100" w:afterAutospacing="1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137470526"/>
      <w:bookmarkStart w:id="1" w:name="_Hlk137470852"/>
      <w:r>
        <w:rPr>
          <w:rFonts w:asciiTheme="majorBidi" w:hAnsiTheme="majorBidi" w:cstheme="majorBidi"/>
          <w:b/>
          <w:bCs/>
          <w:sz w:val="24"/>
          <w:szCs w:val="24"/>
        </w:rPr>
        <w:t xml:space="preserve">Unlocking the Potential of </w:t>
      </w: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Micromonospora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sp.: Metabolomics and Molecular Modeling to Combat Antibiotic Resistance in Enteric Pathogens via ATP Synthase Inhibitors</w:t>
      </w:r>
    </w:p>
    <w:p w:rsidR="00D03FEA" w:rsidRDefault="00D03FEA" w:rsidP="00D03FEA">
      <w:pPr>
        <w:spacing w:before="120" w:after="120"/>
        <w:rPr>
          <w:rFonts w:asciiTheme="majorBidi" w:hAnsiTheme="majorBidi" w:cstheme="majorBidi"/>
          <w:iCs/>
          <w:vertAlign w:val="superscript"/>
        </w:rPr>
      </w:pPr>
      <w:bookmarkStart w:id="2" w:name="_Hlk113281898"/>
      <w:bookmarkEnd w:id="0"/>
      <w:r>
        <w:rPr>
          <w:rFonts w:asciiTheme="majorBidi" w:hAnsiTheme="majorBidi" w:cstheme="majorBidi"/>
          <w:iCs/>
        </w:rPr>
        <w:t>Sahar A. El-Shatoury</w:t>
      </w:r>
      <w:r>
        <w:rPr>
          <w:rFonts w:asciiTheme="majorBidi" w:hAnsiTheme="majorBidi" w:cstheme="majorBidi"/>
          <w:iCs/>
          <w:vertAlign w:val="superscript"/>
        </w:rPr>
        <w:t xml:space="preserve"> 1</w:t>
      </w:r>
      <w:r>
        <w:rPr>
          <w:rFonts w:asciiTheme="majorBidi" w:hAnsiTheme="majorBidi" w:cstheme="majorBidi"/>
          <w:iCs/>
        </w:rPr>
        <w:t>*. Hanan K. Megawer</w:t>
      </w:r>
      <w:r>
        <w:rPr>
          <w:rFonts w:asciiTheme="majorBidi" w:hAnsiTheme="majorBidi" w:cstheme="majorBidi"/>
          <w:iCs/>
          <w:vertAlign w:val="superscript"/>
        </w:rPr>
        <w:t>2</w:t>
      </w:r>
      <w:r>
        <w:rPr>
          <w:rFonts w:asciiTheme="majorBidi" w:hAnsiTheme="majorBidi" w:cstheme="majorBidi"/>
          <w:iCs/>
        </w:rPr>
        <w:t>. Mohamed S. Nafie</w:t>
      </w:r>
      <w:bookmarkEnd w:id="2"/>
      <w:r>
        <w:rPr>
          <w:rFonts w:asciiTheme="majorBidi" w:hAnsiTheme="majorBidi" w:cstheme="majorBidi"/>
          <w:iCs/>
          <w:vertAlign w:val="superscript"/>
        </w:rPr>
        <w:t>3</w:t>
      </w:r>
      <w:r>
        <w:rPr>
          <w:rFonts w:asciiTheme="majorBidi" w:hAnsiTheme="majorBidi" w:cstheme="majorBidi"/>
          <w:iCs/>
        </w:rPr>
        <w:t xml:space="preserve">. </w:t>
      </w:r>
      <w:proofErr w:type="spellStart"/>
      <w:proofErr w:type="gramStart"/>
      <w:r>
        <w:rPr>
          <w:rFonts w:asciiTheme="majorBidi" w:hAnsiTheme="majorBidi" w:cstheme="majorBidi"/>
          <w:iCs/>
          <w:lang w:val="es-ES"/>
        </w:rPr>
        <w:t>Rabab</w:t>
      </w:r>
      <w:proofErr w:type="spellEnd"/>
      <w:r>
        <w:rPr>
          <w:rFonts w:asciiTheme="majorBidi" w:hAnsiTheme="majorBidi" w:cstheme="majorBidi"/>
          <w:iCs/>
          <w:lang w:val="en"/>
        </w:rPr>
        <w:t xml:space="preserve">  R.</w:t>
      </w:r>
      <w:proofErr w:type="gramEnd"/>
      <w:r>
        <w:rPr>
          <w:rFonts w:asciiTheme="majorBidi" w:hAnsiTheme="majorBidi" w:cstheme="majorBidi"/>
          <w:iCs/>
          <w:lang w:val="en"/>
        </w:rPr>
        <w:t xml:space="preserve"> Makharita</w:t>
      </w:r>
      <w:r>
        <w:rPr>
          <w:rFonts w:asciiTheme="majorBidi" w:hAnsiTheme="majorBidi" w:cstheme="majorBidi"/>
          <w:iCs/>
          <w:vertAlign w:val="superscript"/>
          <w:lang w:val="en"/>
        </w:rPr>
        <w:t>1,4</w:t>
      </w:r>
      <w:r>
        <w:rPr>
          <w:rFonts w:asciiTheme="majorBidi" w:hAnsiTheme="majorBidi" w:cstheme="majorBidi"/>
          <w:iCs/>
        </w:rPr>
        <w:t>. Raúl Riesco</w:t>
      </w:r>
      <w:r>
        <w:rPr>
          <w:rFonts w:asciiTheme="majorBidi" w:hAnsiTheme="majorBidi" w:cstheme="majorBidi"/>
          <w:iCs/>
          <w:vertAlign w:val="superscript"/>
        </w:rPr>
        <w:t>5</w:t>
      </w:r>
      <w:r>
        <w:rPr>
          <w:rFonts w:asciiTheme="majorBidi" w:hAnsiTheme="majorBidi" w:cstheme="majorBidi"/>
          <w:iCs/>
        </w:rPr>
        <w:t>, Martha E. Trujillo</w:t>
      </w:r>
      <w:r>
        <w:rPr>
          <w:rFonts w:asciiTheme="majorBidi" w:hAnsiTheme="majorBidi" w:cstheme="majorBidi"/>
          <w:iCs/>
          <w:vertAlign w:val="superscript"/>
          <w:lang w:val="en"/>
        </w:rPr>
        <w:t>5</w:t>
      </w:r>
      <w:r>
        <w:rPr>
          <w:rFonts w:asciiTheme="majorBidi" w:hAnsiTheme="majorBidi" w:cstheme="majorBidi"/>
          <w:iCs/>
        </w:rPr>
        <w:t xml:space="preserve">. </w:t>
      </w:r>
      <w:proofErr w:type="spellStart"/>
      <w:r>
        <w:rPr>
          <w:rFonts w:asciiTheme="majorBidi" w:hAnsiTheme="majorBidi" w:cstheme="majorBidi"/>
          <w:iCs/>
        </w:rPr>
        <w:t>Amro</w:t>
      </w:r>
      <w:proofErr w:type="spellEnd"/>
      <w:r>
        <w:rPr>
          <w:rFonts w:asciiTheme="majorBidi" w:hAnsiTheme="majorBidi" w:cstheme="majorBidi"/>
          <w:iCs/>
        </w:rPr>
        <w:t xml:space="preserve"> Hanora</w:t>
      </w:r>
      <w:r>
        <w:rPr>
          <w:rFonts w:asciiTheme="majorBidi" w:hAnsiTheme="majorBidi" w:cstheme="majorBidi"/>
          <w:iCs/>
          <w:vertAlign w:val="superscript"/>
        </w:rPr>
        <w:t>6</w:t>
      </w:r>
    </w:p>
    <w:p w:rsidR="00D03FEA" w:rsidRDefault="00D03FEA" w:rsidP="00D03FEA">
      <w:pPr>
        <w:spacing w:before="120" w:after="120"/>
        <w:rPr>
          <w:rFonts w:asciiTheme="majorBidi" w:hAnsiTheme="majorBidi" w:cstheme="majorBidi"/>
          <w:iCs/>
          <w:vertAlign w:val="superscript"/>
        </w:rPr>
      </w:pPr>
    </w:p>
    <w:p w:rsidR="00D03FEA" w:rsidRDefault="00D03FEA" w:rsidP="00D03FEA">
      <w:pPr>
        <w:spacing w:after="0" w:line="240" w:lineRule="auto"/>
        <w:ind w:left="180" w:hanging="180"/>
        <w:rPr>
          <w:rFonts w:asciiTheme="majorBidi" w:hAnsiTheme="majorBidi" w:cstheme="majorBidi"/>
          <w:iCs/>
          <w:vertAlign w:val="superscript"/>
        </w:rPr>
      </w:pPr>
      <w:r>
        <w:rPr>
          <w:rFonts w:asciiTheme="majorBidi" w:hAnsiTheme="majorBidi" w:cstheme="majorBidi"/>
          <w:i/>
          <w:iCs/>
          <w:vertAlign w:val="superscript"/>
        </w:rPr>
        <w:t>1</w:t>
      </w:r>
      <w:r>
        <w:rPr>
          <w:rFonts w:asciiTheme="majorBidi" w:hAnsiTheme="majorBidi" w:cstheme="majorBidi"/>
          <w:i/>
          <w:iCs/>
        </w:rPr>
        <w:t>Botany and Microbiology Department, Faculty of Science, Suez Canal University, 41522, Ismailia, Egypt</w:t>
      </w:r>
    </w:p>
    <w:p w:rsidR="00D03FEA" w:rsidRDefault="00D03FEA" w:rsidP="00D03FEA">
      <w:pPr>
        <w:pStyle w:val="BCAuthorAddress"/>
        <w:spacing w:after="0" w:line="240" w:lineRule="auto"/>
        <w:jc w:val="both"/>
        <w:rPr>
          <w:rFonts w:asciiTheme="majorBidi" w:hAnsiTheme="majorBidi" w:cstheme="majorBidi"/>
          <w:i/>
          <w:iCs/>
          <w:sz w:val="22"/>
          <w:szCs w:val="22"/>
        </w:rPr>
      </w:pPr>
      <w:r>
        <w:rPr>
          <w:rFonts w:asciiTheme="majorBidi" w:hAnsiTheme="majorBidi" w:cstheme="majorBidi"/>
          <w:i/>
          <w:iCs/>
          <w:sz w:val="22"/>
          <w:szCs w:val="22"/>
          <w:vertAlign w:val="superscript"/>
        </w:rPr>
        <w:t>2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Botany and Microbiology Department, Faculty of Science, Derna University, </w:t>
      </w:r>
      <w:proofErr w:type="spellStart"/>
      <w:r>
        <w:rPr>
          <w:rFonts w:asciiTheme="majorBidi" w:hAnsiTheme="majorBidi" w:cstheme="majorBidi"/>
          <w:i/>
          <w:iCs/>
          <w:sz w:val="22"/>
          <w:szCs w:val="22"/>
        </w:rPr>
        <w:t>Algoba</w:t>
      </w:r>
      <w:proofErr w:type="spellEnd"/>
      <w:r>
        <w:rPr>
          <w:rFonts w:asciiTheme="majorBidi" w:hAnsiTheme="majorBidi" w:cstheme="majorBidi"/>
          <w:i/>
          <w:iCs/>
          <w:sz w:val="22"/>
          <w:szCs w:val="22"/>
        </w:rPr>
        <w:t>, Libya</w:t>
      </w:r>
    </w:p>
    <w:p w:rsidR="00D03FEA" w:rsidRDefault="00D03FEA" w:rsidP="00D03FEA">
      <w:pPr>
        <w:pStyle w:val="BCAuthorAddress"/>
        <w:spacing w:after="0" w:line="240" w:lineRule="auto"/>
        <w:jc w:val="both"/>
        <w:rPr>
          <w:rFonts w:asciiTheme="majorBidi" w:hAnsiTheme="majorBidi" w:cstheme="majorBidi"/>
          <w:i/>
          <w:iCs/>
          <w:sz w:val="22"/>
          <w:szCs w:val="22"/>
        </w:rPr>
      </w:pPr>
      <w:r>
        <w:rPr>
          <w:rFonts w:asciiTheme="majorBidi" w:hAnsiTheme="majorBidi" w:cstheme="majorBidi"/>
          <w:i/>
          <w:iCs/>
          <w:sz w:val="22"/>
          <w:szCs w:val="22"/>
          <w:vertAlign w:val="superscript"/>
        </w:rPr>
        <w:t>3</w:t>
      </w:r>
      <w:r>
        <w:rPr>
          <w:rFonts w:asciiTheme="majorBidi" w:hAnsiTheme="majorBidi" w:cstheme="majorBidi"/>
          <w:i/>
          <w:iCs/>
          <w:sz w:val="22"/>
          <w:szCs w:val="22"/>
        </w:rPr>
        <w:t>Chemistry</w:t>
      </w:r>
      <w:r>
        <w:rPr>
          <w:rFonts w:asciiTheme="majorBidi" w:hAnsiTheme="majorBidi" w:cstheme="majorBidi"/>
          <w:i/>
          <w:iCs/>
          <w:sz w:val="22"/>
          <w:szCs w:val="22"/>
          <w:vertAlign w:val="superscript"/>
        </w:rPr>
        <w:t xml:space="preserve"> </w:t>
      </w:r>
      <w:r>
        <w:rPr>
          <w:rFonts w:asciiTheme="majorBidi" w:hAnsiTheme="majorBidi" w:cstheme="majorBidi"/>
          <w:i/>
          <w:iCs/>
          <w:sz w:val="22"/>
          <w:szCs w:val="22"/>
        </w:rPr>
        <w:t>Department, Faculty of Science, Suez Canal University, 41522, Ismailia, Egypt</w:t>
      </w:r>
    </w:p>
    <w:p w:rsidR="00D03FEA" w:rsidRDefault="00D03FEA" w:rsidP="00D03FEA">
      <w:pPr>
        <w:spacing w:after="0" w:line="240" w:lineRule="auto"/>
        <w:ind w:left="90" w:hanging="90"/>
      </w:pPr>
      <w:r>
        <w:rPr>
          <w:vertAlign w:val="superscript"/>
        </w:rPr>
        <w:t>4</w:t>
      </w:r>
      <w:r>
        <w:rPr>
          <w:rFonts w:asciiTheme="majorBidi" w:hAnsiTheme="majorBidi" w:cstheme="majorBidi"/>
          <w:i/>
          <w:iCs/>
        </w:rPr>
        <w:t xml:space="preserve">Department of Biology, College of Sciences and Arts, </w:t>
      </w:r>
      <w:proofErr w:type="spellStart"/>
      <w:r>
        <w:rPr>
          <w:rFonts w:asciiTheme="majorBidi" w:hAnsiTheme="majorBidi" w:cstheme="majorBidi"/>
          <w:i/>
          <w:iCs/>
        </w:rPr>
        <w:t>Khulis</w:t>
      </w:r>
      <w:proofErr w:type="spellEnd"/>
      <w:r>
        <w:rPr>
          <w:rFonts w:asciiTheme="majorBidi" w:hAnsiTheme="majorBidi" w:cstheme="majorBidi"/>
          <w:i/>
          <w:iCs/>
        </w:rPr>
        <w:t>, University of Jeddah, Jeddah 21959, Saudi Arabia</w:t>
      </w:r>
      <w:r>
        <w:t xml:space="preserve"> </w:t>
      </w:r>
    </w:p>
    <w:p w:rsidR="00D03FEA" w:rsidRDefault="00D03FEA" w:rsidP="00D03FEA">
      <w:pPr>
        <w:pStyle w:val="BIEmailAddress"/>
        <w:spacing w:after="0" w:line="240" w:lineRule="auto"/>
        <w:rPr>
          <w:rFonts w:asciiTheme="majorBidi" w:hAnsiTheme="majorBidi" w:cstheme="majorBidi"/>
          <w:i/>
          <w:iCs/>
          <w:sz w:val="22"/>
          <w:szCs w:val="22"/>
          <w:lang w:val="es-ES"/>
        </w:rPr>
      </w:pPr>
      <w:r>
        <w:rPr>
          <w:rFonts w:asciiTheme="majorBidi" w:hAnsiTheme="majorBidi" w:cstheme="majorBidi"/>
          <w:i/>
          <w:iCs/>
          <w:sz w:val="22"/>
          <w:szCs w:val="22"/>
          <w:vertAlign w:val="superscript"/>
          <w:lang w:val="es-ES"/>
        </w:rPr>
        <w:t xml:space="preserve">5 </w:t>
      </w:r>
      <w:proofErr w:type="gramStart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>Dpto.</w:t>
      </w:r>
      <w:proofErr w:type="gramEnd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 xml:space="preserve"> Microbiología y Genética </w:t>
      </w:r>
      <w:proofErr w:type="spellStart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>Lab</w:t>
      </w:r>
      <w:proofErr w:type="spellEnd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 xml:space="preserve">. 214, </w:t>
      </w:r>
      <w:proofErr w:type="spellStart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>University</w:t>
      </w:r>
      <w:proofErr w:type="spellEnd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>of</w:t>
      </w:r>
      <w:proofErr w:type="spellEnd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 xml:space="preserve"> Salamanca, 37007, Salamanca, </w:t>
      </w:r>
      <w:proofErr w:type="spellStart"/>
      <w:r>
        <w:rPr>
          <w:rFonts w:asciiTheme="majorBidi" w:hAnsiTheme="majorBidi" w:cstheme="majorBidi"/>
          <w:i/>
          <w:iCs/>
          <w:sz w:val="22"/>
          <w:szCs w:val="22"/>
          <w:lang w:val="es-ES"/>
        </w:rPr>
        <w:t>Spain</w:t>
      </w:r>
      <w:proofErr w:type="spellEnd"/>
    </w:p>
    <w:p w:rsidR="00D03FEA" w:rsidRDefault="00D03FEA" w:rsidP="00D03FEA">
      <w:pPr>
        <w:pStyle w:val="BIEmailAddress"/>
        <w:spacing w:after="0" w:line="240" w:lineRule="auto"/>
        <w:rPr>
          <w:rFonts w:asciiTheme="majorBidi" w:hAnsiTheme="majorBidi" w:cstheme="majorBidi"/>
          <w:i/>
          <w:iCs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vertAlign w:val="superscript"/>
        </w:rPr>
        <w:t>6</w:t>
      </w:r>
      <w:r>
        <w:rPr>
          <w:rFonts w:asciiTheme="majorBidi" w:hAnsiTheme="majorBidi" w:cstheme="majorBidi"/>
          <w:i/>
          <w:iCs/>
          <w:sz w:val="22"/>
          <w:szCs w:val="22"/>
        </w:rPr>
        <w:t>Microbiology Department, Faculty of Pharmacy, Suez Canal University, 41522 Ismailia, Egypt</w:t>
      </w:r>
      <w:bookmarkEnd w:id="1"/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D03FEA" w:rsidRDefault="00D03FEA" w:rsidP="0065045D">
      <w:pPr>
        <w:tabs>
          <w:tab w:val="right" w:pos="7797"/>
        </w:tabs>
        <w:spacing w:before="60" w:after="6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:rsidR="0065045D" w:rsidRPr="00B400B0" w:rsidRDefault="009B019E" w:rsidP="00B400B0">
      <w:pPr>
        <w:pStyle w:val="Caption"/>
        <w:spacing w:before="100" w:beforeAutospacing="1" w:after="100" w:afterAutospacing="1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bookmarkStart w:id="3" w:name="_Hlk136454909"/>
      <w:r w:rsidRPr="00B400B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>Table S</w:t>
      </w:r>
      <w:bookmarkEnd w:id="3"/>
      <w:r w:rsidR="00BB258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1</w:t>
      </w:r>
      <w:r w:rsidRPr="00B400B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: </w:t>
      </w:r>
      <w:bookmarkStart w:id="4" w:name="_Toc131027036"/>
      <w:r w:rsidRPr="00B400B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Resistance and sensitivity pattern of the investigated 121 strains of multidrug resistant, </w:t>
      </w:r>
      <w:bookmarkEnd w:id="4"/>
      <w:r w:rsidRPr="00B400B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MDR, enteric pathogens</w:t>
      </w:r>
    </w:p>
    <w:tbl>
      <w:tblPr>
        <w:bidiVisual/>
        <w:tblW w:w="894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"/>
        <w:gridCol w:w="353"/>
        <w:gridCol w:w="353"/>
        <w:gridCol w:w="353"/>
        <w:gridCol w:w="352"/>
        <w:gridCol w:w="340"/>
        <w:gridCol w:w="364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04"/>
        <w:gridCol w:w="1422"/>
        <w:gridCol w:w="525"/>
      </w:tblGrid>
      <w:tr w:rsidR="0065045D" w:rsidRPr="0065045D" w:rsidTr="00B400B0">
        <w:trPr>
          <w:cantSplit/>
          <w:trHeight w:hRule="exact" w:val="1134"/>
          <w:tblHeader/>
          <w:jc w:val="center"/>
        </w:trPr>
        <w:tc>
          <w:tcPr>
            <w:tcW w:w="353" w:type="dxa"/>
            <w:shd w:val="clear" w:color="auto" w:fill="D9D9D9" w:themeFill="background1" w:themeFillShade="D9"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TE</w:t>
            </w:r>
          </w:p>
        </w:tc>
        <w:tc>
          <w:tcPr>
            <w:tcW w:w="353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LEV</w:t>
            </w:r>
          </w:p>
        </w:tc>
        <w:tc>
          <w:tcPr>
            <w:tcW w:w="353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CIP</w:t>
            </w:r>
          </w:p>
        </w:tc>
        <w:tc>
          <w:tcPr>
            <w:tcW w:w="353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NIF 100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SXT</w:t>
            </w:r>
          </w:p>
        </w:tc>
        <w:tc>
          <w:tcPr>
            <w:tcW w:w="340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PRL</w:t>
            </w:r>
          </w:p>
        </w:tc>
        <w:tc>
          <w:tcPr>
            <w:tcW w:w="364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AMC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AMP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ATM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FEB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CRO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CAZ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FOX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CXM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KF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MRP</w:t>
            </w:r>
          </w:p>
        </w:tc>
        <w:tc>
          <w:tcPr>
            <w:tcW w:w="352" w:type="dxa"/>
            <w:shd w:val="clear" w:color="auto" w:fill="D9D9D9" w:themeFill="background1" w:themeFillShade="D9"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IPM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ETP</w:t>
            </w:r>
          </w:p>
        </w:tc>
        <w:tc>
          <w:tcPr>
            <w:tcW w:w="352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CN</w:t>
            </w:r>
          </w:p>
        </w:tc>
        <w:tc>
          <w:tcPr>
            <w:tcW w:w="304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9A7802">
            <w:pPr>
              <w:spacing w:after="0"/>
              <w:ind w:left="113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AK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C46F16" w:rsidRDefault="00C46F16" w:rsidP="00C46F16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6D029703" wp14:editId="17684DF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87630</wp:posOffset>
                      </wp:positionV>
                      <wp:extent cx="914400" cy="533400"/>
                      <wp:effectExtent l="0" t="0" r="1905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4400" cy="533400"/>
                              </a:xfrm>
                              <a:prstGeom prst="line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C92774" id="رابط مستقيم 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6.9pt" to="71.8pt,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P2/qAEAAEcDAAAOAAAAZHJzL2Uyb0RvYy54bWysUstu2zAQvBfIPxC815SdpGgFyznESC9F&#10;G6DpB2z4kAjwBS5j2X/fJa06aXsrqgO15O4OZ4ezvTt6xw46o41h4OtVx5kOMiobxoH/eHp4/5Ez&#10;LBAUuBj0wE8a+d3u6t12Tr3exCk6pTMjkID9nAY+lZJ6IVBO2gOuYtKBkiZmD4W2eRQqw0zo3olN&#10;130Qc8wq5Sg1Ip3uz0m+a/jGaFm+GYO6MDdw4lbamtv6XFex20I/ZkiTlQsN+AcWHmygSy9QeyjA&#10;XrL9C8pbmSNGU1YyehGNsVK3GWiadffHNN8nSLrNQuJgusiE/w9Wfj3ch8dMMswJe0yPuU5xNNnX&#10;P/FjxybW6SKWPhYm6fDT+uamI0klpW6vr2tMKOK1OWUsn3X0rAYDdzbUWaCHwxcs59JfJfU4xAfr&#10;XHsPF9g88M3tGR/IFsZBoat8UgPHMHIGbiS/yZIbJEZnVW2vQHjCe5fZAejJySkqzk/EmTMHWChB&#10;g7RvYftba+WzB5zOzS21lLlQoXVz1EL/VbAaPUd1ajqKuqPXaloszqp2eLun+K3/dz8BAAD//wMA&#10;UEsDBBQABgAIAAAAIQDxWqk13AAAAAcBAAAPAAAAZHJzL2Rvd25yZXYueG1sTI/BTsMwEETvSPyD&#10;tUjcWgdalRLiVAgJRHqjFImjE2+TCHsd2W4a/p7tqRxnZzTztthMzooRQ+w9KbibZyCQGm96ahXs&#10;P19naxAxaTLaekIFvxhhU15fFTo3/kQfOO5SK7iEYq4VdCkNuZSx6dDpOPcDEnsHH5xOLEMrTdAn&#10;LndW3mfZSjrdEy90esCXDpuf3dEpGLbjO9Yu7A9fb9/Wp1C11VQpdXszPT+BSDilSxjO+IwOJTPV&#10;/kgmCqtgtuQgnxf8wNleLlYgagWPD2uQZSH/85d/AAAA//8DAFBLAQItABQABgAIAAAAIQC2gziS&#10;/gAAAOEBAAATAAAAAAAAAAAAAAAAAAAAAABbQ29udGVudF9UeXBlc10ueG1sUEsBAi0AFAAGAAgA&#10;AAAhADj9If/WAAAAlAEAAAsAAAAAAAAAAAAAAAAALwEAAF9yZWxzLy5yZWxzUEsBAi0AFAAGAAgA&#10;AAAhABv4/b+oAQAARwMAAA4AAAAAAAAAAAAAAAAALgIAAGRycy9lMm9Eb2MueG1sUEsBAi0AFAAG&#10;AAgAAAAhAPFaqTXcAAAABwEAAA8AAAAAAAAAAAAAAAAAAgQAAGRycy9kb3ducmV2LnhtbFBLBQYA&#10;AAAABAAEAPMAAAALBQAAAAA=&#10;" strokecolor="windowText" strokeweight="2pt"/>
                  </w:pict>
                </mc:Fallback>
              </mc:AlternateContent>
            </w:r>
            <w:r w:rsidR="0065045D" w:rsidRPr="0065045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  <w:t xml:space="preserve"> </w:t>
            </w:r>
            <w:r w:rsidR="0065045D" w:rsidRPr="00C46F1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Antibiotics</w:t>
            </w:r>
          </w:p>
          <w:p w:rsidR="00C46F16" w:rsidRDefault="00C46F16" w:rsidP="00100A1F">
            <w:pPr>
              <w:spacing w:after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</w:pPr>
          </w:p>
          <w:p w:rsidR="00C46F16" w:rsidRPr="00C46F16" w:rsidRDefault="00C46F16" w:rsidP="00100A1F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 xml:space="preserve">   Strain</w:t>
            </w:r>
          </w:p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</w:pPr>
          </w:p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</w:pPr>
          </w:p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  <w:t xml:space="preserve">Bacteria </w:t>
            </w:r>
          </w:p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  <w:t xml:space="preserve"> </w:t>
            </w:r>
          </w:p>
        </w:tc>
        <w:tc>
          <w:tcPr>
            <w:tcW w:w="525" w:type="dxa"/>
            <w:shd w:val="clear" w:color="auto" w:fill="D9D9D9" w:themeFill="background1" w:themeFillShade="D9"/>
            <w:noWrap/>
            <w:textDirection w:val="btLr"/>
          </w:tcPr>
          <w:p w:rsidR="0065045D" w:rsidRPr="0065045D" w:rsidRDefault="0065045D" w:rsidP="00100A1F">
            <w:pPr>
              <w:spacing w:after="0"/>
              <w:ind w:left="360" w:right="113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NO.</w:t>
            </w: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Acinetobacter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Acinetobacter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Acinetobacter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FF" w:themeFill="background1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E Coli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Klebsiella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314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Klebsiella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Pseudomonas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Serratia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  <w:lang w:bidi="ar-EG"/>
              </w:rPr>
            </w:pP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Serratia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  <w:lang w:bidi="ar-EG"/>
              </w:rPr>
            </w:pP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  <w:hideMark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  <w:hideMark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Serratia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  <w:lang w:bidi="ar-EG"/>
              </w:rPr>
            </w:pP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Citrobacter  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  <w:lang w:bidi="ar-EG"/>
              </w:rPr>
            </w:pP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Enterobacter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  <w:lang w:bidi="ar-EG"/>
              </w:rPr>
            </w:pP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353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40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6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shd w:val="clear" w:color="auto" w:fill="FFFFFF" w:themeFill="background1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304" w:type="dxa"/>
            <w:noWrap/>
            <w:vAlign w:val="center"/>
          </w:tcPr>
          <w:p w:rsidR="0065045D" w:rsidRPr="0065045D" w:rsidRDefault="0065045D" w:rsidP="00100A1F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65045D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 xml:space="preserve">Enterobacter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353" w:type="dxa"/>
            <w:shd w:val="clear" w:color="auto" w:fill="FFFF00"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  <w:highlight w:val="yellow"/>
                <w:lang w:bidi="ar-EG"/>
              </w:rPr>
            </w:pP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3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40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6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R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I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  <w:lang w:bidi="ar-EG"/>
              </w:rPr>
            </w:pPr>
            <w:r w:rsidRPr="0065045D">
              <w:rPr>
                <w:sz w:val="24"/>
                <w:szCs w:val="24"/>
                <w:lang w:bidi="ar-EG"/>
              </w:rPr>
              <w:t>R</w:t>
            </w:r>
          </w:p>
        </w:tc>
        <w:tc>
          <w:tcPr>
            <w:tcW w:w="352" w:type="dxa"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  <w:rtl/>
                <w:lang w:bidi="ar-EG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52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304" w:type="dxa"/>
            <w:noWrap/>
          </w:tcPr>
          <w:p w:rsidR="0065045D" w:rsidRPr="0065045D" w:rsidRDefault="0065045D" w:rsidP="00100A1F">
            <w:pPr>
              <w:spacing w:after="0"/>
              <w:jc w:val="center"/>
              <w:rPr>
                <w:sz w:val="24"/>
                <w:szCs w:val="24"/>
              </w:rPr>
            </w:pPr>
            <w:r w:rsidRPr="0065045D">
              <w:rPr>
                <w:sz w:val="24"/>
                <w:szCs w:val="24"/>
              </w:rPr>
              <w:t>S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:rsidR="0065045D" w:rsidRPr="0065045D" w:rsidRDefault="0065045D" w:rsidP="00100A1F">
            <w:pPr>
              <w:spacing w:after="0"/>
              <w:rPr>
                <w:i/>
                <w:iCs/>
                <w:sz w:val="24"/>
                <w:szCs w:val="24"/>
              </w:rPr>
            </w:pPr>
            <w:r w:rsidRPr="0065045D">
              <w:rPr>
                <w:i/>
                <w:iCs/>
                <w:sz w:val="24"/>
                <w:szCs w:val="24"/>
              </w:rPr>
              <w:t xml:space="preserve">Proteus </w:t>
            </w:r>
          </w:p>
        </w:tc>
        <w:tc>
          <w:tcPr>
            <w:tcW w:w="525" w:type="dxa"/>
            <w:noWrap/>
          </w:tcPr>
          <w:p w:rsidR="0065045D" w:rsidRPr="0065045D" w:rsidRDefault="0065045D" w:rsidP="00100A1F">
            <w:pPr>
              <w:pStyle w:val="ListParagraph"/>
              <w:numPr>
                <w:ilvl w:val="0"/>
                <w:numId w:val="10"/>
              </w:numPr>
              <w:bidi w:val="0"/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65045D" w:rsidRPr="0065045D" w:rsidTr="0065045D">
        <w:trPr>
          <w:trHeight w:val="285"/>
          <w:jc w:val="center"/>
        </w:trPr>
        <w:tc>
          <w:tcPr>
            <w:tcW w:w="8943" w:type="dxa"/>
            <w:gridSpan w:val="22"/>
            <w:shd w:val="clear" w:color="auto" w:fill="D9D9D9" w:themeFill="background1" w:themeFillShade="D9"/>
          </w:tcPr>
          <w:p w:rsidR="0065045D" w:rsidRPr="0065045D" w:rsidRDefault="00C46F16" w:rsidP="00C46F16">
            <w:pPr>
              <w:spacing w:after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bidi="ar-EG"/>
              </w:rPr>
              <w:t xml:space="preserve">Total = 121 enteric pathogen strains </w:t>
            </w:r>
          </w:p>
        </w:tc>
      </w:tr>
    </w:tbl>
    <w:p w:rsidR="009A7802" w:rsidRPr="009A7802" w:rsidRDefault="009A7802" w:rsidP="009A7802">
      <w:pPr>
        <w:pStyle w:val="Caption"/>
        <w:spacing w:before="100" w:beforeAutospacing="1" w:after="100" w:afterAutospacing="1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9A7802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Yellow box indicates </w:t>
      </w:r>
      <w:r w:rsidR="00FC022F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no results of the </w:t>
      </w:r>
      <w:r w:rsidRPr="009A7802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test. </w:t>
      </w:r>
      <w:r w:rsidRPr="009A780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Resistance pattern: R, resistant, I, intermediate, and S, sensitive. Table 1 presents </w:t>
      </w:r>
      <w:r w:rsidRPr="009A7802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>a list of the abbreviations of the 20 tested antibiotics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, and </w:t>
      </w:r>
      <w:r w:rsidRPr="009A780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the </w:t>
      </w:r>
      <w:r w:rsidRPr="00BB183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interpretive standards according to Oxoid</w:t>
      </w:r>
      <w:r w:rsidRPr="009A780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:rsidR="009A7802" w:rsidRPr="009A7802" w:rsidRDefault="009A7802" w:rsidP="009A7802">
      <w:pPr>
        <w:pStyle w:val="Caption"/>
        <w:spacing w:before="100" w:beforeAutospacing="1" w:after="100" w:afterAutospacing="1"/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</w:pP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 </w:t>
      </w:r>
    </w:p>
    <w:p w:rsidR="0065045D" w:rsidRPr="007A1F08" w:rsidRDefault="0065045D" w:rsidP="0065045D">
      <w:pPr>
        <w:tabs>
          <w:tab w:val="right" w:pos="7797"/>
        </w:tabs>
        <w:spacing w:before="60" w:after="60" w:line="360" w:lineRule="auto"/>
        <w:jc w:val="both"/>
        <w:rPr>
          <w:rFonts w:ascii="Times New Roman" w:eastAsia="Calibri" w:hAnsi="Times New Roman" w:cs="Arial"/>
          <w:sz w:val="32"/>
          <w:szCs w:val="32"/>
          <w:lang w:bidi="ar-EG"/>
        </w:rPr>
      </w:pPr>
    </w:p>
    <w:p w:rsidR="00B64F3D" w:rsidRDefault="00B64F3D" w:rsidP="0065045D">
      <w:pPr>
        <w:rPr>
          <w:lang w:bidi="ar-EG"/>
        </w:rPr>
      </w:pPr>
    </w:p>
    <w:sectPr w:rsidR="00B64F3D" w:rsidSect="00892B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A1FCE"/>
    <w:multiLevelType w:val="hybridMultilevel"/>
    <w:tmpl w:val="AFC25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11EDA"/>
    <w:multiLevelType w:val="hybridMultilevel"/>
    <w:tmpl w:val="D40C69C6"/>
    <w:lvl w:ilvl="0" w:tplc="1B7A874C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D4647"/>
    <w:multiLevelType w:val="hybridMultilevel"/>
    <w:tmpl w:val="BFA49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5D2271"/>
    <w:multiLevelType w:val="hybridMultilevel"/>
    <w:tmpl w:val="D930A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4432C6"/>
    <w:multiLevelType w:val="hybridMultilevel"/>
    <w:tmpl w:val="30546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801B3"/>
    <w:multiLevelType w:val="hybridMultilevel"/>
    <w:tmpl w:val="A1CC79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3B4363"/>
    <w:multiLevelType w:val="hybridMultilevel"/>
    <w:tmpl w:val="BADAB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763662"/>
    <w:multiLevelType w:val="hybridMultilevel"/>
    <w:tmpl w:val="0BB687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754268"/>
    <w:multiLevelType w:val="hybridMultilevel"/>
    <w:tmpl w:val="802A5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F611FC"/>
    <w:multiLevelType w:val="hybridMultilevel"/>
    <w:tmpl w:val="6450B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0F36CF"/>
    <w:multiLevelType w:val="hybridMultilevel"/>
    <w:tmpl w:val="B7EC9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DB1C3B"/>
    <w:multiLevelType w:val="hybridMultilevel"/>
    <w:tmpl w:val="583A07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327C5"/>
    <w:multiLevelType w:val="hybridMultilevel"/>
    <w:tmpl w:val="E370C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45733"/>
    <w:multiLevelType w:val="hybridMultilevel"/>
    <w:tmpl w:val="0A2A6D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944CCD"/>
    <w:multiLevelType w:val="hybridMultilevel"/>
    <w:tmpl w:val="51186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860BB1"/>
    <w:multiLevelType w:val="hybridMultilevel"/>
    <w:tmpl w:val="97D20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A03C27"/>
    <w:multiLevelType w:val="hybridMultilevel"/>
    <w:tmpl w:val="0ACC8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0408E5"/>
    <w:multiLevelType w:val="hybridMultilevel"/>
    <w:tmpl w:val="B4663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EF788A"/>
    <w:multiLevelType w:val="hybridMultilevel"/>
    <w:tmpl w:val="97C4B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A7121A"/>
    <w:multiLevelType w:val="hybridMultilevel"/>
    <w:tmpl w:val="2410F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FF5D29"/>
    <w:multiLevelType w:val="hybridMultilevel"/>
    <w:tmpl w:val="734CB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644F15"/>
    <w:multiLevelType w:val="hybridMultilevel"/>
    <w:tmpl w:val="D3E47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770680"/>
    <w:multiLevelType w:val="hybridMultilevel"/>
    <w:tmpl w:val="0ACC8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D80E1F"/>
    <w:multiLevelType w:val="hybridMultilevel"/>
    <w:tmpl w:val="0ACC8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D8358B"/>
    <w:multiLevelType w:val="hybridMultilevel"/>
    <w:tmpl w:val="B9FC8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7D51F3"/>
    <w:multiLevelType w:val="hybridMultilevel"/>
    <w:tmpl w:val="212E3C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8B47F35"/>
    <w:multiLevelType w:val="hybridMultilevel"/>
    <w:tmpl w:val="ECA280A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D9C5570"/>
    <w:multiLevelType w:val="hybridMultilevel"/>
    <w:tmpl w:val="C2EEA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BD2C4D"/>
    <w:multiLevelType w:val="hybridMultilevel"/>
    <w:tmpl w:val="927E7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B259A7"/>
    <w:multiLevelType w:val="hybridMultilevel"/>
    <w:tmpl w:val="2C6A307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7C17D28"/>
    <w:multiLevelType w:val="hybridMultilevel"/>
    <w:tmpl w:val="C0946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BC68D7"/>
    <w:multiLevelType w:val="hybridMultilevel"/>
    <w:tmpl w:val="7FD80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802A5E"/>
    <w:multiLevelType w:val="hybridMultilevel"/>
    <w:tmpl w:val="15745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636A41"/>
    <w:multiLevelType w:val="hybridMultilevel"/>
    <w:tmpl w:val="352067C8"/>
    <w:lvl w:ilvl="0" w:tplc="CCD0F2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71741630">
    <w:abstractNumId w:val="4"/>
  </w:num>
  <w:num w:numId="2" w16cid:durableId="356541726">
    <w:abstractNumId w:val="24"/>
  </w:num>
  <w:num w:numId="3" w16cid:durableId="341587400">
    <w:abstractNumId w:val="8"/>
  </w:num>
  <w:num w:numId="4" w16cid:durableId="1596985260">
    <w:abstractNumId w:val="28"/>
  </w:num>
  <w:num w:numId="5" w16cid:durableId="441345428">
    <w:abstractNumId w:val="12"/>
  </w:num>
  <w:num w:numId="6" w16cid:durableId="1226837944">
    <w:abstractNumId w:val="10"/>
  </w:num>
  <w:num w:numId="7" w16cid:durableId="1521579266">
    <w:abstractNumId w:val="15"/>
  </w:num>
  <w:num w:numId="8" w16cid:durableId="692074738">
    <w:abstractNumId w:val="13"/>
  </w:num>
  <w:num w:numId="9" w16cid:durableId="1543901942">
    <w:abstractNumId w:val="19"/>
  </w:num>
  <w:num w:numId="10" w16cid:durableId="1183973932">
    <w:abstractNumId w:val="26"/>
  </w:num>
  <w:num w:numId="11" w16cid:durableId="12988038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33141467">
    <w:abstractNumId w:val="25"/>
  </w:num>
  <w:num w:numId="13" w16cid:durableId="1646542857">
    <w:abstractNumId w:val="30"/>
  </w:num>
  <w:num w:numId="14" w16cid:durableId="231233784">
    <w:abstractNumId w:val="6"/>
  </w:num>
  <w:num w:numId="15" w16cid:durableId="2070960733">
    <w:abstractNumId w:val="18"/>
  </w:num>
  <w:num w:numId="16" w16cid:durableId="1177308844">
    <w:abstractNumId w:val="20"/>
  </w:num>
  <w:num w:numId="17" w16cid:durableId="1303147655">
    <w:abstractNumId w:val="32"/>
  </w:num>
  <w:num w:numId="18" w16cid:durableId="127549984">
    <w:abstractNumId w:val="17"/>
  </w:num>
  <w:num w:numId="19" w16cid:durableId="542206056">
    <w:abstractNumId w:val="9"/>
  </w:num>
  <w:num w:numId="20" w16cid:durableId="458033833">
    <w:abstractNumId w:val="14"/>
  </w:num>
  <w:num w:numId="21" w16cid:durableId="1629701558">
    <w:abstractNumId w:val="31"/>
  </w:num>
  <w:num w:numId="22" w16cid:durableId="1738554869">
    <w:abstractNumId w:val="27"/>
  </w:num>
  <w:num w:numId="23" w16cid:durableId="1616206361">
    <w:abstractNumId w:val="3"/>
  </w:num>
  <w:num w:numId="24" w16cid:durableId="1738749812">
    <w:abstractNumId w:val="2"/>
  </w:num>
  <w:num w:numId="25" w16cid:durableId="346685861">
    <w:abstractNumId w:val="29"/>
  </w:num>
  <w:num w:numId="26" w16cid:durableId="183178050">
    <w:abstractNumId w:val="0"/>
  </w:num>
  <w:num w:numId="27" w16cid:durableId="1198936224">
    <w:abstractNumId w:val="11"/>
  </w:num>
  <w:num w:numId="28" w16cid:durableId="1939948090">
    <w:abstractNumId w:val="7"/>
  </w:num>
  <w:num w:numId="29" w16cid:durableId="169367946">
    <w:abstractNumId w:val="5"/>
  </w:num>
  <w:num w:numId="30" w16cid:durableId="708258400">
    <w:abstractNumId w:val="33"/>
  </w:num>
  <w:num w:numId="31" w16cid:durableId="864637940">
    <w:abstractNumId w:val="16"/>
  </w:num>
  <w:num w:numId="32" w16cid:durableId="367339828">
    <w:abstractNumId w:val="22"/>
  </w:num>
  <w:num w:numId="33" w16cid:durableId="575551712">
    <w:abstractNumId w:val="1"/>
  </w:num>
  <w:num w:numId="34" w16cid:durableId="21349089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045D"/>
    <w:rsid w:val="003D434E"/>
    <w:rsid w:val="004A6AA0"/>
    <w:rsid w:val="00545008"/>
    <w:rsid w:val="0065045D"/>
    <w:rsid w:val="0076264A"/>
    <w:rsid w:val="00892B5F"/>
    <w:rsid w:val="009A7802"/>
    <w:rsid w:val="009B019E"/>
    <w:rsid w:val="009D38C4"/>
    <w:rsid w:val="00B400B0"/>
    <w:rsid w:val="00B64F3D"/>
    <w:rsid w:val="00BB2583"/>
    <w:rsid w:val="00C46F16"/>
    <w:rsid w:val="00CE3225"/>
    <w:rsid w:val="00D03FEA"/>
    <w:rsid w:val="00F019AA"/>
    <w:rsid w:val="00FC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56B46"/>
  <w15:docId w15:val="{4FE8F540-6B9E-496F-835F-2BD787BE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45D"/>
  </w:style>
  <w:style w:type="paragraph" w:styleId="Heading1">
    <w:name w:val="heading 1"/>
    <w:basedOn w:val="Normal"/>
    <w:link w:val="Heading1Char"/>
    <w:uiPriority w:val="9"/>
    <w:qFormat/>
    <w:rsid w:val="006504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45D"/>
    <w:pPr>
      <w:keepNext/>
      <w:keepLines/>
      <w:bidi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4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45D"/>
    <w:pPr>
      <w:keepNext/>
      <w:keepLines/>
      <w:bidi/>
      <w:spacing w:before="200" w:after="0"/>
      <w:outlineLvl w:val="5"/>
    </w:pPr>
    <w:rPr>
      <w:rFonts w:ascii="Cambria" w:eastAsia="Times New Roman" w:hAnsi="Cambria" w:cs="Times New Roman"/>
      <w:i/>
      <w:iCs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45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45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45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45D"/>
    <w:rPr>
      <w:rFonts w:ascii="Cambria" w:eastAsia="Times New Roman" w:hAnsi="Cambria" w:cs="Times New Roman"/>
      <w:i/>
      <w:iCs/>
      <w:color w:val="243F60"/>
    </w:rPr>
  </w:style>
  <w:style w:type="paragraph" w:customStyle="1" w:styleId="Default">
    <w:name w:val="Default"/>
    <w:rsid w:val="006504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50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nhideWhenUsed/>
    <w:rsid w:val="0065045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65045D"/>
  </w:style>
  <w:style w:type="paragraph" w:styleId="ListParagraph">
    <w:name w:val="List Paragraph"/>
    <w:basedOn w:val="Normal"/>
    <w:uiPriority w:val="34"/>
    <w:qFormat/>
    <w:rsid w:val="0065045D"/>
    <w:pPr>
      <w:bidi/>
      <w:ind w:left="720"/>
      <w:contextualSpacing/>
    </w:pPr>
    <w:rPr>
      <w:rFonts w:eastAsiaTheme="minorEastAsia"/>
    </w:rPr>
  </w:style>
  <w:style w:type="character" w:styleId="FootnoteReference">
    <w:name w:val="footnote reference"/>
    <w:basedOn w:val="DefaultParagraphFont"/>
    <w:semiHidden/>
    <w:unhideWhenUsed/>
    <w:rsid w:val="0065045D"/>
    <w:rPr>
      <w:vertAlign w:val="superscript"/>
    </w:rPr>
  </w:style>
  <w:style w:type="table" w:styleId="TableGrid">
    <w:name w:val="Table Grid"/>
    <w:basedOn w:val="TableNormal"/>
    <w:uiPriority w:val="59"/>
    <w:rsid w:val="00650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5045D"/>
    <w:pPr>
      <w:tabs>
        <w:tab w:val="center" w:pos="4153"/>
        <w:tab w:val="right" w:pos="8306"/>
      </w:tabs>
      <w:bidi/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045D"/>
  </w:style>
  <w:style w:type="paragraph" w:styleId="Footer">
    <w:name w:val="footer"/>
    <w:basedOn w:val="Normal"/>
    <w:link w:val="FooterChar"/>
    <w:uiPriority w:val="99"/>
    <w:unhideWhenUsed/>
    <w:rsid w:val="0065045D"/>
    <w:pPr>
      <w:tabs>
        <w:tab w:val="center" w:pos="4153"/>
        <w:tab w:val="right" w:pos="8306"/>
      </w:tabs>
      <w:bidi/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045D"/>
  </w:style>
  <w:style w:type="paragraph" w:styleId="BalloonText">
    <w:name w:val="Balloon Text"/>
    <w:basedOn w:val="Normal"/>
    <w:link w:val="BalloonTextChar"/>
    <w:uiPriority w:val="99"/>
    <w:semiHidden/>
    <w:unhideWhenUsed/>
    <w:rsid w:val="00650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45D"/>
    <w:rPr>
      <w:rFonts w:ascii="Tahoma" w:hAnsi="Tahoma" w:cs="Tahoma"/>
      <w:sz w:val="16"/>
      <w:szCs w:val="16"/>
    </w:rPr>
  </w:style>
  <w:style w:type="numbering" w:customStyle="1" w:styleId="1">
    <w:name w:val="بلا قائمة1"/>
    <w:next w:val="NoList"/>
    <w:uiPriority w:val="99"/>
    <w:semiHidden/>
    <w:unhideWhenUsed/>
    <w:rsid w:val="0065045D"/>
  </w:style>
  <w:style w:type="paragraph" w:customStyle="1" w:styleId="1111">
    <w:name w:val="1111"/>
    <w:basedOn w:val="Normal"/>
    <w:link w:val="1111Char"/>
    <w:qFormat/>
    <w:rsid w:val="0065045D"/>
    <w:pPr>
      <w:jc w:val="center"/>
    </w:pPr>
    <w:rPr>
      <w:rFonts w:asciiTheme="majorBidi" w:eastAsia="Calibri" w:hAnsiTheme="majorBidi" w:cstheme="majorBidi"/>
      <w:b/>
      <w:bCs/>
      <w:sz w:val="36"/>
      <w:szCs w:val="36"/>
      <w:u w:val="single"/>
      <w:lang w:bidi="ar-E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045D"/>
    <w:pPr>
      <w:bidi/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045D"/>
    <w:rPr>
      <w:rFonts w:ascii="Calibri" w:eastAsia="Calibri" w:hAnsi="Calibri" w:cs="Arial"/>
      <w:sz w:val="20"/>
      <w:szCs w:val="20"/>
    </w:rPr>
  </w:style>
  <w:style w:type="character" w:customStyle="1" w:styleId="1111Char">
    <w:name w:val="1111 Char"/>
    <w:basedOn w:val="DefaultParagraphFont"/>
    <w:link w:val="1111"/>
    <w:rsid w:val="0065045D"/>
    <w:rPr>
      <w:rFonts w:asciiTheme="majorBidi" w:eastAsia="Calibri" w:hAnsiTheme="majorBidi" w:cstheme="majorBidi"/>
      <w:b/>
      <w:bCs/>
      <w:sz w:val="36"/>
      <w:szCs w:val="36"/>
      <w:u w:val="single"/>
      <w:lang w:bidi="ar-EG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5045D"/>
    <w:pPr>
      <w:bidi/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5045D"/>
    <w:rPr>
      <w:rFonts w:ascii="Calibri" w:eastAsia="Calibri" w:hAnsi="Calibri" w:cs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5045D"/>
    <w:rPr>
      <w:vertAlign w:val="superscript"/>
    </w:rPr>
  </w:style>
  <w:style w:type="paragraph" w:customStyle="1" w:styleId="22222">
    <w:name w:val="22222"/>
    <w:basedOn w:val="Normal"/>
    <w:link w:val="22222Char"/>
    <w:qFormat/>
    <w:rsid w:val="0065045D"/>
    <w:pPr>
      <w:autoSpaceDE w:val="0"/>
      <w:autoSpaceDN w:val="0"/>
      <w:adjustRightInd w:val="0"/>
      <w:spacing w:line="360" w:lineRule="auto"/>
      <w:jc w:val="both"/>
    </w:pPr>
    <w:rPr>
      <w:rFonts w:asciiTheme="majorBidi" w:hAnsiTheme="majorBidi" w:cstheme="majorBidi"/>
      <w:b/>
      <w:bCs/>
      <w:sz w:val="32"/>
      <w:szCs w:val="32"/>
      <w:u w:val="single"/>
      <w:lang w:bidi="ar-EG"/>
    </w:rPr>
  </w:style>
  <w:style w:type="character" w:customStyle="1" w:styleId="22222Char">
    <w:name w:val="22222 Char"/>
    <w:basedOn w:val="DefaultParagraphFont"/>
    <w:link w:val="22222"/>
    <w:rsid w:val="0065045D"/>
    <w:rPr>
      <w:rFonts w:asciiTheme="majorBidi" w:hAnsiTheme="majorBidi" w:cstheme="majorBidi"/>
      <w:b/>
      <w:bCs/>
      <w:sz w:val="32"/>
      <w:szCs w:val="32"/>
      <w:u w:val="single"/>
      <w:lang w:bidi="ar-EG"/>
    </w:rPr>
  </w:style>
  <w:style w:type="paragraph" w:customStyle="1" w:styleId="3333">
    <w:name w:val="3333"/>
    <w:basedOn w:val="Normal"/>
    <w:link w:val="3333Char"/>
    <w:qFormat/>
    <w:rsid w:val="0065045D"/>
    <w:pPr>
      <w:autoSpaceDE w:val="0"/>
      <w:autoSpaceDN w:val="0"/>
      <w:adjustRightInd w:val="0"/>
      <w:spacing w:line="360" w:lineRule="auto"/>
      <w:jc w:val="both"/>
    </w:pPr>
    <w:rPr>
      <w:rFonts w:asciiTheme="majorBidi" w:hAnsiTheme="majorBidi" w:cstheme="majorBidi"/>
      <w:b/>
      <w:bCs/>
      <w:i/>
      <w:iCs/>
      <w:sz w:val="32"/>
      <w:szCs w:val="32"/>
      <w:u w:val="single"/>
    </w:rPr>
  </w:style>
  <w:style w:type="character" w:customStyle="1" w:styleId="3333Char">
    <w:name w:val="3333 Char"/>
    <w:basedOn w:val="DefaultParagraphFont"/>
    <w:link w:val="3333"/>
    <w:rsid w:val="0065045D"/>
    <w:rPr>
      <w:rFonts w:asciiTheme="majorBidi" w:hAnsiTheme="majorBidi" w:cstheme="majorBidi"/>
      <w:b/>
      <w:bCs/>
      <w:i/>
      <w:iCs/>
      <w:sz w:val="32"/>
      <w:szCs w:val="32"/>
      <w:u w:val="single"/>
    </w:rPr>
  </w:style>
  <w:style w:type="character" w:styleId="Emphasis">
    <w:name w:val="Emphasis"/>
    <w:basedOn w:val="DefaultParagraphFont"/>
    <w:uiPriority w:val="20"/>
    <w:qFormat/>
    <w:rsid w:val="0065045D"/>
    <w:rPr>
      <w:i/>
      <w:iCs/>
    </w:rPr>
  </w:style>
  <w:style w:type="paragraph" w:customStyle="1" w:styleId="21">
    <w:name w:val="عنوان 21"/>
    <w:basedOn w:val="Normal"/>
    <w:next w:val="Normal"/>
    <w:uiPriority w:val="9"/>
    <w:semiHidden/>
    <w:unhideWhenUsed/>
    <w:qFormat/>
    <w:rsid w:val="0065045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61">
    <w:name w:val="عنوان 61"/>
    <w:basedOn w:val="Normal"/>
    <w:next w:val="Normal"/>
    <w:uiPriority w:val="9"/>
    <w:semiHidden/>
    <w:unhideWhenUsed/>
    <w:qFormat/>
    <w:rsid w:val="0065045D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</w:rPr>
  </w:style>
  <w:style w:type="numbering" w:customStyle="1" w:styleId="11">
    <w:name w:val="بلا قائمة11"/>
    <w:next w:val="NoList"/>
    <w:uiPriority w:val="99"/>
    <w:semiHidden/>
    <w:unhideWhenUsed/>
    <w:rsid w:val="0065045D"/>
  </w:style>
  <w:style w:type="paragraph" w:styleId="Title">
    <w:name w:val="Title"/>
    <w:basedOn w:val="Normal"/>
    <w:link w:val="TitleChar"/>
    <w:uiPriority w:val="10"/>
    <w:qFormat/>
    <w:rsid w:val="0065045D"/>
    <w:pPr>
      <w:spacing w:before="120" w:after="120" w:line="360" w:lineRule="auto"/>
      <w:jc w:val="center"/>
    </w:pPr>
    <w:rPr>
      <w:rFonts w:ascii="Arial" w:eastAsia="Times New Roman" w:hAnsi="Arial" w:cs="Times New Roman"/>
      <w:b/>
      <w:bCs/>
      <w:sz w:val="28"/>
      <w:szCs w:val="33"/>
      <w:u w:val="single"/>
      <w:lang w:eastAsia="ar-SA"/>
    </w:rPr>
  </w:style>
  <w:style w:type="character" w:customStyle="1" w:styleId="TitleChar">
    <w:name w:val="Title Char"/>
    <w:basedOn w:val="DefaultParagraphFont"/>
    <w:link w:val="Title"/>
    <w:uiPriority w:val="10"/>
    <w:rsid w:val="0065045D"/>
    <w:rPr>
      <w:rFonts w:ascii="Arial" w:eastAsia="Times New Roman" w:hAnsi="Arial" w:cs="Times New Roman"/>
      <w:b/>
      <w:bCs/>
      <w:sz w:val="28"/>
      <w:szCs w:val="33"/>
      <w:u w:val="single"/>
      <w:lang w:eastAsia="ar-SA"/>
    </w:rPr>
  </w:style>
  <w:style w:type="character" w:customStyle="1" w:styleId="A6">
    <w:name w:val="A6"/>
    <w:uiPriority w:val="99"/>
    <w:rsid w:val="0065045D"/>
    <w:rPr>
      <w:i/>
      <w:iCs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5045D"/>
    <w:rPr>
      <w:color w:val="0000FF"/>
      <w:u w:val="single"/>
    </w:rPr>
  </w:style>
  <w:style w:type="paragraph" w:customStyle="1" w:styleId="Pa3">
    <w:name w:val="Pa3"/>
    <w:basedOn w:val="Default"/>
    <w:next w:val="Default"/>
    <w:uiPriority w:val="99"/>
    <w:rsid w:val="0065045D"/>
    <w:pPr>
      <w:spacing w:line="241" w:lineRule="atLeast"/>
    </w:pPr>
    <w:rPr>
      <w:color w:val="auto"/>
    </w:rPr>
  </w:style>
  <w:style w:type="paragraph" w:styleId="Subtitle">
    <w:name w:val="Subtitle"/>
    <w:basedOn w:val="Normal"/>
    <w:link w:val="SubtitleChar"/>
    <w:qFormat/>
    <w:rsid w:val="0065045D"/>
    <w:pPr>
      <w:spacing w:before="60" w:after="60" w:line="360" w:lineRule="auto"/>
      <w:ind w:left="284" w:right="567" w:firstLine="283"/>
      <w:jc w:val="center"/>
    </w:pPr>
    <w:rPr>
      <w:rFonts w:ascii="Arial" w:eastAsia="Times New Roman" w:hAnsi="Arial" w:cs="Times New Roman"/>
      <w:b/>
      <w:bCs/>
      <w:sz w:val="44"/>
      <w:szCs w:val="48"/>
    </w:rPr>
  </w:style>
  <w:style w:type="character" w:customStyle="1" w:styleId="SubtitleChar">
    <w:name w:val="Subtitle Char"/>
    <w:basedOn w:val="DefaultParagraphFont"/>
    <w:link w:val="Subtitle"/>
    <w:rsid w:val="0065045D"/>
    <w:rPr>
      <w:rFonts w:ascii="Arial" w:eastAsia="Times New Roman" w:hAnsi="Arial" w:cs="Times New Roman"/>
      <w:b/>
      <w:bCs/>
      <w:sz w:val="44"/>
      <w:szCs w:val="48"/>
    </w:rPr>
  </w:style>
  <w:style w:type="paragraph" w:customStyle="1" w:styleId="Normal7">
    <w:name w:val="Normal+7"/>
    <w:basedOn w:val="Normal"/>
    <w:next w:val="Normal"/>
    <w:rsid w:val="0065045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e">
    <w:name w:val="spelle"/>
    <w:rsid w:val="0065045D"/>
  </w:style>
  <w:style w:type="paragraph" w:styleId="BodyText2">
    <w:name w:val="Body Text 2"/>
    <w:basedOn w:val="Normal"/>
    <w:link w:val="BodyText2Char"/>
    <w:rsid w:val="0065045D"/>
    <w:pPr>
      <w:spacing w:before="120" w:after="120" w:line="360" w:lineRule="auto"/>
      <w:jc w:val="both"/>
    </w:pPr>
    <w:rPr>
      <w:rFonts w:ascii="Bookman Old Style" w:eastAsia="Times New Roman" w:hAnsi="Bookman Old Style" w:cs="Times New Roman"/>
      <w:sz w:val="26"/>
      <w:szCs w:val="31"/>
      <w:lang w:eastAsia="ar-SA"/>
    </w:rPr>
  </w:style>
  <w:style w:type="character" w:customStyle="1" w:styleId="BodyText2Char">
    <w:name w:val="Body Text 2 Char"/>
    <w:basedOn w:val="DefaultParagraphFont"/>
    <w:link w:val="BodyText2"/>
    <w:rsid w:val="0065045D"/>
    <w:rPr>
      <w:rFonts w:ascii="Bookman Old Style" w:eastAsia="Times New Roman" w:hAnsi="Bookman Old Style" w:cs="Times New Roman"/>
      <w:sz w:val="26"/>
      <w:szCs w:val="31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6504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045D"/>
    <w:pPr>
      <w:spacing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045D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04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045D"/>
    <w:rPr>
      <w:rFonts w:ascii="Calibri" w:eastAsia="Calibri" w:hAnsi="Calibri" w:cs="Arial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65045D"/>
    <w:rPr>
      <w:b/>
      <w:bCs/>
    </w:rPr>
  </w:style>
  <w:style w:type="paragraph" w:customStyle="1" w:styleId="Normal8">
    <w:name w:val="Normal+8"/>
    <w:basedOn w:val="Default"/>
    <w:next w:val="Default"/>
    <w:rsid w:val="0065045D"/>
    <w:rPr>
      <w:rFonts w:eastAsia="Times New Roman"/>
      <w:color w:val="auto"/>
    </w:rPr>
  </w:style>
  <w:style w:type="paragraph" w:customStyle="1" w:styleId="10">
    <w:name w:val="سرد الفقرات1"/>
    <w:basedOn w:val="Normal"/>
    <w:next w:val="ListParagraph"/>
    <w:uiPriority w:val="34"/>
    <w:qFormat/>
    <w:rsid w:val="0065045D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heading20">
    <w:name w:val="heading2"/>
    <w:basedOn w:val="Normal"/>
    <w:next w:val="Normal"/>
    <w:link w:val="heading2Char0"/>
    <w:rsid w:val="0065045D"/>
    <w:pPr>
      <w:keepNext/>
      <w:overflowPunct w:val="0"/>
      <w:autoSpaceDE w:val="0"/>
      <w:autoSpaceDN w:val="0"/>
      <w:adjustRightInd w:val="0"/>
      <w:spacing w:before="240" w:after="180" w:line="360" w:lineRule="auto"/>
      <w:textAlignment w:val="baseline"/>
    </w:pPr>
    <w:rPr>
      <w:rFonts w:ascii="Arial" w:eastAsia="Times New Roman" w:hAnsi="Arial" w:cs="Times New Roman"/>
      <w:b/>
      <w:sz w:val="24"/>
      <w:szCs w:val="20"/>
      <w:lang w:eastAsia="de-DE"/>
    </w:rPr>
  </w:style>
  <w:style w:type="character" w:customStyle="1" w:styleId="heading2Char0">
    <w:name w:val="heading2 Char"/>
    <w:basedOn w:val="DefaultParagraphFont"/>
    <w:link w:val="heading20"/>
    <w:rsid w:val="0065045D"/>
    <w:rPr>
      <w:rFonts w:ascii="Arial" w:eastAsia="Times New Roman" w:hAnsi="Arial" w:cs="Times New Roman"/>
      <w:b/>
      <w:sz w:val="24"/>
      <w:szCs w:val="20"/>
      <w:lang w:eastAsia="de-DE"/>
    </w:rPr>
  </w:style>
  <w:style w:type="paragraph" w:styleId="NoSpacing">
    <w:name w:val="No Spacing"/>
    <w:uiPriority w:val="1"/>
    <w:qFormat/>
    <w:rsid w:val="0065045D"/>
    <w:pPr>
      <w:spacing w:after="0" w:line="240" w:lineRule="auto"/>
    </w:pPr>
  </w:style>
  <w:style w:type="character" w:customStyle="1" w:styleId="6Char1">
    <w:name w:val="عنوان 6 Char1"/>
    <w:basedOn w:val="DefaultParagraphFont"/>
    <w:uiPriority w:val="9"/>
    <w:semiHidden/>
    <w:rsid w:val="0065045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Char1">
    <w:name w:val="عنوان 2 Char1"/>
    <w:basedOn w:val="DefaultParagraphFont"/>
    <w:uiPriority w:val="9"/>
    <w:semiHidden/>
    <w:rsid w:val="006504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A7802"/>
    <w:pPr>
      <w:spacing w:line="240" w:lineRule="auto"/>
    </w:pPr>
    <w:rPr>
      <w:rFonts w:ascii="Times New Roman" w:eastAsia="Times New Roman" w:hAnsi="Times New Roman" w:cs="Times New Roman"/>
      <w:i/>
      <w:iCs/>
      <w:color w:val="1F497D" w:themeColor="text2"/>
      <w:sz w:val="18"/>
      <w:szCs w:val="18"/>
      <w:lang w:val="en-GB" w:eastAsia="en-GB"/>
    </w:rPr>
  </w:style>
  <w:style w:type="paragraph" w:customStyle="1" w:styleId="BIEmailAddress">
    <w:name w:val="BI_Email_Address"/>
    <w:basedOn w:val="Normal"/>
    <w:next w:val="Normal"/>
    <w:rsid w:val="00D03FEA"/>
    <w:pPr>
      <w:spacing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BCAuthorAddress">
    <w:name w:val="BC_Author_Address"/>
    <w:basedOn w:val="Normal"/>
    <w:next w:val="BIEmailAddress"/>
    <w:rsid w:val="00D03FEA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4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1135</Words>
  <Characters>6677</Characters>
  <Application>Microsoft Office Word</Application>
  <DocSecurity>0</DocSecurity>
  <Lines>1335</Lines>
  <Paragraphs>488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Sahar El-Shatoury</cp:lastModifiedBy>
  <cp:revision>10</cp:revision>
  <dcterms:created xsi:type="dcterms:W3CDTF">2023-05-27T01:07:00Z</dcterms:created>
  <dcterms:modified xsi:type="dcterms:W3CDTF">2023-06-12T22:38:00Z</dcterms:modified>
</cp:coreProperties>
</file>