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085" w:rsidRPr="00B67D9F" w:rsidRDefault="00150085" w:rsidP="00150085">
      <w:pPr>
        <w:pStyle w:val="MDPI13authornames"/>
        <w:jc w:val="both"/>
        <w:rPr>
          <w:bCs/>
          <w:snapToGrid w:val="0"/>
          <w:sz w:val="36"/>
        </w:rPr>
      </w:pPr>
      <w:r w:rsidRPr="005901F3">
        <w:rPr>
          <w:bCs/>
          <w:sz w:val="32"/>
          <w:szCs w:val="32"/>
        </w:rPr>
        <w:t>Supplementary Materials:</w:t>
      </w:r>
      <w:r w:rsidRPr="003B00B6">
        <w:rPr>
          <w:rFonts w:ascii="Times New Roman" w:hAnsi="Times New Roman"/>
          <w:bCs/>
          <w:sz w:val="32"/>
          <w:szCs w:val="32"/>
        </w:rPr>
        <w:t xml:space="preserve"> </w:t>
      </w:r>
      <w:r w:rsidRPr="00B67D9F">
        <w:rPr>
          <w:bCs/>
          <w:snapToGrid w:val="0"/>
          <w:sz w:val="36"/>
        </w:rPr>
        <w:t>Oxidative stress mediated by pyrrolidine SS13 is involved in apoptosis and autophagy induction in colorectal cancer cells</w:t>
      </w:r>
    </w:p>
    <w:p w:rsidR="00150085" w:rsidRPr="00B67D9F" w:rsidRDefault="00150085" w:rsidP="00150085">
      <w:pPr>
        <w:pStyle w:val="MDPI13authornames"/>
        <w:jc w:val="both"/>
        <w:rPr>
          <w:bCs/>
        </w:rPr>
      </w:pPr>
      <w:r w:rsidRPr="00B67D9F">
        <w:rPr>
          <w:bCs/>
        </w:rPr>
        <w:t>Natália Nosálová</w:t>
      </w:r>
      <w:r w:rsidRPr="00B67D9F">
        <w:rPr>
          <w:bCs/>
          <w:vertAlign w:val="superscript"/>
        </w:rPr>
        <w:t>1</w:t>
      </w:r>
      <w:r w:rsidRPr="00B67D9F">
        <w:rPr>
          <w:bCs/>
        </w:rPr>
        <w:t>, Monika Majirská</w:t>
      </w:r>
      <w:r w:rsidRPr="00B67D9F">
        <w:rPr>
          <w:bCs/>
          <w:vertAlign w:val="superscript"/>
        </w:rPr>
        <w:t>1</w:t>
      </w:r>
      <w:r w:rsidRPr="00B67D9F">
        <w:rPr>
          <w:bCs/>
        </w:rPr>
        <w:t>, Alexandra Kešeľáková</w:t>
      </w:r>
      <w:r w:rsidRPr="00B67D9F">
        <w:rPr>
          <w:bCs/>
          <w:vertAlign w:val="superscript"/>
        </w:rPr>
        <w:t>1</w:t>
      </w:r>
      <w:r w:rsidRPr="00B67D9F">
        <w:rPr>
          <w:bCs/>
        </w:rPr>
        <w:t xml:space="preserve">, </w:t>
      </w:r>
      <w:proofErr w:type="spellStart"/>
      <w:r w:rsidRPr="00B67D9F">
        <w:rPr>
          <w:bCs/>
        </w:rPr>
        <w:t>Miroslava</w:t>
      </w:r>
      <w:proofErr w:type="spellEnd"/>
      <w:r w:rsidRPr="00B67D9F">
        <w:rPr>
          <w:bCs/>
        </w:rPr>
        <w:t xml:space="preserve"> Martinková</w:t>
      </w:r>
      <w:r w:rsidRPr="00B67D9F">
        <w:rPr>
          <w:bCs/>
          <w:vertAlign w:val="superscript"/>
        </w:rPr>
        <w:t>2</w:t>
      </w:r>
      <w:r w:rsidRPr="00B67D9F">
        <w:rPr>
          <w:bCs/>
        </w:rPr>
        <w:t>, Dominika Fábianová</w:t>
      </w:r>
      <w:r w:rsidRPr="00B67D9F">
        <w:rPr>
          <w:bCs/>
          <w:vertAlign w:val="superscript"/>
        </w:rPr>
        <w:t>2</w:t>
      </w:r>
      <w:r w:rsidRPr="00B67D9F">
        <w:rPr>
          <w:bCs/>
        </w:rPr>
        <w:t>, Andrej Miroššay</w:t>
      </w:r>
      <w:r w:rsidRPr="00B67D9F">
        <w:rPr>
          <w:bCs/>
          <w:vertAlign w:val="superscript"/>
        </w:rPr>
        <w:t>1</w:t>
      </w:r>
      <w:r w:rsidRPr="00B67D9F">
        <w:rPr>
          <w:bCs/>
        </w:rPr>
        <w:t>, Martina Bago Pilátová</w:t>
      </w:r>
      <w:r w:rsidRPr="00B67D9F">
        <w:rPr>
          <w:bCs/>
          <w:vertAlign w:val="superscript"/>
        </w:rPr>
        <w:t>1*</w:t>
      </w:r>
      <w:r w:rsidRPr="00B67D9F">
        <w:rPr>
          <w:bCs/>
        </w:rPr>
        <w:t>, Martin Kello</w:t>
      </w:r>
      <w:r w:rsidRPr="00B67D9F">
        <w:rPr>
          <w:bCs/>
          <w:vertAlign w:val="superscript"/>
        </w:rPr>
        <w:t>1*</w:t>
      </w:r>
    </w:p>
    <w:p w:rsidR="00150085" w:rsidRPr="00721BFC" w:rsidRDefault="00150085" w:rsidP="00150085">
      <w:pPr>
        <w:pStyle w:val="MDPI16affiliation"/>
        <w:jc w:val="both"/>
      </w:pPr>
      <w:r w:rsidRPr="00721BFC">
        <w:rPr>
          <w:vertAlign w:val="superscript"/>
        </w:rPr>
        <w:t>1</w:t>
      </w:r>
      <w:r w:rsidRPr="00721BFC">
        <w:tab/>
        <w:t xml:space="preserve">Department of Pharmacology, Faculty of Medicine, P.J. </w:t>
      </w:r>
      <w:proofErr w:type="spellStart"/>
      <w:r w:rsidRPr="00721BFC">
        <w:t>Šafárik</w:t>
      </w:r>
      <w:proofErr w:type="spellEnd"/>
      <w:r w:rsidRPr="00721BFC">
        <w:t xml:space="preserve"> University, </w:t>
      </w:r>
      <w:proofErr w:type="spellStart"/>
      <w:r w:rsidRPr="00721BFC">
        <w:t>Košice</w:t>
      </w:r>
      <w:proofErr w:type="spellEnd"/>
      <w:r w:rsidRPr="00721BFC">
        <w:t xml:space="preserve">, Slovak Republic; </w:t>
      </w:r>
      <w:hyperlink r:id="rId4" w:history="1">
        <w:r w:rsidRPr="00721BFC">
          <w:rPr>
            <w:rStyle w:val="Hypertextovprepojenie"/>
          </w:rPr>
          <w:t>natalia.nosalova@student.upjs.sk</w:t>
        </w:r>
      </w:hyperlink>
      <w:r w:rsidRPr="00721BFC">
        <w:rPr>
          <w:u w:val="single"/>
        </w:rPr>
        <w:t xml:space="preserve"> (N.N.);</w:t>
      </w:r>
      <w:r w:rsidRPr="00721BFC">
        <w:t xml:space="preserve"> </w:t>
      </w:r>
      <w:hyperlink r:id="rId5" w:history="1">
        <w:r w:rsidRPr="00721BFC">
          <w:rPr>
            <w:rStyle w:val="Hypertextovprepojenie"/>
            <w:iCs/>
          </w:rPr>
          <w:t>monika</w:t>
        </w:r>
        <w:r w:rsidRPr="00721BFC">
          <w:rPr>
            <w:rStyle w:val="Hypertextovprepojenie"/>
          </w:rPr>
          <w:t>.majirska@student.upjs.sk</w:t>
        </w:r>
      </w:hyperlink>
      <w:r w:rsidRPr="00721BFC">
        <w:rPr>
          <w:u w:val="single"/>
        </w:rPr>
        <w:t xml:space="preserve"> (M.M.); </w:t>
      </w:r>
      <w:hyperlink r:id="rId6" w:history="1">
        <w:r w:rsidRPr="00721BFC">
          <w:rPr>
            <w:rStyle w:val="Hypertextovprepojenie"/>
          </w:rPr>
          <w:t>alexandra.macejova@student.upjs.sk</w:t>
        </w:r>
      </w:hyperlink>
      <w:r w:rsidRPr="00721BFC">
        <w:t xml:space="preserve"> </w:t>
      </w:r>
      <w:r w:rsidRPr="00721BFC">
        <w:rPr>
          <w:u w:val="single"/>
        </w:rPr>
        <w:t xml:space="preserve">(A.K.); </w:t>
      </w:r>
      <w:hyperlink r:id="rId7" w:history="1">
        <w:r w:rsidRPr="00721BFC">
          <w:rPr>
            <w:rStyle w:val="Hypertextovprepojenie"/>
          </w:rPr>
          <w:t>martin.kello@upjs.sk</w:t>
        </w:r>
      </w:hyperlink>
      <w:r w:rsidRPr="00721BFC">
        <w:rPr>
          <w:u w:val="single"/>
        </w:rPr>
        <w:t xml:space="preserve"> (M.K.);</w:t>
      </w:r>
      <w:r w:rsidRPr="00721BFC">
        <w:rPr>
          <w:iCs/>
        </w:rPr>
        <w:t xml:space="preserve"> </w:t>
      </w:r>
      <w:hyperlink r:id="rId8" w:history="1">
        <w:r w:rsidRPr="00721BFC">
          <w:rPr>
            <w:rStyle w:val="Hypertextovprepojenie"/>
            <w:iCs/>
          </w:rPr>
          <w:t>martina</w:t>
        </w:r>
        <w:r w:rsidRPr="00721BFC">
          <w:rPr>
            <w:rStyle w:val="Hypertextovprepojenie"/>
          </w:rPr>
          <w:t>.pilatova@upjs.sk</w:t>
        </w:r>
      </w:hyperlink>
      <w:r w:rsidRPr="00721BFC">
        <w:rPr>
          <w:u w:val="single"/>
        </w:rPr>
        <w:t xml:space="preserve"> (M.B.P.); </w:t>
      </w:r>
      <w:hyperlink r:id="rId9" w:history="1">
        <w:r w:rsidRPr="00721BFC">
          <w:rPr>
            <w:rStyle w:val="Hypertextovprepojenie"/>
          </w:rPr>
          <w:t>andrej.mirossaj@upjs.sk</w:t>
        </w:r>
      </w:hyperlink>
      <w:r w:rsidRPr="00721BFC">
        <w:rPr>
          <w:u w:val="single"/>
        </w:rPr>
        <w:t xml:space="preserve"> (A.M.)</w:t>
      </w:r>
    </w:p>
    <w:p w:rsidR="00150085" w:rsidRPr="00721BFC" w:rsidRDefault="00150085" w:rsidP="00150085">
      <w:pPr>
        <w:pStyle w:val="MDPI16affiliation"/>
        <w:jc w:val="both"/>
      </w:pPr>
      <w:r w:rsidRPr="00721BFC">
        <w:rPr>
          <w:vertAlign w:val="superscript"/>
        </w:rPr>
        <w:t>2</w:t>
      </w:r>
      <w:r w:rsidRPr="00721BFC">
        <w:tab/>
        <w:t xml:space="preserve">Institute of Chemical Sciences, Department of Organic Chemistry, Faculty of Science, P.J. </w:t>
      </w:r>
      <w:proofErr w:type="spellStart"/>
      <w:r w:rsidRPr="00721BFC">
        <w:t>Šafárik</w:t>
      </w:r>
      <w:proofErr w:type="spellEnd"/>
      <w:r w:rsidRPr="00721BFC">
        <w:t xml:space="preserve"> University, </w:t>
      </w:r>
      <w:proofErr w:type="spellStart"/>
      <w:r w:rsidRPr="00721BFC">
        <w:t>Košice</w:t>
      </w:r>
      <w:proofErr w:type="spellEnd"/>
      <w:r w:rsidRPr="00721BFC">
        <w:t xml:space="preserve">, Slovak Republic; </w:t>
      </w:r>
      <w:hyperlink r:id="rId10" w:history="1">
        <w:r w:rsidRPr="00721BFC">
          <w:rPr>
            <w:rStyle w:val="Hypertextovprepojenie"/>
          </w:rPr>
          <w:t>miroslava.martinkova@upjs.sk</w:t>
        </w:r>
      </w:hyperlink>
      <w:r w:rsidRPr="00721BFC">
        <w:rPr>
          <w:u w:val="single"/>
        </w:rPr>
        <w:t xml:space="preserve"> (M.M.); </w:t>
      </w:r>
      <w:hyperlink r:id="rId11" w:history="1">
        <w:r w:rsidRPr="00721BFC">
          <w:rPr>
            <w:rStyle w:val="Hypertextovprepojenie"/>
          </w:rPr>
          <w:t>dominika.jackova@gmail.com</w:t>
        </w:r>
      </w:hyperlink>
      <w:r w:rsidRPr="00721BFC">
        <w:rPr>
          <w:u w:val="single"/>
        </w:rPr>
        <w:t xml:space="preserve"> (D.F.)</w:t>
      </w:r>
    </w:p>
    <w:p w:rsidR="00150085" w:rsidRPr="00721BFC" w:rsidRDefault="00150085" w:rsidP="00150085">
      <w:pPr>
        <w:pStyle w:val="MDPI16affiliation"/>
        <w:jc w:val="both"/>
      </w:pPr>
      <w:r w:rsidRPr="00721BFC">
        <w:rPr>
          <w:b/>
        </w:rPr>
        <w:t>*</w:t>
      </w:r>
      <w:r w:rsidRPr="00721BFC">
        <w:tab/>
        <w:t xml:space="preserve">Correspondence: Dr. Martin </w:t>
      </w:r>
      <w:proofErr w:type="spellStart"/>
      <w:r w:rsidRPr="00721BFC">
        <w:t>Kello</w:t>
      </w:r>
      <w:proofErr w:type="spellEnd"/>
      <w:r w:rsidRPr="00721BFC">
        <w:t xml:space="preserve">, Department of Pharmacology, </w:t>
      </w:r>
      <w:r w:rsidRPr="00721BFC">
        <w:rPr>
          <w:iCs/>
        </w:rPr>
        <w:t xml:space="preserve">Faculty of Medicine, </w:t>
      </w:r>
      <w:proofErr w:type="spellStart"/>
      <w:r w:rsidRPr="00721BFC">
        <w:rPr>
          <w:iCs/>
        </w:rPr>
        <w:t>Pavol</w:t>
      </w:r>
      <w:proofErr w:type="spellEnd"/>
      <w:r w:rsidRPr="00721BFC">
        <w:rPr>
          <w:iCs/>
        </w:rPr>
        <w:t xml:space="preserve"> </w:t>
      </w:r>
      <w:proofErr w:type="spellStart"/>
      <w:r w:rsidRPr="00721BFC">
        <w:rPr>
          <w:iCs/>
        </w:rPr>
        <w:t>Jozef</w:t>
      </w:r>
      <w:proofErr w:type="spellEnd"/>
      <w:r w:rsidRPr="00721BFC">
        <w:rPr>
          <w:iCs/>
        </w:rPr>
        <w:t xml:space="preserve"> </w:t>
      </w:r>
      <w:proofErr w:type="spellStart"/>
      <w:r w:rsidRPr="00721BFC">
        <w:rPr>
          <w:iCs/>
        </w:rPr>
        <w:t>Safarik</w:t>
      </w:r>
      <w:proofErr w:type="spellEnd"/>
      <w:r w:rsidRPr="00721BFC">
        <w:rPr>
          <w:iCs/>
        </w:rPr>
        <w:t xml:space="preserve"> University, </w:t>
      </w:r>
      <w:proofErr w:type="spellStart"/>
      <w:r w:rsidRPr="00721BFC">
        <w:rPr>
          <w:iCs/>
        </w:rPr>
        <w:t>Trieda</w:t>
      </w:r>
      <w:proofErr w:type="spellEnd"/>
      <w:r w:rsidRPr="00721BFC">
        <w:rPr>
          <w:iCs/>
        </w:rPr>
        <w:t xml:space="preserve"> SNP 1, 04011 Kosice, Slovak Republic. Tel/Fax: +421556428524, e-mail: </w:t>
      </w:r>
      <w:hyperlink r:id="rId12" w:history="1">
        <w:r w:rsidRPr="00721BFC">
          <w:rPr>
            <w:rStyle w:val="Hypertextovprepojenie"/>
            <w:iCs/>
          </w:rPr>
          <w:t>martin</w:t>
        </w:r>
        <w:r w:rsidRPr="00721BFC">
          <w:rPr>
            <w:rStyle w:val="Hypertextovprepojenie"/>
          </w:rPr>
          <w:t>.kello@upjs.sk</w:t>
        </w:r>
      </w:hyperlink>
    </w:p>
    <w:p w:rsidR="00150085" w:rsidRDefault="00150085" w:rsidP="00150085">
      <w:pPr>
        <w:pStyle w:val="MDPI16affiliation"/>
        <w:jc w:val="both"/>
      </w:pPr>
      <w:r w:rsidRPr="00721BFC">
        <w:t xml:space="preserve">   </w:t>
      </w:r>
      <w:r w:rsidRPr="00B67D9F">
        <w:t xml:space="preserve">Assoc. prof. </w:t>
      </w:r>
      <w:proofErr w:type="spellStart"/>
      <w:r w:rsidRPr="00B67D9F">
        <w:t>MVDr</w:t>
      </w:r>
      <w:proofErr w:type="spellEnd"/>
      <w:r w:rsidRPr="00B67D9F">
        <w:t xml:space="preserve">. Martina Bago </w:t>
      </w:r>
      <w:proofErr w:type="spellStart"/>
      <w:r w:rsidRPr="00B67D9F">
        <w:t>Pilátová</w:t>
      </w:r>
      <w:proofErr w:type="spellEnd"/>
      <w:r w:rsidRPr="00B67D9F">
        <w:t xml:space="preserve">, Department of Pharmacology, </w:t>
      </w:r>
      <w:r w:rsidRPr="00B67D9F">
        <w:rPr>
          <w:iCs/>
        </w:rPr>
        <w:t xml:space="preserve">Faculty of Medicine, </w:t>
      </w:r>
      <w:proofErr w:type="spellStart"/>
      <w:r w:rsidRPr="00B67D9F">
        <w:rPr>
          <w:iCs/>
        </w:rPr>
        <w:t>Pavol</w:t>
      </w:r>
      <w:proofErr w:type="spellEnd"/>
      <w:r w:rsidRPr="00B67D9F">
        <w:rPr>
          <w:iCs/>
        </w:rPr>
        <w:t xml:space="preserve"> </w:t>
      </w:r>
      <w:proofErr w:type="spellStart"/>
      <w:r w:rsidRPr="00B67D9F">
        <w:rPr>
          <w:iCs/>
        </w:rPr>
        <w:t>Jozef</w:t>
      </w:r>
      <w:proofErr w:type="spellEnd"/>
      <w:r w:rsidRPr="00B67D9F">
        <w:rPr>
          <w:iCs/>
        </w:rPr>
        <w:t xml:space="preserve"> </w:t>
      </w:r>
      <w:proofErr w:type="spellStart"/>
      <w:r w:rsidRPr="00B67D9F">
        <w:rPr>
          <w:iCs/>
        </w:rPr>
        <w:t>Safarik</w:t>
      </w:r>
      <w:proofErr w:type="spellEnd"/>
      <w:r w:rsidRPr="00B67D9F">
        <w:rPr>
          <w:iCs/>
        </w:rPr>
        <w:t xml:space="preserve"> University, </w:t>
      </w:r>
      <w:proofErr w:type="spellStart"/>
      <w:r w:rsidRPr="00B67D9F">
        <w:rPr>
          <w:iCs/>
        </w:rPr>
        <w:t>Trieda</w:t>
      </w:r>
      <w:proofErr w:type="spellEnd"/>
      <w:r w:rsidRPr="00B67D9F">
        <w:rPr>
          <w:iCs/>
        </w:rPr>
        <w:t xml:space="preserve"> SNP 1, 04011 Kosice, Slovak Republic. Tel/Fax: +421556428524, e-mail: </w:t>
      </w:r>
      <w:hyperlink r:id="rId13" w:history="1">
        <w:r w:rsidRPr="00B67D9F">
          <w:rPr>
            <w:rStyle w:val="Hypertextovprepojenie"/>
            <w:iCs/>
          </w:rPr>
          <w:t>martina</w:t>
        </w:r>
        <w:r w:rsidRPr="00B67D9F">
          <w:rPr>
            <w:rStyle w:val="Hypertextovprepojenie"/>
          </w:rPr>
          <w:t>.pilatova@upjs.sk</w:t>
        </w:r>
      </w:hyperlink>
    </w:p>
    <w:p w:rsidR="00150085" w:rsidRDefault="00150085" w:rsidP="00150085">
      <w:pPr>
        <w:pStyle w:val="MDPI16affiliation"/>
        <w:jc w:val="both"/>
      </w:pPr>
    </w:p>
    <w:p w:rsidR="00150085" w:rsidRDefault="00150085" w:rsidP="0015008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Densitometric analyses of Western blot </w:t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49BEC836" wp14:editId="37139D47">
            <wp:extent cx="5967328" cy="1923691"/>
            <wp:effectExtent l="0" t="0" r="0" b="63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302" cy="193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06858895" wp14:editId="4BD58329">
            <wp:extent cx="5945403" cy="1915610"/>
            <wp:effectExtent l="0" t="0" r="0" b="889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422" cy="19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lastRenderedPageBreak/>
        <w:drawing>
          <wp:inline distT="0" distB="0" distL="0" distR="0" wp14:anchorId="59159D3A" wp14:editId="2D3D920A">
            <wp:extent cx="5958373" cy="1996633"/>
            <wp:effectExtent l="0" t="0" r="4445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314" cy="200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2D2267" w:rsidRDefault="00150085" w:rsidP="00150085">
      <w:pPr>
        <w:rPr>
          <w:lang w:val="en-GB"/>
        </w:rPr>
      </w:pPr>
      <w:r w:rsidRPr="002D2267">
        <w:rPr>
          <w:b/>
          <w:bCs/>
          <w:lang w:val="en-GB"/>
        </w:rPr>
        <w:t>Figure S1</w:t>
      </w:r>
      <w:r w:rsidRPr="002D2267">
        <w:rPr>
          <w:lang w:val="en-GB"/>
        </w:rPr>
        <w:t xml:space="preserve">. Densitometric analysis of Western blot assay: relative expression of </w:t>
      </w:r>
      <w:r>
        <w:rPr>
          <w:lang w:val="en-GB"/>
        </w:rPr>
        <w:t>SOD1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(A</w:t>
      </w:r>
      <w:r>
        <w:rPr>
          <w:b/>
          <w:bCs/>
          <w:lang w:val="en-GB"/>
        </w:rPr>
        <w:t>, B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 xml:space="preserve">SOD2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C, D</w:t>
      </w:r>
      <w:r w:rsidRPr="002D2267">
        <w:rPr>
          <w:b/>
          <w:bCs/>
          <w:lang w:val="en-GB"/>
        </w:rPr>
        <w:t>)</w:t>
      </w:r>
      <w:r>
        <w:rPr>
          <w:lang w:val="en-GB"/>
        </w:rPr>
        <w:t xml:space="preserve"> and p-pRb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E, F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 in HCT116 and Caco-2 cells after treatment with pyrrolidine SS13. Statistical significance: * p &lt; 0.05, ** p &lt; 0.01, *** p &lt; 0.001 vs. untreated cells (control). </w:t>
      </w:r>
    </w:p>
    <w:p w:rsidR="00150085" w:rsidRPr="005901F3" w:rsidRDefault="00150085" w:rsidP="00150085">
      <w:pPr>
        <w:rPr>
          <w:b/>
          <w:bCs/>
          <w:lang w:val="sk-SK"/>
        </w:rPr>
      </w:pP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2E18468D" wp14:editId="74575C8C">
            <wp:extent cx="5958205" cy="1977530"/>
            <wp:effectExtent l="0" t="0" r="4445" b="381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238" cy="198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56865215" wp14:editId="7A07C6C4">
            <wp:extent cx="5963450" cy="1979271"/>
            <wp:effectExtent l="0" t="0" r="0" b="254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153" cy="19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t xml:space="preserve"> </w:t>
      </w:r>
      <w:r w:rsidRPr="005901F3">
        <w:rPr>
          <w:b/>
          <w:bCs/>
          <w:lang w:val="sk-SK"/>
        </w:rPr>
        <w:drawing>
          <wp:inline distT="0" distB="0" distL="0" distR="0" wp14:anchorId="176156ED" wp14:editId="0C50702F">
            <wp:extent cx="5875147" cy="200242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245" cy="20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lastRenderedPageBreak/>
        <w:drawing>
          <wp:inline distT="0" distB="0" distL="0" distR="0" wp14:anchorId="04EC6364" wp14:editId="7BAD9C29">
            <wp:extent cx="5896585" cy="1967696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758" cy="19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4E4CD0DF" wp14:editId="73F5DE24">
            <wp:extent cx="5816278" cy="1957352"/>
            <wp:effectExtent l="0" t="0" r="0" b="50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232" cy="196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3A57F0D5" wp14:editId="5ABEE8A1">
            <wp:extent cx="5914687" cy="2000901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658" cy="200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68EF4CBD" wp14:editId="3F5FF036">
            <wp:extent cx="5955174" cy="1985058"/>
            <wp:effectExtent l="0" t="0" r="762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38" cy="198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lastRenderedPageBreak/>
        <w:drawing>
          <wp:inline distT="0" distB="0" distL="0" distR="0" wp14:anchorId="5E8F23A1" wp14:editId="3456B36D">
            <wp:extent cx="5914390" cy="2013839"/>
            <wp:effectExtent l="0" t="0" r="0" b="571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052" cy="201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7D2E3190" wp14:editId="703060C3">
            <wp:extent cx="5885727" cy="1945041"/>
            <wp:effectExtent l="0" t="0" r="127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522" cy="19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0AFD17FF" wp14:editId="2A8E4E8E">
            <wp:extent cx="5978469" cy="1990846"/>
            <wp:effectExtent l="0" t="0" r="381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670" cy="19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2D2267" w:rsidRDefault="00150085" w:rsidP="00150085">
      <w:pPr>
        <w:rPr>
          <w:lang w:val="en-GB"/>
        </w:rPr>
      </w:pPr>
      <w:r w:rsidRPr="002D2267">
        <w:rPr>
          <w:b/>
          <w:bCs/>
          <w:lang w:val="en-GB"/>
        </w:rPr>
        <w:t>Figure S</w:t>
      </w:r>
      <w:r>
        <w:rPr>
          <w:b/>
          <w:bCs/>
          <w:lang w:val="en-GB"/>
        </w:rPr>
        <w:t>2</w:t>
      </w:r>
      <w:r w:rsidRPr="002D2267">
        <w:rPr>
          <w:lang w:val="en-GB"/>
        </w:rPr>
        <w:t xml:space="preserve">. Densitometric analysis of Western blot assay: relative expression of </w:t>
      </w:r>
      <w:r>
        <w:rPr>
          <w:lang w:val="en-GB"/>
        </w:rPr>
        <w:t>JNK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(A</w:t>
      </w:r>
      <w:r>
        <w:rPr>
          <w:b/>
          <w:bCs/>
          <w:lang w:val="en-GB"/>
        </w:rPr>
        <w:t>, B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 xml:space="preserve">p-JNK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C, D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 xml:space="preserve">PI3K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E, F</w:t>
      </w:r>
      <w:r w:rsidRPr="002D2267">
        <w:rPr>
          <w:b/>
          <w:bCs/>
          <w:lang w:val="en-GB"/>
        </w:rPr>
        <w:t>)</w:t>
      </w:r>
      <w:r>
        <w:rPr>
          <w:lang w:val="en-GB"/>
        </w:rPr>
        <w:t>,</w:t>
      </w:r>
      <w:r w:rsidRPr="002D2267">
        <w:rPr>
          <w:lang w:val="en-GB"/>
        </w:rPr>
        <w:t xml:space="preserve"> </w:t>
      </w:r>
      <w:r>
        <w:rPr>
          <w:lang w:val="en-GB"/>
        </w:rPr>
        <w:t>p-PI3K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G, H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>Akt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I, J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>p-Akt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K, L)</w:t>
      </w:r>
      <w:r w:rsidRPr="00A95FA8">
        <w:rPr>
          <w:lang w:val="en-GB"/>
        </w:rPr>
        <w:t xml:space="preserve">, </w:t>
      </w:r>
      <w:r>
        <w:rPr>
          <w:lang w:val="en-GB"/>
        </w:rPr>
        <w:t xml:space="preserve">mTOR </w:t>
      </w:r>
      <w:r w:rsidRPr="00A95FA8">
        <w:rPr>
          <w:b/>
          <w:bCs/>
          <w:lang w:val="en-GB"/>
        </w:rPr>
        <w:t>(M, N)</w:t>
      </w:r>
      <w:r w:rsidRPr="00A95FA8">
        <w:rPr>
          <w:lang w:val="en-GB"/>
        </w:rPr>
        <w:t xml:space="preserve">, </w:t>
      </w:r>
      <w:r>
        <w:rPr>
          <w:lang w:val="en-GB"/>
        </w:rPr>
        <w:t xml:space="preserve">p-mTOR </w:t>
      </w:r>
      <w:r w:rsidRPr="00A95FA8">
        <w:rPr>
          <w:b/>
          <w:bCs/>
          <w:lang w:val="en-GB"/>
        </w:rPr>
        <w:t>(O, P)</w:t>
      </w:r>
      <w:r w:rsidRPr="00A95FA8">
        <w:rPr>
          <w:lang w:val="en-GB"/>
        </w:rPr>
        <w:t>, PTEN</w:t>
      </w:r>
      <w:r>
        <w:rPr>
          <w:lang w:val="en-GB"/>
        </w:rPr>
        <w:t xml:space="preserve"> </w:t>
      </w:r>
      <w:r w:rsidRPr="00A95FA8">
        <w:rPr>
          <w:b/>
          <w:bCs/>
          <w:lang w:val="en-GB"/>
        </w:rPr>
        <w:t>(R, S)</w:t>
      </w:r>
      <w:r>
        <w:rPr>
          <w:lang w:val="en-GB"/>
        </w:rPr>
        <w:t xml:space="preserve"> </w:t>
      </w:r>
      <w:r w:rsidRPr="002D2267">
        <w:rPr>
          <w:lang w:val="en-GB"/>
        </w:rPr>
        <w:t xml:space="preserve">and </w:t>
      </w:r>
      <w:r>
        <w:rPr>
          <w:lang w:val="en-GB"/>
        </w:rPr>
        <w:t>p-PTEN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T, U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 in HCT116 and Caco-2 cells after treatment with pyrrolidine SS13. Statistical significance: * p &lt; 0.05, ** p &lt; 0.01, *** p &lt; 0.001 vs. untreated cells (control). </w:t>
      </w:r>
    </w:p>
    <w:p w:rsidR="00150085" w:rsidRPr="005901F3" w:rsidRDefault="00150085" w:rsidP="00150085">
      <w:pPr>
        <w:rPr>
          <w:b/>
          <w:bCs/>
          <w:lang w:val="sk-SK"/>
        </w:rPr>
      </w:pP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30686AEA" wp14:editId="30DA57DE">
            <wp:extent cx="5977890" cy="1934643"/>
            <wp:effectExtent l="0" t="0" r="3810" b="889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767" cy="193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lastRenderedPageBreak/>
        <w:drawing>
          <wp:inline distT="0" distB="0" distL="0" distR="0" wp14:anchorId="4369B6B7" wp14:editId="499366DE">
            <wp:extent cx="5948838" cy="2025569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130" cy="203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01F3">
        <w:rPr>
          <w:b/>
          <w:bCs/>
          <w:lang w:val="sk-SK"/>
        </w:rPr>
        <w:drawing>
          <wp:inline distT="0" distB="0" distL="0" distR="0" wp14:anchorId="36DE2B11" wp14:editId="0426EB8B">
            <wp:extent cx="5981068" cy="2025569"/>
            <wp:effectExtent l="0" t="0" r="635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52" cy="202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85" w:rsidRDefault="00150085" w:rsidP="00150085">
      <w:pPr>
        <w:rPr>
          <w:b/>
          <w:bCs/>
          <w:lang w:val="sk-SK"/>
        </w:rPr>
      </w:pPr>
    </w:p>
    <w:p w:rsidR="00150085" w:rsidRPr="005901F3" w:rsidRDefault="00150085" w:rsidP="00150085">
      <w:pPr>
        <w:rPr>
          <w:b/>
          <w:bCs/>
          <w:lang w:val="sk-SK"/>
        </w:rPr>
      </w:pPr>
      <w:r>
        <w:rPr>
          <w:b/>
          <w:bCs/>
          <w:lang w:val="sk-SK"/>
        </w:rPr>
        <w:drawing>
          <wp:inline distT="0" distB="0" distL="0" distR="0" wp14:anchorId="57CCEFBD" wp14:editId="6C15F981">
            <wp:extent cx="5956300" cy="2152377"/>
            <wp:effectExtent l="0" t="0" r="6350" b="63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7581" cy="216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2211AD85" wp14:editId="1B3A9146">
            <wp:extent cx="5920451" cy="2011335"/>
            <wp:effectExtent l="0" t="0" r="4445" b="825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852" cy="203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lastRenderedPageBreak/>
        <w:drawing>
          <wp:inline distT="0" distB="0" distL="0" distR="0" wp14:anchorId="30E3E89F" wp14:editId="325FEC76">
            <wp:extent cx="5929805" cy="2008208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26" cy="201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85" w:rsidRPr="005901F3" w:rsidRDefault="00150085" w:rsidP="00150085">
      <w:pPr>
        <w:rPr>
          <w:b/>
          <w:bCs/>
          <w:lang w:val="sk-SK"/>
        </w:rPr>
      </w:pPr>
      <w:r w:rsidRPr="005901F3">
        <w:rPr>
          <w:b/>
          <w:bCs/>
          <w:lang w:val="sk-SK"/>
        </w:rPr>
        <w:drawing>
          <wp:inline distT="0" distB="0" distL="0" distR="0" wp14:anchorId="24FF3666" wp14:editId="6DD69E20">
            <wp:extent cx="5943964" cy="2031357"/>
            <wp:effectExtent l="0" t="0" r="0" b="762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36" cy="203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085" w:rsidRPr="002A1772" w:rsidRDefault="00150085" w:rsidP="00150085">
      <w:pPr>
        <w:rPr>
          <w:lang w:val="sk-SK"/>
        </w:rPr>
      </w:pPr>
      <w:r w:rsidRPr="002D2267">
        <w:rPr>
          <w:b/>
          <w:bCs/>
          <w:lang w:val="en-GB"/>
        </w:rPr>
        <w:t>Figure S</w:t>
      </w:r>
      <w:r>
        <w:rPr>
          <w:b/>
          <w:bCs/>
          <w:lang w:val="en-GB"/>
        </w:rPr>
        <w:t>3</w:t>
      </w:r>
      <w:r w:rsidRPr="002D2267">
        <w:rPr>
          <w:lang w:val="en-GB"/>
        </w:rPr>
        <w:t xml:space="preserve">. Densitometric analysis of Western blot assay: relative expression of </w:t>
      </w:r>
      <w:r>
        <w:rPr>
          <w:lang w:val="en-GB"/>
        </w:rPr>
        <w:t>p-ULK757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(A</w:t>
      </w:r>
      <w:r>
        <w:rPr>
          <w:b/>
          <w:bCs/>
          <w:lang w:val="en-GB"/>
        </w:rPr>
        <w:t>, B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 xml:space="preserve">p-ULK555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C, D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>p-AMPKα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E, F</w:t>
      </w:r>
      <w:r w:rsidRPr="002D2267">
        <w:rPr>
          <w:b/>
          <w:bCs/>
          <w:lang w:val="en-GB"/>
        </w:rPr>
        <w:t>)</w:t>
      </w:r>
      <w:r>
        <w:rPr>
          <w:lang w:val="en-GB"/>
        </w:rPr>
        <w:t>,</w:t>
      </w:r>
      <w:r w:rsidRPr="002D2267">
        <w:rPr>
          <w:lang w:val="en-GB"/>
        </w:rPr>
        <w:t xml:space="preserve"> </w:t>
      </w:r>
      <w:r>
        <w:rPr>
          <w:lang w:val="en-GB"/>
        </w:rPr>
        <w:t>LC3I and LC3II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G, H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>ATG7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I, J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, </w:t>
      </w:r>
      <w:r>
        <w:rPr>
          <w:lang w:val="en-GB"/>
        </w:rPr>
        <w:t>Beclin-1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K, L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 and </w:t>
      </w:r>
      <w:r>
        <w:rPr>
          <w:lang w:val="en-GB"/>
        </w:rPr>
        <w:t>LAMP-1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</w:t>
      </w:r>
      <w:r>
        <w:rPr>
          <w:b/>
          <w:bCs/>
          <w:lang w:val="en-GB"/>
        </w:rPr>
        <w:t>M, N</w:t>
      </w:r>
      <w:r w:rsidRPr="002D2267">
        <w:rPr>
          <w:b/>
          <w:bCs/>
          <w:lang w:val="en-GB"/>
        </w:rPr>
        <w:t>)</w:t>
      </w:r>
      <w:r w:rsidRPr="002D2267">
        <w:rPr>
          <w:lang w:val="en-GB"/>
        </w:rPr>
        <w:t xml:space="preserve"> in HCT116 and Caco-2 cells after treatment with pyrrolidine SS13. Statistical significance: * p &lt; 0.05, ** p &lt; 0.01, *** p &lt; 0.001 vs. untreated cells (control)</w:t>
      </w:r>
      <w:r>
        <w:rPr>
          <w:lang w:val="en-GB"/>
        </w:rPr>
        <w:t xml:space="preserve">; </w:t>
      </w:r>
      <w:r w:rsidRPr="00B83CC7">
        <w:rPr>
          <w:lang w:val="en-GB"/>
        </w:rPr>
        <w:t>#</w:t>
      </w:r>
      <w:r w:rsidRPr="00AD0A2D">
        <w:rPr>
          <w:lang w:val="en-GB"/>
        </w:rPr>
        <w:t xml:space="preserve"> p &lt; 0.05, </w:t>
      </w:r>
      <w:r w:rsidRPr="00B83CC7">
        <w:t>##</w:t>
      </w:r>
      <w:r w:rsidRPr="00AD0A2D">
        <w:rPr>
          <w:lang w:val="en-GB"/>
        </w:rPr>
        <w:t xml:space="preserve"> p &lt; 0.01 vs. </w:t>
      </w:r>
      <w:r>
        <w:rPr>
          <w:lang w:val="en-GB"/>
        </w:rPr>
        <w:t>LC3-I</w:t>
      </w:r>
      <w:r w:rsidRPr="002D2267">
        <w:rPr>
          <w:lang w:val="en-GB"/>
        </w:rPr>
        <w:t xml:space="preserve">. </w:t>
      </w:r>
    </w:p>
    <w:p w:rsidR="00384D54" w:rsidRDefault="00384D54"/>
    <w:sectPr w:rsidR="00384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85"/>
    <w:rsid w:val="00022C9C"/>
    <w:rsid w:val="00150085"/>
    <w:rsid w:val="0035521E"/>
    <w:rsid w:val="00384D54"/>
    <w:rsid w:val="00D0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4EE36-7EFD-40FF-B9DC-60C6C8F5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0085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DPI13authornames">
    <w:name w:val="MDPI_1.3_authornames"/>
    <w:next w:val="Normlny"/>
    <w:qFormat/>
    <w:rsid w:val="0015008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15008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</w:rPr>
  </w:style>
  <w:style w:type="character" w:styleId="Hypertextovprepojenie">
    <w:name w:val="Hyperlink"/>
    <w:uiPriority w:val="99"/>
    <w:rsid w:val="001500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pilatova@upjs.sk" TargetMode="External"/><Relationship Id="rId13" Type="http://schemas.openxmlformats.org/officeDocument/2006/relationships/hyperlink" Target="mailto:martina.pilatova@upjs.sk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hyperlink" Target="mailto:martin.kello@upjs.sk" TargetMode="External"/><Relationship Id="rId12" Type="http://schemas.openxmlformats.org/officeDocument/2006/relationships/hyperlink" Target="mailto:martin.kello@upjs.sk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mailto:alexandra.macejova@student.upjs.sk" TargetMode="External"/><Relationship Id="rId11" Type="http://schemas.openxmlformats.org/officeDocument/2006/relationships/hyperlink" Target="mailto:dominika.jackova@gmail.com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hyperlink" Target="mailto:monika.majirska@student.upjs.sk" TargetMode="Externa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hyperlink" Target="mailto:miroslava.martinkova@upjs.sk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hyperlink" Target="mailto:natalia.nosalova@student.upjs.sk" TargetMode="External"/><Relationship Id="rId9" Type="http://schemas.openxmlformats.org/officeDocument/2006/relationships/hyperlink" Target="mailto:andrej.mirossaj@upjs.sk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nosalova</dc:creator>
  <cp:keywords/>
  <dc:description/>
  <cp:lastModifiedBy>natalia nosalova</cp:lastModifiedBy>
  <cp:revision>1</cp:revision>
  <dcterms:created xsi:type="dcterms:W3CDTF">2023-05-30T10:06:00Z</dcterms:created>
  <dcterms:modified xsi:type="dcterms:W3CDTF">2023-05-30T10:08:00Z</dcterms:modified>
</cp:coreProperties>
</file>