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215" w:rsidRDefault="00EE5215" w:rsidP="00EE5215">
      <w:pPr>
        <w:spacing w:before="280" w:after="240" w:line="480" w:lineRule="auto"/>
        <w:rPr>
          <w:b/>
          <w:sz w:val="24"/>
          <w:szCs w:val="24"/>
        </w:rPr>
      </w:pPr>
      <w:r>
        <w:rPr>
          <w:b/>
          <w:sz w:val="24"/>
          <w:szCs w:val="24"/>
        </w:rPr>
        <w:t>Supplementary Table 1. Baseline patient demographic information</w:t>
      </w:r>
    </w:p>
    <w:tbl>
      <w:tblPr>
        <w:tblW w:w="7290" w:type="dxa"/>
        <w:tblLayout w:type="fixed"/>
        <w:tblLook w:val="04A0" w:firstRow="1" w:lastRow="0" w:firstColumn="1" w:lastColumn="0" w:noHBand="0" w:noVBand="1"/>
      </w:tblPr>
      <w:tblGrid>
        <w:gridCol w:w="2610"/>
        <w:gridCol w:w="2700"/>
        <w:gridCol w:w="1980"/>
      </w:tblGrid>
      <w:tr w:rsidR="00EE5215" w:rsidRPr="002D60F4" w:rsidTr="00CE1160">
        <w:trPr>
          <w:trHeight w:val="320"/>
        </w:trPr>
        <w:tc>
          <w:tcPr>
            <w:tcW w:w="261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b/>
                <w:bCs/>
                <w:color w:val="000000"/>
              </w:rPr>
            </w:pPr>
            <w:r w:rsidRPr="002D60F4">
              <w:rPr>
                <w:rFonts w:ascii="Calibri" w:eastAsia="Times New Roman" w:hAnsi="Calibri" w:cs="Calibri"/>
                <w:b/>
                <w:bCs/>
                <w:color w:val="000000"/>
              </w:rPr>
              <w:t>Variable</w:t>
            </w:r>
          </w:p>
        </w:tc>
        <w:tc>
          <w:tcPr>
            <w:tcW w:w="270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b/>
                <w:bCs/>
                <w:color w:val="000000"/>
              </w:rPr>
            </w:pPr>
            <w:r w:rsidRPr="002D60F4">
              <w:rPr>
                <w:rFonts w:ascii="Calibri" w:eastAsia="Times New Roman" w:hAnsi="Calibri" w:cs="Calibri"/>
                <w:b/>
                <w:bCs/>
                <w:color w:val="000000"/>
              </w:rPr>
              <w:t xml:space="preserve">Category </w:t>
            </w:r>
          </w:p>
        </w:tc>
        <w:tc>
          <w:tcPr>
            <w:tcW w:w="198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b/>
                <w:bCs/>
                <w:color w:val="000000"/>
              </w:rPr>
            </w:pPr>
            <w:r w:rsidRPr="002D60F4">
              <w:rPr>
                <w:rFonts w:ascii="Calibri" w:eastAsia="Times New Roman" w:hAnsi="Calibri" w:cs="Calibri"/>
                <w:b/>
                <w:bCs/>
                <w:color w:val="000000"/>
              </w:rPr>
              <w:t>N(%)</w:t>
            </w:r>
          </w:p>
        </w:tc>
      </w:tr>
      <w:tr w:rsidR="00EE5215" w:rsidRPr="002D60F4" w:rsidTr="00CE1160">
        <w:trPr>
          <w:trHeight w:val="320"/>
        </w:trPr>
        <w:tc>
          <w:tcPr>
            <w:tcW w:w="2610" w:type="dxa"/>
            <w:vMerge w:val="restart"/>
            <w:tcBorders>
              <w:top w:val="nil"/>
              <w:left w:val="nil"/>
              <w:bottom w:val="single" w:sz="4" w:space="0" w:color="000000"/>
              <w:right w:val="nil"/>
            </w:tcBorders>
            <w:shd w:val="clear" w:color="auto" w:fill="auto"/>
            <w:noWrap/>
            <w:vAlign w:val="center"/>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Age</w:t>
            </w: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Under 50</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22(53.66)</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 xml:space="preserve">Over 50 </w:t>
            </w:r>
          </w:p>
        </w:tc>
        <w:tc>
          <w:tcPr>
            <w:tcW w:w="198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19(46.34)</w:t>
            </w:r>
          </w:p>
        </w:tc>
      </w:tr>
      <w:tr w:rsidR="00EE5215" w:rsidRPr="002D60F4" w:rsidTr="00CE1160">
        <w:trPr>
          <w:trHeight w:val="320"/>
        </w:trPr>
        <w:tc>
          <w:tcPr>
            <w:tcW w:w="2610" w:type="dxa"/>
            <w:vMerge w:val="restart"/>
            <w:tcBorders>
              <w:top w:val="nil"/>
              <w:left w:val="nil"/>
              <w:bottom w:val="single" w:sz="4" w:space="0" w:color="000000"/>
              <w:right w:val="nil"/>
            </w:tcBorders>
            <w:shd w:val="clear" w:color="auto" w:fill="auto"/>
            <w:noWrap/>
            <w:vAlign w:val="center"/>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Ethnicity</w:t>
            </w: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B</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4(9.76)</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H</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19(46.34)</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O</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1(2.44)</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W</w:t>
            </w:r>
          </w:p>
        </w:tc>
        <w:tc>
          <w:tcPr>
            <w:tcW w:w="198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17(41.46)</w:t>
            </w:r>
          </w:p>
        </w:tc>
      </w:tr>
      <w:tr w:rsidR="00EE5215" w:rsidRPr="002D60F4" w:rsidTr="00CE1160">
        <w:trPr>
          <w:trHeight w:val="320"/>
        </w:trPr>
        <w:tc>
          <w:tcPr>
            <w:tcW w:w="2610" w:type="dxa"/>
            <w:vMerge w:val="restart"/>
            <w:tcBorders>
              <w:top w:val="nil"/>
              <w:left w:val="nil"/>
              <w:bottom w:val="single" w:sz="4" w:space="0" w:color="000000"/>
              <w:right w:val="nil"/>
            </w:tcBorders>
            <w:shd w:val="clear" w:color="auto" w:fill="auto"/>
            <w:noWrap/>
            <w:vAlign w:val="center"/>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History of smoking</w:t>
            </w: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Yes</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17(41.46)</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No</w:t>
            </w:r>
          </w:p>
        </w:tc>
        <w:tc>
          <w:tcPr>
            <w:tcW w:w="198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24(58.54)</w:t>
            </w:r>
          </w:p>
        </w:tc>
      </w:tr>
      <w:tr w:rsidR="00EE5215" w:rsidRPr="002D60F4" w:rsidTr="00CE1160">
        <w:trPr>
          <w:trHeight w:val="320"/>
        </w:trPr>
        <w:tc>
          <w:tcPr>
            <w:tcW w:w="2610" w:type="dxa"/>
            <w:vMerge w:val="restart"/>
            <w:tcBorders>
              <w:top w:val="nil"/>
              <w:left w:val="nil"/>
              <w:bottom w:val="single" w:sz="4" w:space="0" w:color="000000"/>
              <w:right w:val="nil"/>
            </w:tcBorders>
            <w:shd w:val="clear" w:color="auto" w:fill="auto"/>
            <w:noWrap/>
            <w:vAlign w:val="center"/>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Histology</w:t>
            </w: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Adenocarcinoma</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8(19.51)</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Adenosquamous</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2(4.88)</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Squamous Carcinoma</w:t>
            </w:r>
          </w:p>
        </w:tc>
        <w:tc>
          <w:tcPr>
            <w:tcW w:w="198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31(75.61)</w:t>
            </w:r>
          </w:p>
        </w:tc>
      </w:tr>
      <w:tr w:rsidR="00EE5215" w:rsidRPr="002D60F4" w:rsidTr="00CE1160">
        <w:trPr>
          <w:trHeight w:val="320"/>
        </w:trPr>
        <w:tc>
          <w:tcPr>
            <w:tcW w:w="2610" w:type="dxa"/>
            <w:vMerge w:val="restart"/>
            <w:tcBorders>
              <w:top w:val="nil"/>
              <w:left w:val="nil"/>
              <w:bottom w:val="single" w:sz="4" w:space="0" w:color="000000"/>
              <w:right w:val="nil"/>
            </w:tcBorders>
            <w:shd w:val="clear" w:color="auto" w:fill="auto"/>
            <w:noWrap/>
            <w:vAlign w:val="center"/>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Node Level</w:t>
            </w: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Common Iliac</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6(14.63)</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External Iliac</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15(36.58)</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Internal Iliac</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4(9.76)</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Para-Aortic</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3(7.32)</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None</w:t>
            </w:r>
          </w:p>
        </w:tc>
        <w:tc>
          <w:tcPr>
            <w:tcW w:w="198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13(31.71)</w:t>
            </w:r>
          </w:p>
        </w:tc>
      </w:tr>
      <w:tr w:rsidR="00EE5215" w:rsidRPr="002D60F4" w:rsidTr="00CE1160">
        <w:trPr>
          <w:trHeight w:val="320"/>
        </w:trPr>
        <w:tc>
          <w:tcPr>
            <w:tcW w:w="2610" w:type="dxa"/>
            <w:vMerge w:val="restart"/>
            <w:tcBorders>
              <w:top w:val="nil"/>
              <w:left w:val="nil"/>
              <w:bottom w:val="single" w:sz="4" w:space="0" w:color="000000"/>
              <w:right w:val="nil"/>
            </w:tcBorders>
            <w:shd w:val="clear" w:color="auto" w:fill="auto"/>
            <w:noWrap/>
            <w:vAlign w:val="center"/>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FIGO Stage</w:t>
            </w: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IA1</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1(2.44)</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IB1</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1(2.44)</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IB2</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6(14.63)</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IBI</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2(4.88)</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IIA</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2(4.88)</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IIB</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19(46.34)</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IIIB</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7(17.07)</w:t>
            </w:r>
          </w:p>
        </w:tc>
      </w:tr>
      <w:tr w:rsidR="00EE5215" w:rsidRPr="002D60F4" w:rsidTr="00CE1160">
        <w:trPr>
          <w:trHeight w:val="320"/>
        </w:trPr>
        <w:tc>
          <w:tcPr>
            <w:tcW w:w="2610" w:type="dxa"/>
            <w:vMerge/>
            <w:tcBorders>
              <w:top w:val="nil"/>
              <w:left w:val="nil"/>
              <w:bottom w:val="single" w:sz="4" w:space="0" w:color="000000"/>
              <w:right w:val="nil"/>
            </w:tcBorders>
            <w:vAlign w:val="center"/>
            <w:hideMark/>
          </w:tcPr>
          <w:p w:rsidR="00EE5215" w:rsidRPr="002D60F4" w:rsidRDefault="00EE5215" w:rsidP="00CE1160">
            <w:pPr>
              <w:rPr>
                <w:rFonts w:ascii="Calibri" w:eastAsia="Times New Roman" w:hAnsi="Calibri" w:cs="Calibri"/>
                <w:color w:val="000000"/>
              </w:rPr>
            </w:pPr>
          </w:p>
        </w:tc>
        <w:tc>
          <w:tcPr>
            <w:tcW w:w="270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IVA</w:t>
            </w:r>
          </w:p>
        </w:tc>
        <w:tc>
          <w:tcPr>
            <w:tcW w:w="1980" w:type="dxa"/>
            <w:tcBorders>
              <w:top w:val="nil"/>
              <w:left w:val="nil"/>
              <w:bottom w:val="single" w:sz="4" w:space="0" w:color="auto"/>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3(7.32)</w:t>
            </w:r>
          </w:p>
        </w:tc>
      </w:tr>
      <w:tr w:rsidR="00EE5215" w:rsidRPr="002D60F4" w:rsidTr="00CE1160">
        <w:trPr>
          <w:trHeight w:val="320"/>
        </w:trPr>
        <w:tc>
          <w:tcPr>
            <w:tcW w:w="2610" w:type="dxa"/>
            <w:tcBorders>
              <w:top w:val="nil"/>
              <w:left w:val="nil"/>
              <w:bottom w:val="nil"/>
              <w:right w:val="nil"/>
            </w:tcBorders>
            <w:shd w:val="clear" w:color="auto" w:fill="auto"/>
            <w:noWrap/>
            <w:vAlign w:val="bottom"/>
          </w:tcPr>
          <w:p w:rsidR="00EE5215" w:rsidRPr="002D60F4" w:rsidRDefault="00EE5215" w:rsidP="00CE1160">
            <w:pPr>
              <w:rPr>
                <w:rFonts w:ascii="Calibri" w:eastAsia="Times New Roman" w:hAnsi="Calibri" w:cs="Calibri"/>
                <w:color w:val="000000"/>
              </w:rPr>
            </w:pPr>
          </w:p>
        </w:tc>
        <w:tc>
          <w:tcPr>
            <w:tcW w:w="2700" w:type="dxa"/>
            <w:tcBorders>
              <w:top w:val="nil"/>
              <w:left w:val="nil"/>
              <w:bottom w:val="nil"/>
              <w:right w:val="nil"/>
            </w:tcBorders>
            <w:shd w:val="clear" w:color="auto" w:fill="auto"/>
            <w:noWrap/>
            <w:vAlign w:val="bottom"/>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Mean ± SD</w:t>
            </w:r>
          </w:p>
        </w:tc>
        <w:tc>
          <w:tcPr>
            <w:tcW w:w="1980" w:type="dxa"/>
            <w:tcBorders>
              <w:top w:val="nil"/>
              <w:left w:val="nil"/>
              <w:bottom w:val="nil"/>
              <w:right w:val="nil"/>
            </w:tcBorders>
            <w:shd w:val="clear" w:color="auto" w:fill="auto"/>
            <w:noWrap/>
            <w:vAlign w:val="bottom"/>
          </w:tcPr>
          <w:p w:rsidR="00EE5215" w:rsidRPr="002D60F4" w:rsidRDefault="00EE5215" w:rsidP="00CE1160">
            <w:pPr>
              <w:rPr>
                <w:rFonts w:ascii="Calibri" w:eastAsia="Times New Roman" w:hAnsi="Calibri" w:cs="Calibri"/>
                <w:color w:val="000000"/>
              </w:rPr>
            </w:pPr>
            <w:r>
              <w:rPr>
                <w:rFonts w:ascii="Calibri" w:eastAsia="Times New Roman" w:hAnsi="Calibri" w:cs="Calibri"/>
                <w:color w:val="000000"/>
              </w:rPr>
              <w:t>Range</w:t>
            </w:r>
          </w:p>
        </w:tc>
      </w:tr>
      <w:tr w:rsidR="00EE5215" w:rsidRPr="002D60F4" w:rsidTr="00CE1160">
        <w:trPr>
          <w:trHeight w:val="320"/>
        </w:trPr>
        <w:tc>
          <w:tcPr>
            <w:tcW w:w="261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Age</w:t>
            </w:r>
          </w:p>
        </w:tc>
        <w:tc>
          <w:tcPr>
            <w:tcW w:w="270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sidRPr="002D60F4">
              <w:rPr>
                <w:rFonts w:ascii="Calibri" w:eastAsia="Times New Roman" w:hAnsi="Calibri" w:cs="Calibri"/>
                <w:color w:val="000000"/>
              </w:rPr>
              <w:t>49.98 ±10.92</w:t>
            </w:r>
          </w:p>
        </w:tc>
        <w:tc>
          <w:tcPr>
            <w:tcW w:w="1980" w:type="dxa"/>
            <w:tcBorders>
              <w:top w:val="nil"/>
              <w:left w:val="nil"/>
              <w:bottom w:val="nil"/>
              <w:right w:val="nil"/>
            </w:tcBorders>
            <w:shd w:val="clear" w:color="auto" w:fill="auto"/>
            <w:noWrap/>
            <w:vAlign w:val="bottom"/>
            <w:hideMark/>
          </w:tcPr>
          <w:p w:rsidR="00EE5215" w:rsidRPr="002D60F4" w:rsidRDefault="00EE5215" w:rsidP="00CE1160">
            <w:pPr>
              <w:rPr>
                <w:rFonts w:ascii="Calibri" w:eastAsia="Times New Roman" w:hAnsi="Calibri" w:cs="Calibri"/>
                <w:color w:val="000000"/>
              </w:rPr>
            </w:pPr>
            <w:r>
              <w:rPr>
                <w:rFonts w:ascii="Calibri" w:eastAsia="Times New Roman" w:hAnsi="Calibri" w:cs="Calibri"/>
                <w:color w:val="000000"/>
              </w:rPr>
              <w:t xml:space="preserve">28 – 72 </w:t>
            </w:r>
          </w:p>
        </w:tc>
      </w:tr>
      <w:tr w:rsidR="00EE5215" w:rsidRPr="002D60F4" w:rsidTr="00CE1160">
        <w:trPr>
          <w:trHeight w:val="320"/>
        </w:trPr>
        <w:tc>
          <w:tcPr>
            <w:tcW w:w="2610" w:type="dxa"/>
            <w:tcBorders>
              <w:top w:val="nil"/>
              <w:left w:val="nil"/>
              <w:bottom w:val="nil"/>
              <w:right w:val="nil"/>
            </w:tcBorders>
            <w:shd w:val="clear" w:color="auto" w:fill="auto"/>
            <w:noWrap/>
            <w:vAlign w:val="bottom"/>
          </w:tcPr>
          <w:p w:rsidR="00EE5215" w:rsidRPr="002D60F4" w:rsidRDefault="00EE5215" w:rsidP="00CE1160">
            <w:pPr>
              <w:rPr>
                <w:rFonts w:ascii="Calibri" w:eastAsia="Times New Roman" w:hAnsi="Calibri" w:cs="Calibri"/>
                <w:color w:val="000000"/>
              </w:rPr>
            </w:pPr>
            <w:r>
              <w:rPr>
                <w:rFonts w:ascii="Calibri" w:eastAsia="Times New Roman" w:hAnsi="Calibri" w:cs="Calibri"/>
                <w:color w:val="000000"/>
              </w:rPr>
              <w:t>BMI</w:t>
            </w:r>
          </w:p>
        </w:tc>
        <w:tc>
          <w:tcPr>
            <w:tcW w:w="2700" w:type="dxa"/>
            <w:tcBorders>
              <w:top w:val="nil"/>
              <w:left w:val="nil"/>
              <w:bottom w:val="nil"/>
              <w:right w:val="nil"/>
            </w:tcBorders>
            <w:shd w:val="clear" w:color="auto" w:fill="auto"/>
            <w:noWrap/>
            <w:vAlign w:val="bottom"/>
          </w:tcPr>
          <w:p w:rsidR="00EE5215" w:rsidRPr="002D60F4" w:rsidRDefault="00EE5215" w:rsidP="00CE1160">
            <w:pPr>
              <w:rPr>
                <w:rFonts w:ascii="Calibri" w:eastAsia="Times New Roman" w:hAnsi="Calibri" w:cs="Calibri"/>
                <w:color w:val="000000"/>
              </w:rPr>
            </w:pPr>
            <w:r w:rsidRPr="00EC7060">
              <w:rPr>
                <w:rFonts w:ascii="Calibri" w:eastAsia="Times New Roman" w:hAnsi="Calibri" w:cs="Calibri"/>
                <w:color w:val="000000"/>
              </w:rPr>
              <w:t>28.92</w:t>
            </w:r>
            <w:r>
              <w:rPr>
                <w:rFonts w:ascii="Calibri" w:eastAsia="Times New Roman" w:hAnsi="Calibri" w:cs="Calibri"/>
                <w:color w:val="000000"/>
              </w:rPr>
              <w:t xml:space="preserve"> </w:t>
            </w:r>
            <w:r w:rsidRPr="002D60F4">
              <w:rPr>
                <w:rFonts w:ascii="Calibri" w:eastAsia="Times New Roman" w:hAnsi="Calibri" w:cs="Calibri"/>
                <w:color w:val="000000"/>
              </w:rPr>
              <w:t>±</w:t>
            </w:r>
            <w:r>
              <w:rPr>
                <w:rFonts w:ascii="Calibri" w:eastAsia="Times New Roman" w:hAnsi="Calibri" w:cs="Calibri"/>
                <w:color w:val="000000"/>
              </w:rPr>
              <w:t xml:space="preserve"> 6.14</w:t>
            </w:r>
          </w:p>
        </w:tc>
        <w:tc>
          <w:tcPr>
            <w:tcW w:w="1980" w:type="dxa"/>
            <w:tcBorders>
              <w:top w:val="nil"/>
              <w:left w:val="nil"/>
              <w:bottom w:val="nil"/>
              <w:right w:val="nil"/>
            </w:tcBorders>
            <w:shd w:val="clear" w:color="auto" w:fill="auto"/>
            <w:noWrap/>
            <w:vAlign w:val="bottom"/>
          </w:tcPr>
          <w:p w:rsidR="00EE5215" w:rsidRPr="002D60F4" w:rsidRDefault="00EE5215" w:rsidP="00CE1160">
            <w:pPr>
              <w:rPr>
                <w:rFonts w:ascii="Calibri" w:eastAsia="Times New Roman" w:hAnsi="Calibri" w:cs="Calibri"/>
                <w:color w:val="000000"/>
              </w:rPr>
            </w:pPr>
            <w:r>
              <w:rPr>
                <w:rFonts w:ascii="Calibri" w:eastAsia="Times New Roman" w:hAnsi="Calibri" w:cs="Calibri"/>
                <w:color w:val="000000"/>
              </w:rPr>
              <w:t>17.5 – 46.7</w:t>
            </w:r>
          </w:p>
        </w:tc>
      </w:tr>
    </w:tbl>
    <w:p w:rsidR="00EE5215" w:rsidRDefault="00EE5215" w:rsidP="00EE5215">
      <w:pPr>
        <w:spacing w:before="280" w:after="240" w:line="480" w:lineRule="auto"/>
        <w:rPr>
          <w:sz w:val="24"/>
          <w:szCs w:val="24"/>
        </w:rPr>
      </w:pPr>
    </w:p>
    <w:p w:rsidR="00EE5215" w:rsidRDefault="00EE5215" w:rsidP="00EE5215">
      <w:pPr>
        <w:spacing w:before="280" w:after="240" w:line="480" w:lineRule="auto"/>
        <w:rPr>
          <w:sz w:val="24"/>
          <w:szCs w:val="24"/>
        </w:rPr>
      </w:pPr>
      <w:r>
        <w:rPr>
          <w:sz w:val="24"/>
          <w:szCs w:val="24"/>
        </w:rPr>
        <w:t xml:space="preserve">Patient demographic information was collected prior to initiation of standard treatment and reported here. These demographics were used as patient categories for downstream analysis of microbial diversity, evenness and richness. Ethnicity, History of </w:t>
      </w:r>
      <w:r>
        <w:rPr>
          <w:sz w:val="24"/>
          <w:szCs w:val="24"/>
        </w:rPr>
        <w:lastRenderedPageBreak/>
        <w:t>smoking, Tumor Histology, Node Level, and FIGO Stage were categorical clinical variables while BMI was used as a continuous variable. Age was used both as a categorical variable (Over vs Under 50 years of Age; Over vs Under Median Age), and as a continuous variable.</w:t>
      </w:r>
    </w:p>
    <w:p w:rsidR="00EE5215" w:rsidRDefault="00EE5215" w:rsidP="00EE5215">
      <w:pPr>
        <w:spacing w:line="480" w:lineRule="auto"/>
        <w:rPr>
          <w:sz w:val="24"/>
          <w:szCs w:val="24"/>
        </w:rPr>
      </w:pPr>
    </w:p>
    <w:p w:rsidR="00140C11" w:rsidRDefault="00140C11">
      <w:bookmarkStart w:id="0" w:name="_GoBack"/>
      <w:bookmarkEnd w:id="0"/>
    </w:p>
    <w:sectPr w:rsidR="00140C11" w:rsidSect="00A9013C">
      <w:headerReference w:type="default" r:id="rId5"/>
      <w:footerReference w:type="default" r:id="rId6"/>
      <w:headerReference w:type="first" r:id="rId7"/>
      <w:footerReference w:type="first" r:id="rId8"/>
      <w:pgSz w:w="12240" w:h="15840"/>
      <w:pgMar w:top="1440" w:right="1440" w:bottom="1440" w:left="1440" w:header="720" w:footer="720" w:gutter="0"/>
      <w:lnNumType w:countBy="1" w:restart="continuous"/>
      <w:pgNumType w:start="1"/>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5FB" w:rsidRDefault="00EE5215">
    <w:pPr>
      <w:jc w:val="right"/>
    </w:pPr>
    <w:r>
      <w:fldChar w:fldCharType="begin"/>
    </w:r>
    <w:r>
      <w:instrText>PAGE</w:instrText>
    </w:r>
    <w:r>
      <w:fldChar w:fldCharType="separate"/>
    </w:r>
    <w:r>
      <w:rPr>
        <w:noProof/>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5FB" w:rsidRDefault="00EE5215"/>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5FB" w:rsidRDefault="00EE5215">
    <w:r>
      <w:t>Biegert et al 2020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5FB" w:rsidRDefault="00EE521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215"/>
    <w:rsid w:val="00140C11"/>
    <w:rsid w:val="00EE52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E5215"/>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EE52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E5215"/>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EE52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176</Words>
  <Characters>1006</Characters>
  <Application>Microsoft Office Word</Application>
  <DocSecurity>0</DocSecurity>
  <Lines>8</Lines>
  <Paragraphs>2</Paragraphs>
  <ScaleCrop>false</ScaleCrop>
  <Company>Springer-SBM</Company>
  <LinksUpToDate>false</LinksUpToDate>
  <CharactersWithSpaces>1180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Rizwan Khan</dc:creator>
  <cp:lastModifiedBy>Rizwan Khan</cp:lastModifiedBy>
  <cp:revision>1</cp:revision>
  <dcterms:created xsi:type="dcterms:W3CDTF">2020-06-02T11:24:00Z</dcterms:created>
  <dcterms:modified xsi:type="dcterms:W3CDTF">2020-06-02T11:24:00Z</dcterms:modified>
</cp:coreProperties>
</file>