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AC5EA" w14:textId="77777777" w:rsidR="009653EC" w:rsidRDefault="009653EC" w:rsidP="009653E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Supplementary Figures </w:t>
      </w:r>
    </w:p>
    <w:p w14:paraId="32276BE3" w14:textId="77777777" w:rsidR="009653EC" w:rsidRDefault="009653EC" w:rsidP="009653EC">
      <w:pPr>
        <w:rPr>
          <w:rFonts w:ascii="Arial" w:hAnsi="Arial" w:cs="Arial"/>
          <w:b/>
          <w:sz w:val="36"/>
          <w:szCs w:val="36"/>
        </w:rPr>
      </w:pPr>
    </w:p>
    <w:p w14:paraId="2D62C10D" w14:textId="77777777" w:rsidR="009653EC" w:rsidRDefault="009653EC" w:rsidP="009653EC">
      <w:pPr>
        <w:spacing w:line="480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454DD4" wp14:editId="01C78F8B">
            <wp:extent cx="4049486" cy="2892211"/>
            <wp:effectExtent l="0" t="0" r="190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475" cy="289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E48B" w14:textId="77777777" w:rsidR="009653EC" w:rsidRPr="00263733" w:rsidRDefault="009653EC" w:rsidP="009653EC">
      <w:pPr>
        <w:spacing w:line="480" w:lineRule="auto"/>
        <w:jc w:val="both"/>
        <w:rPr>
          <w:rFonts w:ascii="Arial" w:hAnsi="Arial" w:cs="Arial"/>
          <w:b/>
          <w:sz w:val="36"/>
          <w:szCs w:val="36"/>
        </w:rPr>
      </w:pPr>
      <w:bookmarkStart w:id="0" w:name="OLE_LINK15"/>
      <w:r>
        <w:rPr>
          <w:rFonts w:ascii="Arial" w:hAnsi="Arial" w:cs="Arial"/>
          <w:b/>
        </w:rPr>
        <w:t xml:space="preserve">Figure A. </w:t>
      </w:r>
      <w:r>
        <w:rPr>
          <w:rFonts w:ascii="Arial" w:hAnsi="Arial" w:cs="Arial"/>
        </w:rPr>
        <w:t>Scatter plots show the correlations between baseline vault</w:t>
      </w:r>
      <w:r w:rsidRPr="000007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Age. </w:t>
      </w:r>
      <w:bookmarkStart w:id="1" w:name="OLE_LINK13"/>
      <w:r>
        <w:rPr>
          <w:rFonts w:ascii="Arial" w:hAnsi="Arial" w:cs="Arial"/>
        </w:rPr>
        <w:t>With Age increase, baseline vault become small.</w:t>
      </w:r>
      <w:bookmarkEnd w:id="0"/>
      <w:bookmarkEnd w:id="1"/>
    </w:p>
    <w:p w14:paraId="2B1073A7" w14:textId="77777777" w:rsidR="009653EC" w:rsidRDefault="009653EC" w:rsidP="009653EC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FDA6C96" wp14:editId="59848CF6">
            <wp:extent cx="3803904" cy="2716812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377" cy="271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8843" w14:textId="77777777" w:rsidR="009653EC" w:rsidRDefault="009653EC" w:rsidP="009653E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Figure B. </w:t>
      </w:r>
      <w:r>
        <w:rPr>
          <w:rFonts w:ascii="Arial" w:hAnsi="Arial" w:cs="Arial"/>
        </w:rPr>
        <w:t>Scatter plot shows the correlations between baseline vault</w:t>
      </w:r>
      <w:r w:rsidRPr="000007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ACV. As ACV increase, baseline vault becomes large.</w:t>
      </w:r>
    </w:p>
    <w:p w14:paraId="5AA26771" w14:textId="77777777" w:rsidR="00237234" w:rsidRDefault="00237234"/>
    <w:sectPr w:rsidR="00237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6C34" w14:textId="77777777" w:rsidR="002B1322" w:rsidRDefault="002B1322" w:rsidP="009653EC">
      <w:r>
        <w:separator/>
      </w:r>
    </w:p>
  </w:endnote>
  <w:endnote w:type="continuationSeparator" w:id="0">
    <w:p w14:paraId="00F2ADD6" w14:textId="77777777" w:rsidR="002B1322" w:rsidRDefault="002B1322" w:rsidP="0096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4C140" w14:textId="77777777" w:rsidR="002B1322" w:rsidRDefault="002B1322" w:rsidP="009653EC">
      <w:r>
        <w:separator/>
      </w:r>
    </w:p>
  </w:footnote>
  <w:footnote w:type="continuationSeparator" w:id="0">
    <w:p w14:paraId="69792178" w14:textId="77777777" w:rsidR="002B1322" w:rsidRDefault="002B1322" w:rsidP="00965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2C"/>
    <w:rsid w:val="00237234"/>
    <w:rsid w:val="002B1322"/>
    <w:rsid w:val="00664B2C"/>
    <w:rsid w:val="0096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8EE0754-C1CB-48A6-B1D1-B6105CDF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EC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3E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3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3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振浩</dc:creator>
  <cp:keywords/>
  <dc:description/>
  <cp:lastModifiedBy>宋 振浩</cp:lastModifiedBy>
  <cp:revision>2</cp:revision>
  <dcterms:created xsi:type="dcterms:W3CDTF">2023-02-25T13:21:00Z</dcterms:created>
  <dcterms:modified xsi:type="dcterms:W3CDTF">2023-02-25T13:21:00Z</dcterms:modified>
</cp:coreProperties>
</file>