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034C6B" w14:textId="77777777" w:rsidR="00810400" w:rsidRDefault="00810400" w:rsidP="00810400">
      <w:pPr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Table 1. Patient characteristics for each </w:t>
      </w:r>
      <w:proofErr w:type="gramStart"/>
      <w:r>
        <w:rPr>
          <w:rFonts w:ascii="Times New Roman" w:eastAsia="Times New Roman" w:hAnsi="Times New Roman" w:cs="Times New Roman"/>
          <w:b/>
          <w:sz w:val="22"/>
          <w:szCs w:val="22"/>
        </w:rPr>
        <w:t>time period</w:t>
      </w:r>
      <w:proofErr w:type="gramEnd"/>
      <w:r>
        <w:rPr>
          <w:rFonts w:ascii="Times New Roman" w:eastAsia="Times New Roman" w:hAnsi="Times New Roman" w:cs="Times New Roman"/>
          <w:b/>
          <w:sz w:val="22"/>
          <w:szCs w:val="22"/>
        </w:rPr>
        <w:t>.</w:t>
      </w:r>
    </w:p>
    <w:p w14:paraId="6697859A" w14:textId="19392632" w:rsidR="00810400" w:rsidRDefault="00810400" w:rsidP="00810400">
      <w:pPr>
        <w:rPr>
          <w:rFonts w:ascii="Times New Roman" w:eastAsia="Times" w:hAnsi="Times New Roman" w:cs="Times New Roman"/>
          <w:sz w:val="22"/>
          <w:szCs w:val="22"/>
        </w:rPr>
      </w:pPr>
      <w:r>
        <w:rPr>
          <w:rFonts w:ascii="Times New Roman" w:eastAsia="Times" w:hAnsi="Times New Roman" w:cs="Times New Roman"/>
          <w:noProof/>
          <w:sz w:val="22"/>
          <w:szCs w:val="22"/>
        </w:rPr>
        <w:drawing>
          <wp:inline distT="0" distB="0" distL="0" distR="0" wp14:anchorId="22749C51" wp14:editId="60723A73">
            <wp:extent cx="5398770" cy="201993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770" cy="201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ED51E4" w14:textId="77777777" w:rsidR="00810400" w:rsidRDefault="00810400" w:rsidP="00810400">
      <w:pPr>
        <w:tabs>
          <w:tab w:val="left" w:pos="5855"/>
        </w:tabs>
        <w:rPr>
          <w:rFonts w:ascii="Times New Roman" w:eastAsia="Times" w:hAnsi="Times New Roman" w:cs="Times New Roman"/>
          <w:sz w:val="22"/>
          <w:szCs w:val="22"/>
        </w:rPr>
      </w:pPr>
      <w:r>
        <w:rPr>
          <w:rFonts w:ascii="Times New Roman" w:eastAsia="Times" w:hAnsi="Times New Roman" w:cs="Times New Roman"/>
          <w:sz w:val="22"/>
          <w:szCs w:val="22"/>
        </w:rPr>
        <w:t>HER2: human epidermal growth factor receptor 2</w:t>
      </w:r>
    </w:p>
    <w:p w14:paraId="746B75B6" w14:textId="77777777" w:rsidR="00810400" w:rsidRDefault="00810400" w:rsidP="00810400">
      <w:pPr>
        <w:rPr>
          <w:rFonts w:ascii="Times New Roman" w:eastAsia="Times" w:hAnsi="Times New Roman" w:cs="Times New Roman"/>
          <w:b/>
          <w:sz w:val="22"/>
          <w:szCs w:val="22"/>
        </w:rPr>
      </w:pPr>
      <w:r>
        <w:rPr>
          <w:rFonts w:ascii="Times New Roman" w:eastAsia="Times" w:hAnsi="Times New Roman" w:cs="Times New Roman"/>
          <w:b/>
          <w:kern w:val="0"/>
          <w:sz w:val="22"/>
          <w:szCs w:val="22"/>
        </w:rPr>
        <w:br w:type="page"/>
      </w:r>
    </w:p>
    <w:p w14:paraId="598FB7CF" w14:textId="77777777" w:rsidR="00810400" w:rsidRDefault="00810400" w:rsidP="00810400">
      <w:pPr>
        <w:pStyle w:val="NormalWeb"/>
        <w:spacing w:line="480" w:lineRule="auto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lastRenderedPageBreak/>
        <w:t>Table 2. Characteristics of patients with brain metastases.</w:t>
      </w:r>
    </w:p>
    <w:p w14:paraId="798B613A" w14:textId="78BC0223" w:rsidR="00810400" w:rsidRDefault="00810400" w:rsidP="00810400">
      <w:pPr>
        <w:pStyle w:val="NormalWeb"/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6E9DA657" wp14:editId="4C65CED1">
            <wp:extent cx="5398770" cy="67906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770" cy="6790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1DF6E3" w14:textId="77777777" w:rsidR="00810400" w:rsidRDefault="00810400" w:rsidP="00810400">
      <w:pPr>
        <w:rPr>
          <w:rFonts w:ascii="Times New Roman" w:eastAsia="Times" w:hAnsi="Times New Roman" w:cs="Times New Roman"/>
          <w:sz w:val="22"/>
          <w:szCs w:val="22"/>
        </w:rPr>
      </w:pPr>
      <w:r>
        <w:rPr>
          <w:rFonts w:ascii="Times New Roman" w:eastAsia="Times" w:hAnsi="Times New Roman" w:cs="Times New Roman"/>
          <w:sz w:val="22"/>
          <w:szCs w:val="22"/>
        </w:rPr>
        <w:t>Data are presented as no. (%) unless otherwise indicated.</w:t>
      </w:r>
    </w:p>
    <w:p w14:paraId="5F955661" w14:textId="77777777" w:rsidR="00810400" w:rsidRDefault="00810400" w:rsidP="00810400">
      <w:pPr>
        <w:pStyle w:val="NormalWeb"/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a. Pathology findings include duplicates. b. Cases with SRT after surgery are included in the surgery group.</w:t>
      </w:r>
    </w:p>
    <w:p w14:paraId="7F1FA113" w14:textId="77777777" w:rsidR="00810400" w:rsidRDefault="00810400" w:rsidP="00810400">
      <w:pPr>
        <w:pStyle w:val="NormalWeb"/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HER2: human epidermal growth factor receptor 2, SRT: stereotactic radiotherapy, WBRT: whole-brain radiation therapy, BSC: best supportive care</w:t>
      </w:r>
    </w:p>
    <w:p w14:paraId="7B734DEF" w14:textId="77777777" w:rsidR="00810400" w:rsidRDefault="00810400" w:rsidP="00810400">
      <w:pPr>
        <w:rPr>
          <w:rFonts w:ascii="Times New Roman" w:eastAsia="Times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kern w:val="0"/>
          <w:sz w:val="22"/>
          <w:szCs w:val="22"/>
        </w:rPr>
        <w:br w:type="page"/>
      </w:r>
    </w:p>
    <w:p w14:paraId="7ECD8E0B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400"/>
    <w:rsid w:val="00810400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842868"/>
  <w15:chartTrackingRefBased/>
  <w15:docId w15:val="{0542B322-3A47-4B44-B048-44B7757F6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0400"/>
    <w:pPr>
      <w:spacing w:after="0" w:line="240" w:lineRule="auto"/>
    </w:pPr>
    <w:rPr>
      <w:rFonts w:ascii="MS PGothic" w:eastAsia="MS PGothic" w:hAnsi="MS PGothic" w:cs="MS PGothic"/>
      <w:kern w:val="2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qFormat/>
    <w:rsid w:val="00810400"/>
    <w:pPr>
      <w:spacing w:before="100" w:beforeAutospacing="1" w:after="100" w:afterAutospacing="1"/>
    </w:pPr>
    <w:rPr>
      <w:rFonts w:ascii="Times" w:eastAsia="Times" w:hAnsi="Times" w:cs="Tim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2369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71</Words>
  <Characters>410</Characters>
  <Application>Microsoft Office Word</Application>
  <DocSecurity>0</DocSecurity>
  <Lines>3</Lines>
  <Paragraphs>1</Paragraphs>
  <ScaleCrop>false</ScaleCrop>
  <Company>Springer Nature</Company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2023-07-10T09:01:00Z</dcterms:created>
  <dcterms:modified xsi:type="dcterms:W3CDTF">2023-07-10T09:01:00Z</dcterms:modified>
</cp:coreProperties>
</file>