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8D0D6" w14:textId="77777777" w:rsidR="00E21CBB" w:rsidRPr="002E7656" w:rsidRDefault="00E21CBB" w:rsidP="00E21CBB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E7656">
        <w:rPr>
          <w:rFonts w:ascii="Times New Roman" w:hAnsi="Times New Roman" w:cs="Times New Roman"/>
          <w:sz w:val="24"/>
          <w:szCs w:val="24"/>
        </w:rPr>
        <w:t>Supplementa</w:t>
      </w:r>
      <w:r>
        <w:rPr>
          <w:rFonts w:ascii="Times New Roman" w:hAnsi="Times New Roman" w:cs="Times New Roman"/>
          <w:sz w:val="24"/>
          <w:szCs w:val="24"/>
        </w:rPr>
        <w:t>ry</w:t>
      </w:r>
      <w:r w:rsidRPr="002E7656">
        <w:rPr>
          <w:rFonts w:ascii="Times New Roman" w:hAnsi="Times New Roman" w:cs="Times New Roman"/>
          <w:sz w:val="24"/>
          <w:szCs w:val="24"/>
        </w:rPr>
        <w:t xml:space="preserve"> Table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E7656">
        <w:rPr>
          <w:rFonts w:ascii="Times New Roman" w:hAnsi="Times New Roman" w:cs="Times New Roman"/>
          <w:sz w:val="24"/>
          <w:szCs w:val="24"/>
        </w:rPr>
        <w:t>. Summary of samples successfully genotyped on 4-7 microsatellite markers (-s: single haplotype, -m2: 2 haplotypes, -m3: 3 haplotypes, -m4: 4 haplotypes)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296"/>
        <w:gridCol w:w="1390"/>
        <w:gridCol w:w="990"/>
        <w:gridCol w:w="2340"/>
        <w:gridCol w:w="2201"/>
        <w:gridCol w:w="1417"/>
      </w:tblGrid>
      <w:tr w:rsidR="00E21CBB" w:rsidRPr="002E7656" w14:paraId="4F2043E4" w14:textId="77777777" w:rsidTr="0056337D">
        <w:tc>
          <w:tcPr>
            <w:tcW w:w="1296" w:type="dxa"/>
            <w:vAlign w:val="center"/>
          </w:tcPr>
          <w:p w14:paraId="42709F79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75A2B700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No. of Ms successfully typed</w:t>
            </w:r>
          </w:p>
        </w:tc>
        <w:tc>
          <w:tcPr>
            <w:tcW w:w="990" w:type="dxa"/>
            <w:vAlign w:val="center"/>
          </w:tcPr>
          <w:p w14:paraId="7E53773A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No. of samples</w:t>
            </w:r>
          </w:p>
        </w:tc>
        <w:tc>
          <w:tcPr>
            <w:tcW w:w="2340" w:type="dxa"/>
            <w:vAlign w:val="center"/>
          </w:tcPr>
          <w:p w14:paraId="6311F291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Concordant (RDT+/Microscopy+)</w:t>
            </w:r>
          </w:p>
        </w:tc>
        <w:tc>
          <w:tcPr>
            <w:tcW w:w="2201" w:type="dxa"/>
            <w:vAlign w:val="center"/>
          </w:tcPr>
          <w:p w14:paraId="42938050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Discordant (RDT-/Microscopy+)</w:t>
            </w:r>
          </w:p>
        </w:tc>
        <w:tc>
          <w:tcPr>
            <w:tcW w:w="1417" w:type="dxa"/>
            <w:vAlign w:val="center"/>
          </w:tcPr>
          <w:p w14:paraId="2FAE5C86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No. of haplotypes</w:t>
            </w:r>
          </w:p>
        </w:tc>
      </w:tr>
      <w:tr w:rsidR="00E21CBB" w:rsidRPr="002E7656" w14:paraId="5688A68A" w14:textId="77777777" w:rsidTr="0056337D">
        <w:tc>
          <w:tcPr>
            <w:tcW w:w="1296" w:type="dxa"/>
            <w:vMerge w:val="restart"/>
            <w:vAlign w:val="center"/>
          </w:tcPr>
          <w:p w14:paraId="23D9590C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Haplotype determined and relatedness analysis</w:t>
            </w:r>
          </w:p>
        </w:tc>
        <w:tc>
          <w:tcPr>
            <w:tcW w:w="1390" w:type="dxa"/>
            <w:vAlign w:val="center"/>
          </w:tcPr>
          <w:p w14:paraId="6439E551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0" w:type="dxa"/>
            <w:vAlign w:val="center"/>
          </w:tcPr>
          <w:p w14:paraId="1C1F4AF7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0" w:type="dxa"/>
            <w:vAlign w:val="center"/>
          </w:tcPr>
          <w:p w14:paraId="778BA6D7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C8-m2, C15-m3, C19-s, C22-s, C27-s,</w:t>
            </w:r>
          </w:p>
        </w:tc>
        <w:tc>
          <w:tcPr>
            <w:tcW w:w="2201" w:type="dxa"/>
            <w:vAlign w:val="center"/>
          </w:tcPr>
          <w:p w14:paraId="438C8063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D255-s, D263-m2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0264098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21CBB" w:rsidRPr="002E7656" w14:paraId="6CFDE5BA" w14:textId="77777777" w:rsidTr="0056337D">
        <w:tc>
          <w:tcPr>
            <w:tcW w:w="1296" w:type="dxa"/>
            <w:vMerge/>
            <w:vAlign w:val="center"/>
          </w:tcPr>
          <w:p w14:paraId="5369D320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1DD5566F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14:paraId="1C6191B4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0" w:type="dxa"/>
            <w:vAlign w:val="center"/>
          </w:tcPr>
          <w:p w14:paraId="661F74C3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C4-m2, C18-m2, C20-s, C21-m2, C26-s, C30-m2,</w:t>
            </w:r>
          </w:p>
        </w:tc>
        <w:tc>
          <w:tcPr>
            <w:tcW w:w="2201" w:type="dxa"/>
            <w:vAlign w:val="center"/>
          </w:tcPr>
          <w:p w14:paraId="5FCF5CE4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D154-s, D262-s,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12B80EE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21CBB" w:rsidRPr="002E7656" w14:paraId="196B37FD" w14:textId="77777777" w:rsidTr="0056337D">
        <w:tc>
          <w:tcPr>
            <w:tcW w:w="1296" w:type="dxa"/>
            <w:vMerge/>
            <w:vAlign w:val="center"/>
          </w:tcPr>
          <w:p w14:paraId="63630468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68AD0317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vAlign w:val="center"/>
          </w:tcPr>
          <w:p w14:paraId="505C661E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40" w:type="dxa"/>
            <w:vAlign w:val="center"/>
          </w:tcPr>
          <w:p w14:paraId="03C661CC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C5-s, C34-m2, C39-m2, C41-m2, C42-s, C119-m2,</w:t>
            </w:r>
          </w:p>
        </w:tc>
        <w:tc>
          <w:tcPr>
            <w:tcW w:w="2201" w:type="dxa"/>
            <w:vAlign w:val="center"/>
          </w:tcPr>
          <w:p w14:paraId="6CA27ADD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D130-s, D169-m2, D176-m2, D196-m2, D201-s, D204-m2, D208-s, D252-m2,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050737C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E21CBB" w:rsidRPr="002E7656" w14:paraId="0B06082D" w14:textId="77777777" w:rsidTr="0056337D">
        <w:tc>
          <w:tcPr>
            <w:tcW w:w="1296" w:type="dxa"/>
            <w:vMerge/>
            <w:vAlign w:val="center"/>
          </w:tcPr>
          <w:p w14:paraId="414F9384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24DB080B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990" w:type="dxa"/>
            <w:vAlign w:val="center"/>
          </w:tcPr>
          <w:p w14:paraId="01D066B7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40" w:type="dxa"/>
            <w:vAlign w:val="center"/>
          </w:tcPr>
          <w:p w14:paraId="3301305B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01" w:type="dxa"/>
            <w:vAlign w:val="center"/>
          </w:tcPr>
          <w:p w14:paraId="4FA8DD8A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C47D6BE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E21CBB" w:rsidRPr="002E7656" w14:paraId="06F36E53" w14:textId="77777777" w:rsidTr="0056337D">
        <w:tc>
          <w:tcPr>
            <w:tcW w:w="1296" w:type="dxa"/>
            <w:vMerge w:val="restart"/>
            <w:vAlign w:val="center"/>
          </w:tcPr>
          <w:p w14:paraId="01744EF7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Haplotype</w:t>
            </w:r>
          </w:p>
          <w:p w14:paraId="6605F813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Not determined</w:t>
            </w:r>
          </w:p>
        </w:tc>
        <w:tc>
          <w:tcPr>
            <w:tcW w:w="1390" w:type="dxa"/>
            <w:vAlign w:val="center"/>
          </w:tcPr>
          <w:p w14:paraId="0E0AE066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0" w:type="dxa"/>
            <w:vAlign w:val="center"/>
          </w:tcPr>
          <w:p w14:paraId="524F72C9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0" w:type="dxa"/>
            <w:vAlign w:val="center"/>
          </w:tcPr>
          <w:p w14:paraId="4CF358AB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C1-m, C6-m, C11-m, C13-m, C43-m</w:t>
            </w:r>
          </w:p>
        </w:tc>
        <w:tc>
          <w:tcPr>
            <w:tcW w:w="2201" w:type="dxa"/>
            <w:vAlign w:val="center"/>
          </w:tcPr>
          <w:p w14:paraId="2E9D752F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D148-m, D159-m,</w:t>
            </w:r>
          </w:p>
        </w:tc>
        <w:tc>
          <w:tcPr>
            <w:tcW w:w="1417" w:type="dxa"/>
            <w:vAlign w:val="center"/>
          </w:tcPr>
          <w:p w14:paraId="69A5567A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1CBB" w:rsidRPr="002E7656" w14:paraId="19F2B271" w14:textId="77777777" w:rsidTr="0056337D">
        <w:tc>
          <w:tcPr>
            <w:tcW w:w="1296" w:type="dxa"/>
            <w:vMerge/>
            <w:vAlign w:val="center"/>
          </w:tcPr>
          <w:p w14:paraId="43DC1E20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6E7C7F66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14:paraId="39305AB9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0" w:type="dxa"/>
            <w:vAlign w:val="center"/>
          </w:tcPr>
          <w:p w14:paraId="0F154FFD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C9-m, C12-m, C14-m, C32-m, C33-m</w:t>
            </w:r>
          </w:p>
        </w:tc>
        <w:tc>
          <w:tcPr>
            <w:tcW w:w="2201" w:type="dxa"/>
            <w:vAlign w:val="center"/>
          </w:tcPr>
          <w:p w14:paraId="3FAA5C26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59E0356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1CBB" w:rsidRPr="002E7656" w14:paraId="2B4FC3A8" w14:textId="77777777" w:rsidTr="0056337D">
        <w:tc>
          <w:tcPr>
            <w:tcW w:w="1296" w:type="dxa"/>
            <w:vMerge/>
            <w:vAlign w:val="center"/>
          </w:tcPr>
          <w:p w14:paraId="0EB4555F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373BD975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vAlign w:val="center"/>
          </w:tcPr>
          <w:p w14:paraId="0E121CF9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0" w:type="dxa"/>
            <w:vAlign w:val="center"/>
          </w:tcPr>
          <w:p w14:paraId="67EE2A29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C3-m, C29-m, C35-m, C38-m, C40-m, C90-m</w:t>
            </w:r>
          </w:p>
        </w:tc>
        <w:tc>
          <w:tcPr>
            <w:tcW w:w="2201" w:type="dxa"/>
            <w:vAlign w:val="center"/>
          </w:tcPr>
          <w:p w14:paraId="36D45F74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D118-m, D170-m</w:t>
            </w:r>
          </w:p>
        </w:tc>
        <w:tc>
          <w:tcPr>
            <w:tcW w:w="1417" w:type="dxa"/>
            <w:vAlign w:val="center"/>
          </w:tcPr>
          <w:p w14:paraId="0C5EC8F3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1CBB" w:rsidRPr="002E7656" w14:paraId="194B0B65" w14:textId="77777777" w:rsidTr="0056337D">
        <w:tc>
          <w:tcPr>
            <w:tcW w:w="1296" w:type="dxa"/>
            <w:vMerge/>
            <w:vAlign w:val="center"/>
          </w:tcPr>
          <w:p w14:paraId="2E11D268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7CC1B978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990" w:type="dxa"/>
            <w:vAlign w:val="center"/>
          </w:tcPr>
          <w:p w14:paraId="2EF51AB2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40" w:type="dxa"/>
            <w:vAlign w:val="center"/>
          </w:tcPr>
          <w:p w14:paraId="0C0DD9F0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01" w:type="dxa"/>
            <w:vAlign w:val="center"/>
          </w:tcPr>
          <w:p w14:paraId="0A6E734E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6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4A4A23C5" w14:textId="77777777" w:rsidR="00E21CBB" w:rsidRPr="002E7656" w:rsidRDefault="00E21CBB" w:rsidP="00563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00D876" w14:textId="77777777" w:rsidR="00E21CBB" w:rsidRDefault="00E21CBB" w:rsidP="00E21CBB">
      <w:pPr>
        <w:rPr>
          <w:rFonts w:ascii="Times New Roman" w:hAnsi="Times New Roman" w:cs="Times New Roman"/>
          <w:sz w:val="24"/>
          <w:szCs w:val="24"/>
        </w:rPr>
      </w:pPr>
    </w:p>
    <w:p w14:paraId="0E7D1E9B" w14:textId="77777777" w:rsidR="00E21CBB" w:rsidRDefault="00E21CBB" w:rsidP="00E21CBB">
      <w:pPr>
        <w:rPr>
          <w:rFonts w:ascii="Times New Roman" w:hAnsi="Times New Roman" w:cs="Times New Roman"/>
          <w:sz w:val="24"/>
          <w:szCs w:val="24"/>
        </w:rPr>
      </w:pPr>
    </w:p>
    <w:p w14:paraId="710BDDF9" w14:textId="77777777" w:rsidR="00E21CBB" w:rsidRDefault="00E21CBB" w:rsidP="00E21CBB">
      <w:pPr>
        <w:rPr>
          <w:rFonts w:ascii="Times New Roman" w:hAnsi="Times New Roman" w:cs="Times New Roman"/>
          <w:sz w:val="24"/>
          <w:szCs w:val="24"/>
        </w:rPr>
      </w:pPr>
    </w:p>
    <w:p w14:paraId="6F4F861A" w14:textId="77777777" w:rsidR="00E21CBB" w:rsidRDefault="00E21CBB" w:rsidP="00E21CBB">
      <w:pPr>
        <w:rPr>
          <w:rFonts w:ascii="Times New Roman" w:hAnsi="Times New Roman" w:cs="Times New Roman"/>
          <w:sz w:val="24"/>
          <w:szCs w:val="24"/>
        </w:rPr>
      </w:pPr>
    </w:p>
    <w:p w14:paraId="58D87BF8" w14:textId="77777777" w:rsidR="00E21CBB" w:rsidRDefault="00E21CBB" w:rsidP="00E21CBB">
      <w:pPr>
        <w:rPr>
          <w:rFonts w:ascii="Times New Roman" w:hAnsi="Times New Roman" w:cs="Times New Roman"/>
          <w:sz w:val="24"/>
          <w:szCs w:val="24"/>
        </w:rPr>
      </w:pPr>
    </w:p>
    <w:p w14:paraId="0418C1EC" w14:textId="77777777" w:rsidR="00E21CBB" w:rsidRDefault="00E21CBB" w:rsidP="00E21CBB">
      <w:pPr>
        <w:rPr>
          <w:rFonts w:ascii="Times New Roman" w:hAnsi="Times New Roman" w:cs="Times New Roman"/>
          <w:sz w:val="24"/>
          <w:szCs w:val="24"/>
        </w:rPr>
      </w:pPr>
    </w:p>
    <w:p w14:paraId="44D432A2" w14:textId="77777777" w:rsidR="00E21CBB" w:rsidRDefault="00E21CBB" w:rsidP="00E21CBB">
      <w:pPr>
        <w:rPr>
          <w:rFonts w:ascii="Times New Roman" w:hAnsi="Times New Roman" w:cs="Times New Roman"/>
          <w:sz w:val="24"/>
          <w:szCs w:val="24"/>
        </w:rPr>
      </w:pPr>
    </w:p>
    <w:p w14:paraId="1BA737A9" w14:textId="77777777" w:rsidR="00E21CBB" w:rsidRDefault="00E21CBB" w:rsidP="00E21CBB">
      <w:pPr>
        <w:rPr>
          <w:rFonts w:ascii="Times New Roman" w:hAnsi="Times New Roman" w:cs="Times New Roman"/>
          <w:sz w:val="24"/>
          <w:szCs w:val="24"/>
        </w:rPr>
      </w:pPr>
    </w:p>
    <w:sectPr w:rsidR="00E21C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CBB"/>
    <w:rsid w:val="00E2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6A087"/>
  <w15:chartTrackingRefBased/>
  <w15:docId w15:val="{8362BD55-A1D9-426B-BD94-F4E967067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CBB"/>
    <w:pPr>
      <w:spacing w:after="200" w:line="276" w:lineRule="auto"/>
    </w:pPr>
    <w:rPr>
      <w:rFonts w:eastAsiaTheme="minorEastAsia"/>
      <w:lang w:val="en-AU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1CBB"/>
    <w:pPr>
      <w:ind w:left="720"/>
      <w:contextualSpacing/>
    </w:pPr>
  </w:style>
  <w:style w:type="table" w:styleId="TableGrid">
    <w:name w:val="Table Grid"/>
    <w:basedOn w:val="TableNormal"/>
    <w:uiPriority w:val="59"/>
    <w:rsid w:val="00E21CBB"/>
    <w:pPr>
      <w:spacing w:after="0" w:line="240" w:lineRule="auto"/>
    </w:pPr>
    <w:rPr>
      <w:rFonts w:eastAsiaTheme="minorEastAsia"/>
      <w:lang w:val="en-A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Agaba</dc:creator>
  <cp:keywords/>
  <dc:description/>
  <cp:lastModifiedBy>Agaba</cp:lastModifiedBy>
  <cp:revision>1</cp:revision>
  <dcterms:created xsi:type="dcterms:W3CDTF">2021-02-02T17:55:00Z</dcterms:created>
  <dcterms:modified xsi:type="dcterms:W3CDTF">2021-02-02T17:58:00Z</dcterms:modified>
</cp:coreProperties>
</file>