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page" w:tblpX="1814" w:tblpY="1830"/>
        <w:tblOverlap w:val="never"/>
        <w:tblW w:w="0" w:type="auto"/>
        <w:tblLook w:val="04A0" w:firstRow="1" w:lastRow="0" w:firstColumn="1" w:lastColumn="0" w:noHBand="0" w:noVBand="1"/>
      </w:tblPr>
      <w:tblGrid>
        <w:gridCol w:w="8306"/>
      </w:tblGrid>
      <w:tr w:rsidR="00DC3984" w:rsidRPr="00425392" w14:paraId="70C773DB" w14:textId="77777777" w:rsidTr="00DC3984">
        <w:tc>
          <w:tcPr>
            <w:tcW w:w="8306" w:type="dxa"/>
            <w:tcBorders>
              <w:top w:val="nil"/>
              <w:left w:val="nil"/>
              <w:right w:val="nil"/>
            </w:tcBorders>
          </w:tcPr>
          <w:p w14:paraId="7B6BC73D" w14:textId="77777777" w:rsidR="00DC3984" w:rsidRPr="00425392" w:rsidRDefault="00DC3984" w:rsidP="00715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984" w:rsidRPr="00425392" w14:paraId="5F895747" w14:textId="77777777" w:rsidTr="00DC3984">
        <w:tc>
          <w:tcPr>
            <w:tcW w:w="8306" w:type="dxa"/>
            <w:tcBorders>
              <w:left w:val="nil"/>
              <w:right w:val="nil"/>
            </w:tcBorders>
          </w:tcPr>
          <w:p w14:paraId="2EB48CC6" w14:textId="77777777" w:rsidR="00DC3984" w:rsidRPr="00425392" w:rsidRDefault="00DC3984" w:rsidP="00715F6A">
            <w:pPr>
              <w:rPr>
                <w:rFonts w:ascii="Times New Roman" w:hAnsi="Times New Roman" w:cs="Times New Roman"/>
              </w:rPr>
            </w:pPr>
            <w:r w:rsidRPr="00425392">
              <w:rPr>
                <w:rFonts w:ascii="Times New Roman" w:hAnsi="Times New Roman" w:cs="Times New Roman"/>
              </w:rPr>
              <w:t>Characteristic                                                            n (%)</w:t>
            </w:r>
          </w:p>
        </w:tc>
      </w:tr>
      <w:tr w:rsidR="00DC3984" w:rsidRPr="00425392" w14:paraId="2B07ECEF" w14:textId="77777777" w:rsidTr="00DC3984">
        <w:trPr>
          <w:trHeight w:val="1822"/>
        </w:trPr>
        <w:tc>
          <w:tcPr>
            <w:tcW w:w="8306" w:type="dxa"/>
            <w:tcBorders>
              <w:left w:val="nil"/>
              <w:right w:val="nil"/>
            </w:tcBorders>
          </w:tcPr>
          <w:p w14:paraId="32E62658" w14:textId="77777777" w:rsidR="00DC3984" w:rsidRPr="00425392" w:rsidRDefault="00DC3984" w:rsidP="00715F6A">
            <w:pPr>
              <w:rPr>
                <w:rFonts w:ascii="Times New Roman" w:hAnsi="Times New Roman" w:cs="Times New Roman"/>
              </w:rPr>
            </w:pPr>
            <w:r w:rsidRPr="00425392">
              <w:rPr>
                <w:rFonts w:ascii="Times New Roman" w:hAnsi="Times New Roman" w:cs="Times New Roman"/>
              </w:rPr>
              <w:t>Sex</w:t>
            </w:r>
          </w:p>
          <w:p w14:paraId="4259D8DB" w14:textId="3C5F4C59" w:rsidR="00DC3984" w:rsidRPr="00425392" w:rsidRDefault="00DC3984" w:rsidP="00715F6A">
            <w:pPr>
              <w:ind w:firstLineChars="500" w:firstLine="1000"/>
              <w:rPr>
                <w:rFonts w:ascii="Times New Roman" w:hAnsi="Times New Roman" w:cs="Times New Roman"/>
              </w:rPr>
            </w:pPr>
            <w:r w:rsidRPr="00425392">
              <w:rPr>
                <w:rFonts w:ascii="Times New Roman" w:hAnsi="Times New Roman" w:cs="Times New Roman"/>
              </w:rPr>
              <w:t xml:space="preserve">Male                                                     </w:t>
            </w:r>
            <w:r>
              <w:rPr>
                <w:rFonts w:ascii="Times New Roman" w:hAnsi="Times New Roman" w:cs="Times New Roman"/>
              </w:rPr>
              <w:t>33</w:t>
            </w:r>
            <w:r w:rsidRPr="00425392">
              <w:rPr>
                <w:rFonts w:ascii="Times New Roman" w:hAnsi="Times New Roman" w:cs="Times New Roman"/>
              </w:rPr>
              <w:t xml:space="preserve"> (6</w:t>
            </w:r>
            <w:r>
              <w:rPr>
                <w:rFonts w:ascii="Times New Roman" w:hAnsi="Times New Roman" w:cs="Times New Roman"/>
              </w:rPr>
              <w:t>6</w:t>
            </w:r>
            <w:r w:rsidRPr="0042539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425392">
              <w:rPr>
                <w:rFonts w:ascii="Times New Roman" w:hAnsi="Times New Roman" w:cs="Times New Roman"/>
              </w:rPr>
              <w:t>%)</w:t>
            </w:r>
          </w:p>
          <w:p w14:paraId="0BE13010" w14:textId="3149C0E7" w:rsidR="00DC3984" w:rsidRPr="00425392" w:rsidRDefault="00DC3984" w:rsidP="00715F6A">
            <w:pPr>
              <w:ind w:firstLineChars="500" w:firstLine="1000"/>
              <w:rPr>
                <w:rFonts w:ascii="Times New Roman" w:hAnsi="Times New Roman" w:cs="Times New Roman"/>
              </w:rPr>
            </w:pPr>
            <w:r w:rsidRPr="00425392">
              <w:rPr>
                <w:rFonts w:ascii="Times New Roman" w:hAnsi="Times New Roman" w:cs="Times New Roman"/>
              </w:rPr>
              <w:t xml:space="preserve">Female                                                   </w:t>
            </w:r>
            <w:r>
              <w:rPr>
                <w:rFonts w:ascii="Times New Roman" w:hAnsi="Times New Roman" w:cs="Times New Roman"/>
              </w:rPr>
              <w:t>11</w:t>
            </w:r>
            <w:r w:rsidRPr="00425392">
              <w:rPr>
                <w:rFonts w:ascii="Times New Roman" w:hAnsi="Times New Roman" w:cs="Times New Roman"/>
              </w:rPr>
              <w:t xml:space="preserve"> (3</w:t>
            </w:r>
            <w:r>
              <w:rPr>
                <w:rFonts w:ascii="Times New Roman" w:hAnsi="Times New Roman" w:cs="Times New Roman"/>
              </w:rPr>
              <w:t>3</w:t>
            </w:r>
            <w:r w:rsidRPr="0042539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25392">
              <w:rPr>
                <w:rFonts w:ascii="Times New Roman" w:hAnsi="Times New Roman" w:cs="Times New Roman"/>
              </w:rPr>
              <w:t>%)</w:t>
            </w:r>
          </w:p>
          <w:p w14:paraId="6103F657" w14:textId="094E32DE" w:rsidR="00DC3984" w:rsidRDefault="00DC3984" w:rsidP="00715F6A">
            <w:pPr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eastAsia="宋体" w:hAnsi="Times New Roman" w:cs="Times New Roman"/>
              </w:rPr>
              <w:t>Pathogenesis</w:t>
            </w:r>
          </w:p>
          <w:p w14:paraId="739ECD9F" w14:textId="4DE617D8" w:rsidR="00DC3984" w:rsidRPr="00425392" w:rsidRDefault="00DC3984" w:rsidP="00715F6A">
            <w:pPr>
              <w:rPr>
                <w:rFonts w:ascii="Times New Roman" w:hAnsi="Times New Roman" w:cs="Times New Roman"/>
              </w:rPr>
            </w:pPr>
            <w:r w:rsidRPr="00425392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</w:rPr>
              <w:t>Pharyngeal infection</w:t>
            </w:r>
            <w:r w:rsidRPr="00425392">
              <w:rPr>
                <w:rFonts w:ascii="Times New Roman" w:hAnsi="Times New Roman" w:cs="Times New Roman"/>
              </w:rPr>
              <w:t xml:space="preserve"> </w:t>
            </w:r>
            <w:r w:rsidRPr="00425392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F64E0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12</w:t>
            </w:r>
            <w:r w:rsidRPr="0042539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27.3%</w:t>
            </w:r>
            <w:r w:rsidRPr="00425392">
              <w:rPr>
                <w:rFonts w:ascii="Times New Roman" w:hAnsi="Times New Roman" w:cs="Times New Roman"/>
              </w:rPr>
              <w:t>)</w:t>
            </w:r>
          </w:p>
          <w:p w14:paraId="2E433763" w14:textId="05B96838" w:rsidR="00DC3984" w:rsidRDefault="00DC3984" w:rsidP="00715F6A">
            <w:pPr>
              <w:rPr>
                <w:rFonts w:ascii="Times New Roman" w:hAnsi="Times New Roman" w:cs="Times New Roman"/>
              </w:rPr>
            </w:pPr>
            <w:r w:rsidRPr="00425392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bookmarkStart w:id="0" w:name="_Hlk137398306"/>
            <w:r>
              <w:rPr>
                <w:rFonts w:ascii="Times New Roman" w:eastAsia="宋体" w:hAnsi="Times New Roman" w:cs="Times New Roman"/>
              </w:rPr>
              <w:t>Gingivitis</w:t>
            </w:r>
            <w:bookmarkEnd w:id="0"/>
            <w:r w:rsidRPr="00425392">
              <w:rPr>
                <w:rFonts w:ascii="Times New Roman" w:hAnsi="Times New Roman" w:cs="Times New Roman"/>
              </w:rPr>
              <w:t xml:space="preserve"> </w:t>
            </w:r>
            <w:r w:rsidRPr="00425392">
              <w:rPr>
                <w:rFonts w:ascii="Times New Roman" w:hAnsi="Times New Roman" w:cs="Times New Roman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6</w:t>
            </w:r>
            <w:r w:rsidRPr="0042539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13.7</w:t>
            </w:r>
            <w:r w:rsidRPr="00425392">
              <w:rPr>
                <w:rFonts w:ascii="Times New Roman" w:hAnsi="Times New Roman" w:cs="Times New Roman"/>
              </w:rPr>
              <w:t>%)</w:t>
            </w:r>
          </w:p>
          <w:p w14:paraId="2A38FB83" w14:textId="0D012EF2" w:rsidR="00DC3984" w:rsidRDefault="00DC3984" w:rsidP="00DC3984">
            <w:pPr>
              <w:ind w:firstLineChars="500" w:firstLine="100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Maxillofacial infection</w:t>
            </w:r>
            <w:r>
              <w:rPr>
                <w:rFonts w:ascii="Times New Roman" w:eastAsia="宋体" w:hAnsi="Times New Roman" w:cs="Times New Roman"/>
              </w:rPr>
              <w:t xml:space="preserve">                                       13</w:t>
            </w:r>
            <w:r>
              <w:rPr>
                <w:rFonts w:ascii="Times New Roman" w:eastAsia="宋体" w:hAnsi="Times New Roman" w:cs="Times New Roman" w:hint="eastAsia"/>
              </w:rPr>
              <w:t>(2</w:t>
            </w:r>
            <w:r>
              <w:rPr>
                <w:rFonts w:ascii="Times New Roman" w:eastAsia="宋体" w:hAnsi="Times New Roman" w:cs="Times New Roman"/>
              </w:rPr>
              <w:t>9.5%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  <w:p w14:paraId="71F7CDD5" w14:textId="0F2D8872" w:rsidR="00DC3984" w:rsidRDefault="00DC3984" w:rsidP="00DC3984">
            <w:pPr>
              <w:ind w:firstLineChars="500" w:firstLine="100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Odontogenic infection</w:t>
            </w:r>
            <w:r>
              <w:rPr>
                <w:rFonts w:ascii="Times New Roman" w:eastAsia="宋体" w:hAnsi="Times New Roman" w:cs="Times New Roman"/>
              </w:rPr>
              <w:t xml:space="preserve">                                       13</w:t>
            </w:r>
            <w:r>
              <w:rPr>
                <w:rFonts w:ascii="Times New Roman" w:eastAsia="宋体" w:hAnsi="Times New Roman" w:cs="Times New Roman" w:hint="eastAsia"/>
              </w:rPr>
              <w:t>(2</w:t>
            </w:r>
            <w:r>
              <w:rPr>
                <w:rFonts w:ascii="Times New Roman" w:eastAsia="宋体" w:hAnsi="Times New Roman" w:cs="Times New Roman"/>
              </w:rPr>
              <w:t>9.5%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  <w:p w14:paraId="63652F0A" w14:textId="77777777" w:rsidR="00DC3984" w:rsidRDefault="00DC3984" w:rsidP="00DC398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Extent of mediastinal invasion</w:t>
            </w:r>
          </w:p>
          <w:p w14:paraId="768D0AAF" w14:textId="759127A0" w:rsidR="00F64E0E" w:rsidRDefault="00F64E0E" w:rsidP="00F64E0E">
            <w:pPr>
              <w:ind w:firstLineChars="500" w:firstLine="100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Anterior mediastinum</w:t>
            </w:r>
            <w:r>
              <w:rPr>
                <w:rFonts w:ascii="Times New Roman" w:eastAsia="宋体" w:hAnsi="Times New Roman" w:cs="Times New Roman"/>
              </w:rPr>
              <w:t xml:space="preserve">                                       12(27.3%)</w:t>
            </w:r>
          </w:p>
          <w:p w14:paraId="6A83E925" w14:textId="39219C40" w:rsidR="00F64E0E" w:rsidRDefault="00F64E0E" w:rsidP="00F64E0E">
            <w:pPr>
              <w:ind w:firstLineChars="500" w:firstLine="100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Paratracheal</w:t>
            </w:r>
            <w:r>
              <w:rPr>
                <w:rFonts w:ascii="Times New Roman" w:eastAsia="宋体" w:hAnsi="Times New Roman" w:cs="Times New Roman"/>
              </w:rPr>
              <w:t xml:space="preserve">                                               12(27.3%)</w:t>
            </w:r>
          </w:p>
          <w:p w14:paraId="08C93BCD" w14:textId="517D0CFA" w:rsidR="00DC3984" w:rsidRPr="00F64E0E" w:rsidRDefault="00F64E0E" w:rsidP="00F64E0E">
            <w:pPr>
              <w:ind w:firstLineChars="500" w:firstLine="1000"/>
              <w:rPr>
                <w:rFonts w:ascii="Times New Roman" w:eastAsia="宋体" w:hAnsi="Times New Roman" w:cs="Times New Roman" w:hint="eastAsia"/>
              </w:rPr>
            </w:pPr>
            <w:r>
              <w:rPr>
                <w:rFonts w:ascii="Times New Roman" w:eastAsia="宋体" w:hAnsi="Times New Roman" w:cs="Times New Roman"/>
              </w:rPr>
              <w:t>Above diaphragm</w:t>
            </w:r>
            <w:r>
              <w:rPr>
                <w:rFonts w:ascii="Times New Roman" w:eastAsia="宋体" w:hAnsi="Times New Roman" w:cs="Times New Roman"/>
              </w:rPr>
              <w:t xml:space="preserve">                                           20(45.4%)</w:t>
            </w:r>
          </w:p>
        </w:tc>
      </w:tr>
    </w:tbl>
    <w:p w14:paraId="5C74D584" w14:textId="32B5376E" w:rsidR="00DC3984" w:rsidRPr="00425392" w:rsidRDefault="00DC3984" w:rsidP="00DC3984">
      <w:pPr>
        <w:rPr>
          <w:rFonts w:ascii="Times New Roman" w:hAnsi="Times New Roman" w:cs="Times New Roman"/>
        </w:rPr>
      </w:pPr>
      <w:r w:rsidRPr="00425392">
        <w:rPr>
          <w:rFonts w:ascii="Times New Roman" w:hAnsi="Times New Roman" w:cs="Times New Roman"/>
        </w:rPr>
        <w:t>Table. Patient demographics</w:t>
      </w:r>
    </w:p>
    <w:p w14:paraId="50FAAFBC" w14:textId="77777777" w:rsidR="00FC4D1A" w:rsidRPr="00DC3984" w:rsidRDefault="00FC4D1A">
      <w:pPr>
        <w:rPr>
          <w:b/>
          <w:bCs/>
        </w:rPr>
      </w:pPr>
    </w:p>
    <w:sectPr w:rsidR="00FC4D1A" w:rsidRPr="00DC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30B9" w14:textId="77777777" w:rsidR="0014390A" w:rsidRDefault="0014390A" w:rsidP="00DC3984">
      <w:r>
        <w:separator/>
      </w:r>
    </w:p>
  </w:endnote>
  <w:endnote w:type="continuationSeparator" w:id="0">
    <w:p w14:paraId="012DCEF5" w14:textId="77777777" w:rsidR="0014390A" w:rsidRDefault="0014390A" w:rsidP="00DC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A9EF" w14:textId="77777777" w:rsidR="0014390A" w:rsidRDefault="0014390A" w:rsidP="00DC3984">
      <w:r>
        <w:separator/>
      </w:r>
    </w:p>
  </w:footnote>
  <w:footnote w:type="continuationSeparator" w:id="0">
    <w:p w14:paraId="62471CDC" w14:textId="77777777" w:rsidR="0014390A" w:rsidRDefault="0014390A" w:rsidP="00DC3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A8"/>
    <w:rsid w:val="0014390A"/>
    <w:rsid w:val="00344CA8"/>
    <w:rsid w:val="00DC3984"/>
    <w:rsid w:val="00F64E0E"/>
    <w:rsid w:val="00FC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AEEBB"/>
  <w15:chartTrackingRefBased/>
  <w15:docId w15:val="{9373A7C2-3F05-4161-8DEA-34A89063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98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39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3984"/>
    <w:rPr>
      <w:sz w:val="18"/>
      <w:szCs w:val="18"/>
    </w:rPr>
  </w:style>
  <w:style w:type="table" w:styleId="a7">
    <w:name w:val="Table Grid"/>
    <w:basedOn w:val="a1"/>
    <w:qFormat/>
    <w:rsid w:val="00DC398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刚</dc:creator>
  <cp:keywords/>
  <dc:description/>
  <cp:lastModifiedBy>周 刚</cp:lastModifiedBy>
  <cp:revision>2</cp:revision>
  <dcterms:created xsi:type="dcterms:W3CDTF">2023-06-11T09:40:00Z</dcterms:created>
  <dcterms:modified xsi:type="dcterms:W3CDTF">2023-06-11T09:55:00Z</dcterms:modified>
</cp:coreProperties>
</file>