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3170A" w14:textId="5C288194" w:rsidR="006F440D" w:rsidRPr="002E7F1F" w:rsidRDefault="00CA7059" w:rsidP="00F014FE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</w:pPr>
      <w:r w:rsidRPr="002E7F1F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Question</w:t>
      </w:r>
      <w:r w:rsidR="007550C7" w:rsidRPr="002E7F1F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naire for Study on “</w:t>
      </w:r>
      <w:r w:rsidR="00EC115F" w:rsidRPr="002E7F1F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Prevalence of Dermatoses in Geriatric Singaporeans in the Community - A Cross-Sectional Study</w:t>
      </w:r>
      <w:r w:rsidR="007550C7" w:rsidRPr="002E7F1F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”</w:t>
      </w:r>
      <w:r w:rsidR="006F440D" w:rsidRPr="002E7F1F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 xml:space="preserve"> for </w:t>
      </w:r>
      <w:r w:rsidR="007946F2" w:rsidRPr="002E7F1F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Physicians</w:t>
      </w:r>
    </w:p>
    <w:p w14:paraId="0F44C8E3" w14:textId="77777777" w:rsidR="00E71F50" w:rsidRPr="002E7F1F" w:rsidRDefault="00E71F50" w:rsidP="00F014FE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en-SG"/>
        </w:rPr>
      </w:pPr>
    </w:p>
    <w:p w14:paraId="500D78AE" w14:textId="62D4F585" w:rsidR="006F440D" w:rsidRPr="002E7F1F" w:rsidRDefault="006F440D" w:rsidP="00F014F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bookmarkStart w:id="0" w:name="_Hlk42543898"/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Age</w:t>
      </w:r>
      <w:r w:rsidR="009E5FE2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Range</w:t>
      </w: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: </w:t>
      </w:r>
      <w:r w:rsidR="009E5FE2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2</w:t>
      </w:r>
      <w:r w:rsidR="00441893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1</w:t>
      </w:r>
      <w:r w:rsidR="009E5FE2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-29, 30-39, 40-49, 50-59, 60 and above</w:t>
      </w:r>
    </w:p>
    <w:bookmarkEnd w:id="0"/>
    <w:p w14:paraId="214CDB87" w14:textId="6DC1D53E" w:rsidR="007946F2" w:rsidRPr="002E7F1F" w:rsidRDefault="007946F2" w:rsidP="00F014F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Years of work experience</w:t>
      </w:r>
      <w:r w:rsidR="00E71F50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</w:t>
      </w:r>
      <w:r w:rsidR="007268A6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post-graduation</w:t>
      </w: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(rounded off to nearest year): ___</w:t>
      </w:r>
    </w:p>
    <w:p w14:paraId="1B47A7C8" w14:textId="26FC7627" w:rsidR="00E71F50" w:rsidRPr="002E7F1F" w:rsidRDefault="00E71F50" w:rsidP="00F014F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p w14:paraId="217C40A9" w14:textId="05F85E03" w:rsidR="00E71F50" w:rsidRPr="002E7F1F" w:rsidRDefault="00E71F50" w:rsidP="00F014FE">
      <w:pPr>
        <w:jc w:val="both"/>
        <w:rPr>
          <w:rFonts w:ascii="Times New Roman" w:hAnsi="Times New Roman" w:cs="Times New Roman"/>
          <w:bCs/>
          <w:i/>
          <w:sz w:val="24"/>
          <w:szCs w:val="24"/>
          <w:lang w:val="en-SG"/>
        </w:rPr>
      </w:pPr>
      <w:r w:rsidRPr="002E7F1F">
        <w:rPr>
          <w:rFonts w:ascii="Times New Roman" w:hAnsi="Times New Roman" w:cs="Times New Roman"/>
          <w:bCs/>
          <w:i/>
          <w:sz w:val="24"/>
          <w:szCs w:val="24"/>
          <w:lang w:val="en-SG"/>
        </w:rPr>
        <w:t xml:space="preserve">Please assist with answering the following questions, </w:t>
      </w:r>
      <w:r w:rsidRPr="002E7F1F">
        <w:rPr>
          <w:rFonts w:ascii="Times New Roman" w:hAnsi="Times New Roman" w:cs="Times New Roman"/>
          <w:bCs/>
          <w:i/>
          <w:sz w:val="24"/>
          <w:szCs w:val="24"/>
          <w:u w:val="single"/>
          <w:lang w:val="en-SG"/>
        </w:rPr>
        <w:t>according to your own subjective encounters as a NUP Primary Care Physician</w:t>
      </w:r>
      <w:r w:rsidRPr="002E7F1F">
        <w:rPr>
          <w:rFonts w:ascii="Times New Roman" w:hAnsi="Times New Roman" w:cs="Times New Roman"/>
          <w:bCs/>
          <w:i/>
          <w:sz w:val="24"/>
          <w:szCs w:val="24"/>
          <w:lang w:val="en-SG"/>
        </w:rPr>
        <w:t>.</w:t>
      </w:r>
    </w:p>
    <w:p w14:paraId="39FD3A94" w14:textId="60F005DB" w:rsidR="00CA7059" w:rsidRPr="002E7F1F" w:rsidRDefault="00CA7059" w:rsidP="00F014F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SG"/>
        </w:rPr>
      </w:pP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What </w:t>
      </w:r>
      <w:r w:rsidR="007268A6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proportion of consults, in the past week, consists of patients who </w:t>
      </w:r>
      <w:r w:rsidR="001B1825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have skin conditions</w:t>
      </w:r>
      <w:r w:rsidR="007268A6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as one of their complaints</w:t>
      </w:r>
      <w:r w:rsidR="00E71F50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? </w:t>
      </w:r>
      <w:r w:rsidR="00E71F50" w:rsidRPr="002E7F1F">
        <w:rPr>
          <w:rFonts w:ascii="Times New Roman" w:hAnsi="Times New Roman" w:cs="Times New Roman"/>
          <w:bCs/>
          <w:sz w:val="24"/>
          <w:szCs w:val="24"/>
          <w:lang w:val="en-SG"/>
        </w:rPr>
        <w:t>Please give your answer as a percentage (between 0 to 100%).</w:t>
      </w:r>
      <w:r w:rsidR="00E71F50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__</w:t>
      </w:r>
    </w:p>
    <w:p w14:paraId="4AABDEF3" w14:textId="72538DA7" w:rsidR="00936712" w:rsidRPr="002E7F1F" w:rsidRDefault="00936712" w:rsidP="00936712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  <w:lang w:val="en-SG"/>
        </w:rPr>
      </w:pPr>
    </w:p>
    <w:p w14:paraId="432740A0" w14:textId="01076322" w:rsidR="009618CC" w:rsidRPr="002E7F1F" w:rsidRDefault="007268A6" w:rsidP="009618C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SG"/>
        </w:rPr>
      </w:pP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Of the </w:t>
      </w:r>
      <w:r w:rsidR="000B6803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above </w:t>
      </w: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patients for whom a specialist referral was made, w</w:t>
      </w:r>
      <w:r w:rsidR="00936712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hat is the approximate </w:t>
      </w:r>
      <w:r w:rsidR="009618CC" w:rsidRPr="002E7F1F">
        <w:rPr>
          <w:rFonts w:ascii="Times New Roman" w:hAnsi="Times New Roman" w:cs="Times New Roman"/>
          <w:b/>
          <w:sz w:val="24"/>
          <w:szCs w:val="24"/>
          <w:lang w:val="en-SG"/>
        </w:rPr>
        <w:t xml:space="preserve">proportion </w:t>
      </w:r>
      <w:r w:rsidRPr="002E7F1F">
        <w:rPr>
          <w:rFonts w:ascii="Times New Roman" w:hAnsi="Times New Roman" w:cs="Times New Roman"/>
          <w:b/>
          <w:sz w:val="24"/>
          <w:szCs w:val="24"/>
          <w:lang w:val="en-SG"/>
        </w:rPr>
        <w:t>for whom this was done</w:t>
      </w:r>
      <w:r w:rsidR="009618CC" w:rsidRPr="002E7F1F">
        <w:rPr>
          <w:rFonts w:ascii="Times New Roman" w:hAnsi="Times New Roman" w:cs="Times New Roman"/>
          <w:b/>
          <w:sz w:val="24"/>
          <w:szCs w:val="24"/>
          <w:lang w:val="en-SG"/>
        </w:rPr>
        <w:t xml:space="preserve"> </w:t>
      </w:r>
      <w:r w:rsidR="00936712" w:rsidRPr="002E7F1F">
        <w:rPr>
          <w:rFonts w:ascii="Times New Roman" w:hAnsi="Times New Roman" w:cs="Times New Roman"/>
          <w:b/>
          <w:sz w:val="24"/>
          <w:szCs w:val="24"/>
          <w:lang w:val="en-SG"/>
        </w:rPr>
        <w:t xml:space="preserve">solely </w:t>
      </w:r>
      <w:r w:rsidRPr="002E7F1F">
        <w:rPr>
          <w:rFonts w:ascii="Times New Roman" w:hAnsi="Times New Roman" w:cs="Times New Roman"/>
          <w:b/>
          <w:sz w:val="24"/>
          <w:szCs w:val="24"/>
          <w:lang w:val="en-SG"/>
        </w:rPr>
        <w:t>due to the</w:t>
      </w:r>
      <w:r w:rsidR="009618CC" w:rsidRPr="002E7F1F">
        <w:rPr>
          <w:rFonts w:ascii="Times New Roman" w:hAnsi="Times New Roman" w:cs="Times New Roman"/>
          <w:b/>
          <w:sz w:val="24"/>
          <w:szCs w:val="24"/>
          <w:lang w:val="en-SG"/>
        </w:rPr>
        <w:t xml:space="preserve"> patient's own request (that </w:t>
      </w:r>
      <w:r w:rsidR="00936712" w:rsidRPr="002E7F1F">
        <w:rPr>
          <w:rFonts w:ascii="Times New Roman" w:hAnsi="Times New Roman" w:cs="Times New Roman"/>
          <w:b/>
          <w:sz w:val="24"/>
          <w:szCs w:val="24"/>
          <w:lang w:val="en-SG"/>
        </w:rPr>
        <w:t>you</w:t>
      </w:r>
      <w:r w:rsidR="009618CC" w:rsidRPr="002E7F1F">
        <w:rPr>
          <w:rFonts w:ascii="Times New Roman" w:hAnsi="Times New Roman" w:cs="Times New Roman"/>
          <w:b/>
          <w:sz w:val="24"/>
          <w:szCs w:val="24"/>
          <w:lang w:val="en-SG"/>
        </w:rPr>
        <w:t xml:space="preserve"> would otherwise have</w:t>
      </w:r>
      <w:r w:rsidR="00936712" w:rsidRPr="002E7F1F">
        <w:rPr>
          <w:rFonts w:ascii="Times New Roman" w:hAnsi="Times New Roman" w:cs="Times New Roman"/>
          <w:b/>
          <w:sz w:val="24"/>
          <w:szCs w:val="24"/>
          <w:lang w:val="en-SG"/>
        </w:rPr>
        <w:t xml:space="preserve"> just</w:t>
      </w:r>
      <w:r w:rsidR="009618CC" w:rsidRPr="002E7F1F">
        <w:rPr>
          <w:rFonts w:ascii="Times New Roman" w:hAnsi="Times New Roman" w:cs="Times New Roman"/>
          <w:b/>
          <w:sz w:val="24"/>
          <w:szCs w:val="24"/>
          <w:lang w:val="en-SG"/>
        </w:rPr>
        <w:t xml:space="preserve"> managed in the primary care setting)</w:t>
      </w:r>
      <w:r w:rsidR="00936712" w:rsidRPr="002E7F1F">
        <w:rPr>
          <w:rFonts w:ascii="Times New Roman" w:hAnsi="Times New Roman" w:cs="Times New Roman"/>
          <w:b/>
          <w:sz w:val="24"/>
          <w:szCs w:val="24"/>
          <w:lang w:val="en-SG"/>
        </w:rPr>
        <w:t xml:space="preserve">? </w:t>
      </w:r>
      <w:r w:rsidR="00936712" w:rsidRPr="002E7F1F">
        <w:rPr>
          <w:rFonts w:ascii="Times New Roman" w:hAnsi="Times New Roman" w:cs="Times New Roman"/>
          <w:bCs/>
          <w:sz w:val="24"/>
          <w:szCs w:val="24"/>
          <w:lang w:val="en-SG"/>
        </w:rPr>
        <w:t>Please give your answer as a percentage (between 0 to 100%).</w:t>
      </w:r>
      <w:r w:rsidR="00936712"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__</w:t>
      </w:r>
    </w:p>
    <w:p w14:paraId="1E25FBEE" w14:textId="77777777" w:rsidR="00E71F50" w:rsidRPr="002E7F1F" w:rsidRDefault="00E71F50" w:rsidP="00F014FE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  <w:lang w:val="en-SG"/>
        </w:rPr>
      </w:pPr>
    </w:p>
    <w:p w14:paraId="177002D6" w14:textId="79341AD7" w:rsidR="00AE180C" w:rsidRPr="002E7F1F" w:rsidRDefault="00AE180C" w:rsidP="00323C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Please fill in the empty spaces in the table below, based on the </w:t>
      </w:r>
      <w:r w:rsidRPr="002E7F1F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 xml:space="preserve">approximate number of cases you had encountered within the past </w:t>
      </w:r>
      <w:r w:rsidR="00E34337" w:rsidRPr="002E7F1F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TWO WEEKS</w:t>
      </w: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: </w:t>
      </w:r>
    </w:p>
    <w:p w14:paraId="1EDB009F" w14:textId="77777777" w:rsidR="00AE180C" w:rsidRPr="002E7F1F" w:rsidRDefault="00AE180C" w:rsidP="00AE180C">
      <w:pPr>
        <w:pStyle w:val="ListParagraph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</w:p>
    <w:tbl>
      <w:tblPr>
        <w:tblStyle w:val="TableGrid"/>
        <w:tblW w:w="8707" w:type="dxa"/>
        <w:tblInd w:w="360" w:type="dxa"/>
        <w:tblLook w:val="04A0" w:firstRow="1" w:lastRow="0" w:firstColumn="1" w:lastColumn="0" w:noHBand="0" w:noVBand="1"/>
      </w:tblPr>
      <w:tblGrid>
        <w:gridCol w:w="2754"/>
        <w:gridCol w:w="1559"/>
        <w:gridCol w:w="1843"/>
        <w:gridCol w:w="2551"/>
      </w:tblGrid>
      <w:tr w:rsidR="00D80E14" w:rsidRPr="002E7F1F" w14:paraId="5632C7AC" w14:textId="77777777" w:rsidTr="00D80E14">
        <w:tc>
          <w:tcPr>
            <w:tcW w:w="2754" w:type="dxa"/>
          </w:tcPr>
          <w:p w14:paraId="3CC10060" w14:textId="28A7E74F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SG"/>
              </w:rPr>
              <w:t>Category of skin conditions</w:t>
            </w:r>
          </w:p>
        </w:tc>
        <w:tc>
          <w:tcPr>
            <w:tcW w:w="1559" w:type="dxa"/>
          </w:tcPr>
          <w:p w14:paraId="4E6FA762" w14:textId="3E225731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 xml:space="preserve">Number of cases seen as a </w:t>
            </w:r>
            <w:r w:rsidRPr="002E7F1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val="en-SG"/>
              </w:rPr>
              <w:t>first clinical encounter</w:t>
            </w:r>
            <w:r w:rsidR="0079270E" w:rsidRPr="002E7F1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SG"/>
              </w:rPr>
              <w:t>1</w:t>
            </w: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>?</w:t>
            </w:r>
          </w:p>
        </w:tc>
        <w:tc>
          <w:tcPr>
            <w:tcW w:w="1843" w:type="dxa"/>
          </w:tcPr>
          <w:p w14:paraId="53384A33" w14:textId="7AD059D2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 xml:space="preserve">Number of cases seen as a </w:t>
            </w:r>
            <w:r w:rsidRPr="002E7F1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val="en-SG"/>
              </w:rPr>
              <w:t>recurrent clinical encounter</w:t>
            </w:r>
            <w:r w:rsidR="0079270E" w:rsidRPr="002E7F1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SG"/>
              </w:rPr>
              <w:t>2</w:t>
            </w: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>?</w:t>
            </w:r>
          </w:p>
        </w:tc>
        <w:tc>
          <w:tcPr>
            <w:tcW w:w="2551" w:type="dxa"/>
          </w:tcPr>
          <w:p w14:paraId="1ADAC7E1" w14:textId="2612B66A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 xml:space="preserve">Number of cases referred to specialist on the </w:t>
            </w:r>
            <w:r w:rsidRPr="002E7F1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val="en-SG"/>
              </w:rPr>
              <w:t>first clinical encounter</w:t>
            </w:r>
            <w:r w:rsidR="0079270E" w:rsidRPr="002E7F1F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SG"/>
              </w:rPr>
              <w:t>1</w:t>
            </w: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 xml:space="preserve"> for the skin condition?</w:t>
            </w:r>
          </w:p>
        </w:tc>
      </w:tr>
      <w:tr w:rsidR="00D80E14" w:rsidRPr="002E7F1F" w14:paraId="7A20C2E7" w14:textId="77777777" w:rsidTr="00D80E14">
        <w:tc>
          <w:tcPr>
            <w:tcW w:w="2754" w:type="dxa"/>
          </w:tcPr>
          <w:p w14:paraId="02872E4E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  <w:t xml:space="preserve">Eczema </w:t>
            </w:r>
          </w:p>
          <w:p w14:paraId="7522EF84" w14:textId="4BFEA184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(</w:t>
            </w:r>
            <w:proofErr w:type="gramStart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e.g.</w:t>
            </w:r>
            <w:proofErr w:type="gramEnd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 xml:space="preserve"> atopic eczema, asteatotic eczema, contact dermatitis)</w:t>
            </w:r>
          </w:p>
        </w:tc>
        <w:tc>
          <w:tcPr>
            <w:tcW w:w="1559" w:type="dxa"/>
          </w:tcPr>
          <w:p w14:paraId="27D12012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1843" w:type="dxa"/>
          </w:tcPr>
          <w:p w14:paraId="584B9995" w14:textId="2C753724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2551" w:type="dxa"/>
          </w:tcPr>
          <w:p w14:paraId="1DFEF3E9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21D2B783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79D4F750" w14:textId="58DFEEA3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</w:tr>
      <w:tr w:rsidR="00D80E14" w:rsidRPr="002E7F1F" w14:paraId="29D6C03F" w14:textId="77777777" w:rsidTr="00D80E14">
        <w:tc>
          <w:tcPr>
            <w:tcW w:w="2754" w:type="dxa"/>
          </w:tcPr>
          <w:p w14:paraId="699C1996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  <w:t>Psoriasis</w:t>
            </w:r>
          </w:p>
          <w:p w14:paraId="55E20816" w14:textId="6773D876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>(</w:t>
            </w:r>
            <w:proofErr w:type="gramStart"/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>e.g.</w:t>
            </w:r>
            <w:proofErr w:type="gramEnd"/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 xml:space="preserve"> chronic plaque psoriasis, nail and scalp psoriasis)</w:t>
            </w:r>
          </w:p>
        </w:tc>
        <w:tc>
          <w:tcPr>
            <w:tcW w:w="1559" w:type="dxa"/>
          </w:tcPr>
          <w:p w14:paraId="414DD11B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1843" w:type="dxa"/>
          </w:tcPr>
          <w:p w14:paraId="5B5D0AAF" w14:textId="1CC80AAA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2551" w:type="dxa"/>
          </w:tcPr>
          <w:p w14:paraId="6CF5B6F4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15B307F9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28784AB5" w14:textId="2978ADDF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</w:tr>
      <w:tr w:rsidR="00D80E14" w:rsidRPr="002E7F1F" w14:paraId="020B7C07" w14:textId="77777777" w:rsidTr="00D80E14">
        <w:tc>
          <w:tcPr>
            <w:tcW w:w="2754" w:type="dxa"/>
          </w:tcPr>
          <w:p w14:paraId="71BD68AF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  <w:t xml:space="preserve">Exanthema </w:t>
            </w:r>
          </w:p>
          <w:p w14:paraId="2E99F719" w14:textId="5ABBCD3C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(</w:t>
            </w:r>
            <w:proofErr w:type="gramStart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e.g.</w:t>
            </w:r>
            <w:proofErr w:type="gramEnd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 xml:space="preserve"> maculopapular eruptions)</w:t>
            </w:r>
          </w:p>
        </w:tc>
        <w:tc>
          <w:tcPr>
            <w:tcW w:w="1559" w:type="dxa"/>
          </w:tcPr>
          <w:p w14:paraId="1C8FE641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1843" w:type="dxa"/>
          </w:tcPr>
          <w:p w14:paraId="63A93520" w14:textId="615BDF3C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2551" w:type="dxa"/>
          </w:tcPr>
          <w:p w14:paraId="5BD626F6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715CBBED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46C4AC1C" w14:textId="41A1A5A6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</w:tr>
      <w:tr w:rsidR="00D80E14" w:rsidRPr="002E7F1F" w14:paraId="6D7C3F2F" w14:textId="77777777" w:rsidTr="00D80E14">
        <w:tc>
          <w:tcPr>
            <w:tcW w:w="2754" w:type="dxa"/>
          </w:tcPr>
          <w:p w14:paraId="3642AEE7" w14:textId="77777777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  <w:t xml:space="preserve">Blistering skin conditions </w:t>
            </w:r>
          </w:p>
          <w:p w14:paraId="0DA1C175" w14:textId="3897E541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(</w:t>
            </w:r>
            <w:proofErr w:type="gramStart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e.g.</w:t>
            </w:r>
            <w:proofErr w:type="gramEnd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 xml:space="preserve"> bullous pemphigoid)</w:t>
            </w:r>
          </w:p>
        </w:tc>
        <w:tc>
          <w:tcPr>
            <w:tcW w:w="1559" w:type="dxa"/>
          </w:tcPr>
          <w:p w14:paraId="0A70AAE9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1843" w:type="dxa"/>
          </w:tcPr>
          <w:p w14:paraId="11875FBB" w14:textId="5780FCD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2551" w:type="dxa"/>
          </w:tcPr>
          <w:p w14:paraId="2928E596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0E413158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18436B68" w14:textId="20FC687C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</w:tr>
      <w:tr w:rsidR="00D80E14" w:rsidRPr="002E7F1F" w14:paraId="0FF5AB7B" w14:textId="77777777" w:rsidTr="00D80E14">
        <w:tc>
          <w:tcPr>
            <w:tcW w:w="2754" w:type="dxa"/>
          </w:tcPr>
          <w:p w14:paraId="6705994C" w14:textId="77777777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  <w:t xml:space="preserve">Pigmentary skin conditions </w:t>
            </w:r>
          </w:p>
          <w:p w14:paraId="5290D613" w14:textId="1FC1C093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(</w:t>
            </w:r>
            <w:proofErr w:type="gramStart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e.g.</w:t>
            </w:r>
            <w:proofErr w:type="gramEnd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 xml:space="preserve"> vitiligo, melasma)</w:t>
            </w:r>
          </w:p>
        </w:tc>
        <w:tc>
          <w:tcPr>
            <w:tcW w:w="1559" w:type="dxa"/>
          </w:tcPr>
          <w:p w14:paraId="43FFC8F7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1843" w:type="dxa"/>
          </w:tcPr>
          <w:p w14:paraId="1971753D" w14:textId="1F59683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2551" w:type="dxa"/>
          </w:tcPr>
          <w:p w14:paraId="2E90A032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2C0C1197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3C65297E" w14:textId="7D5E771A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</w:tr>
      <w:tr w:rsidR="00D80E14" w:rsidRPr="002E7F1F" w14:paraId="0F56D7CA" w14:textId="77777777" w:rsidTr="00D80E14">
        <w:tc>
          <w:tcPr>
            <w:tcW w:w="2754" w:type="dxa"/>
          </w:tcPr>
          <w:p w14:paraId="27081115" w14:textId="77777777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sz w:val="24"/>
                <w:szCs w:val="24"/>
                <w:lang w:val="en-SG"/>
              </w:rPr>
              <w:t>Cutaneous infections</w:t>
            </w: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 xml:space="preserve"> </w:t>
            </w:r>
          </w:p>
          <w:p w14:paraId="5EC045F4" w14:textId="5E98CD47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>(</w:t>
            </w:r>
            <w:proofErr w:type="gramStart"/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>e.g.</w:t>
            </w:r>
            <w:proofErr w:type="gramEnd"/>
            <w:r w:rsidRPr="002E7F1F">
              <w:rPr>
                <w:rFonts w:ascii="Times New Roman" w:hAnsi="Times New Roman" w:cs="Times New Roman"/>
                <w:sz w:val="24"/>
                <w:szCs w:val="24"/>
                <w:lang w:val="en-SG"/>
              </w:rPr>
              <w:t xml:space="preserve"> viral wart, zoster, scabies)</w:t>
            </w:r>
          </w:p>
        </w:tc>
        <w:tc>
          <w:tcPr>
            <w:tcW w:w="1559" w:type="dxa"/>
          </w:tcPr>
          <w:p w14:paraId="57C32A1A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1843" w:type="dxa"/>
          </w:tcPr>
          <w:p w14:paraId="11488B4B" w14:textId="46CD9468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2551" w:type="dxa"/>
          </w:tcPr>
          <w:p w14:paraId="640B58ED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416D4775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56B59660" w14:textId="225F69DF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</w:tr>
      <w:tr w:rsidR="00D80E14" w:rsidRPr="002E7F1F" w14:paraId="24C2358F" w14:textId="77777777" w:rsidTr="00D80E14">
        <w:tc>
          <w:tcPr>
            <w:tcW w:w="2754" w:type="dxa"/>
          </w:tcPr>
          <w:p w14:paraId="4E8556BC" w14:textId="77777777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  <w:lastRenderedPageBreak/>
              <w:t xml:space="preserve">Benign cutaneous lumps </w:t>
            </w:r>
          </w:p>
          <w:p w14:paraId="3BC80F52" w14:textId="6C5D54FE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(</w:t>
            </w:r>
            <w:proofErr w:type="gramStart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e.g.</w:t>
            </w:r>
            <w:proofErr w:type="gramEnd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seborrhoeic</w:t>
            </w:r>
            <w:proofErr w:type="spellEnd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 xml:space="preserve"> keratosis, epidermal cyst, skin tags)</w:t>
            </w:r>
          </w:p>
        </w:tc>
        <w:tc>
          <w:tcPr>
            <w:tcW w:w="1559" w:type="dxa"/>
          </w:tcPr>
          <w:p w14:paraId="44E6EF99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1843" w:type="dxa"/>
          </w:tcPr>
          <w:p w14:paraId="050096EF" w14:textId="75331CDB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2551" w:type="dxa"/>
          </w:tcPr>
          <w:p w14:paraId="550207D9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2F0769C2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72B855D8" w14:textId="49F3F4E9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</w:tr>
      <w:tr w:rsidR="00D80E14" w:rsidRPr="002E7F1F" w14:paraId="5C249C1F" w14:textId="77777777" w:rsidTr="00D80E14">
        <w:tc>
          <w:tcPr>
            <w:tcW w:w="2754" w:type="dxa"/>
          </w:tcPr>
          <w:p w14:paraId="05B4DB90" w14:textId="77777777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  <w:t>Malignant skin conditions</w:t>
            </w:r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 xml:space="preserve"> </w:t>
            </w:r>
          </w:p>
          <w:p w14:paraId="11A11DFA" w14:textId="3E66B830" w:rsidR="00D80E14" w:rsidRPr="002E7F1F" w:rsidRDefault="00D80E14" w:rsidP="00AE180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(</w:t>
            </w:r>
            <w:proofErr w:type="gramStart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>e.g.</w:t>
            </w:r>
            <w:proofErr w:type="gramEnd"/>
            <w:r w:rsidRPr="002E7F1F">
              <w:rPr>
                <w:rFonts w:ascii="Times New Roman" w:hAnsi="Times New Roman" w:cs="Times New Roman"/>
                <w:bCs/>
                <w:sz w:val="24"/>
                <w:szCs w:val="24"/>
                <w:lang w:val="en-SG"/>
              </w:rPr>
              <w:t xml:space="preserve"> SCC, melanoma)</w:t>
            </w:r>
          </w:p>
        </w:tc>
        <w:tc>
          <w:tcPr>
            <w:tcW w:w="1559" w:type="dxa"/>
          </w:tcPr>
          <w:p w14:paraId="32115463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1843" w:type="dxa"/>
          </w:tcPr>
          <w:p w14:paraId="6D07BF22" w14:textId="6A82AC1A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2551" w:type="dxa"/>
          </w:tcPr>
          <w:p w14:paraId="7F48BF38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461C4961" w14:textId="77777777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  <w:p w14:paraId="7168CA45" w14:textId="24DCCFCA" w:rsidR="00D80E14" w:rsidRPr="002E7F1F" w:rsidRDefault="00D80E14" w:rsidP="00AE180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SG"/>
              </w:rPr>
            </w:pPr>
          </w:p>
        </w:tc>
      </w:tr>
    </w:tbl>
    <w:p w14:paraId="5C29CB20" w14:textId="77ADB2DB" w:rsidR="009618CC" w:rsidRPr="002E7F1F" w:rsidRDefault="00D80E14" w:rsidP="001B1825">
      <w:pPr>
        <w:jc w:val="both"/>
        <w:rPr>
          <w:rFonts w:ascii="Times New Roman" w:hAnsi="Times New Roman" w:cs="Times New Roman"/>
          <w:sz w:val="24"/>
          <w:szCs w:val="24"/>
          <w:lang w:val="en-SG"/>
        </w:rPr>
      </w:pPr>
      <w:proofErr w:type="gramStart"/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*</w:t>
      </w:r>
      <w:r w:rsidRPr="002E7F1F">
        <w:rPr>
          <w:rFonts w:ascii="Times New Roman" w:hAnsi="Times New Roman" w:cs="Times New Roman"/>
          <w:sz w:val="24"/>
          <w:szCs w:val="24"/>
          <w:lang w:val="en-SG"/>
        </w:rPr>
        <w:t xml:space="preserve"> ”</w:t>
      </w: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First</w:t>
      </w:r>
      <w:proofErr w:type="gramEnd"/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clinical encounter</w:t>
      </w:r>
      <w:r w:rsidRPr="002E7F1F">
        <w:rPr>
          <w:rFonts w:ascii="Times New Roman" w:hAnsi="Times New Roman" w:cs="Times New Roman"/>
          <w:sz w:val="24"/>
          <w:szCs w:val="24"/>
          <w:lang w:val="en-SG"/>
        </w:rPr>
        <w:t xml:space="preserve">” is defined as the first presentation to the physician for the condition. This includes either first visits to the acute clinics with the skin condition as a complaint, or the first time </w:t>
      </w:r>
      <w:r w:rsidR="0079270E" w:rsidRPr="002E7F1F">
        <w:rPr>
          <w:rFonts w:ascii="Times New Roman" w:hAnsi="Times New Roman" w:cs="Times New Roman"/>
          <w:sz w:val="24"/>
          <w:szCs w:val="24"/>
          <w:lang w:val="en-SG"/>
        </w:rPr>
        <w:t>the skin condition is raised up, or identified by the physician, in the review clinics.</w:t>
      </w:r>
    </w:p>
    <w:p w14:paraId="5DB3814E" w14:textId="42F6AC03" w:rsidR="0079270E" w:rsidRPr="002E7F1F" w:rsidRDefault="0079270E" w:rsidP="001B1825">
      <w:pPr>
        <w:jc w:val="both"/>
        <w:rPr>
          <w:rFonts w:ascii="Times New Roman" w:hAnsi="Times New Roman" w:cs="Times New Roman"/>
          <w:sz w:val="24"/>
          <w:szCs w:val="24"/>
          <w:lang w:val="en-SG"/>
        </w:rPr>
      </w:pPr>
      <w:r w:rsidRPr="002E7F1F">
        <w:rPr>
          <w:rFonts w:ascii="Times New Roman" w:hAnsi="Times New Roman" w:cs="Times New Roman"/>
          <w:sz w:val="24"/>
          <w:szCs w:val="24"/>
          <w:lang w:val="en-SG"/>
        </w:rPr>
        <w:t>** “</w:t>
      </w:r>
      <w:r w:rsidRPr="002E7F1F">
        <w:rPr>
          <w:rFonts w:ascii="Times New Roman" w:hAnsi="Times New Roman" w:cs="Times New Roman"/>
          <w:b/>
          <w:bCs/>
          <w:sz w:val="24"/>
          <w:szCs w:val="24"/>
          <w:lang w:val="en-SG"/>
        </w:rPr>
        <w:t>Recurrent clinical encounter</w:t>
      </w:r>
      <w:r w:rsidRPr="002E7F1F">
        <w:rPr>
          <w:rFonts w:ascii="Times New Roman" w:hAnsi="Times New Roman" w:cs="Times New Roman"/>
          <w:sz w:val="24"/>
          <w:szCs w:val="24"/>
          <w:lang w:val="en-SG"/>
        </w:rPr>
        <w:t>” is defined as any follow up encounter which follows a previous encounter for the same skin condition.</w:t>
      </w:r>
    </w:p>
    <w:p w14:paraId="4E2665B6" w14:textId="584245F9" w:rsidR="00733E3F" w:rsidRPr="002E7F1F" w:rsidRDefault="00733E3F" w:rsidP="009618CC">
      <w:pPr>
        <w:jc w:val="both"/>
        <w:rPr>
          <w:rFonts w:ascii="Times New Roman" w:hAnsi="Times New Roman" w:cs="Times New Roman"/>
          <w:sz w:val="24"/>
          <w:szCs w:val="24"/>
          <w:lang w:val="en-SG"/>
        </w:rPr>
      </w:pPr>
    </w:p>
    <w:sectPr w:rsidR="00733E3F" w:rsidRPr="002E7F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5BFDB" w14:textId="77777777" w:rsidR="00287E0D" w:rsidRDefault="00287E0D" w:rsidP="00323CAE">
      <w:pPr>
        <w:spacing w:after="0" w:line="240" w:lineRule="auto"/>
      </w:pPr>
      <w:r>
        <w:separator/>
      </w:r>
    </w:p>
  </w:endnote>
  <w:endnote w:type="continuationSeparator" w:id="0">
    <w:p w14:paraId="01A235D9" w14:textId="77777777" w:rsidR="00287E0D" w:rsidRDefault="00287E0D" w:rsidP="00323C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A8699" w14:textId="77777777" w:rsidR="00287E0D" w:rsidRDefault="00287E0D" w:rsidP="00323CAE">
      <w:pPr>
        <w:spacing w:after="0" w:line="240" w:lineRule="auto"/>
      </w:pPr>
      <w:r>
        <w:separator/>
      </w:r>
    </w:p>
  </w:footnote>
  <w:footnote w:type="continuationSeparator" w:id="0">
    <w:p w14:paraId="7B7F9ABC" w14:textId="77777777" w:rsidR="00287E0D" w:rsidRDefault="00287E0D" w:rsidP="00323C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538D5"/>
    <w:multiLevelType w:val="hybridMultilevel"/>
    <w:tmpl w:val="2662DE8E"/>
    <w:lvl w:ilvl="0" w:tplc="4809000F">
      <w:start w:val="1"/>
      <w:numFmt w:val="decimal"/>
      <w:lvlText w:val="%1."/>
      <w:lvlJc w:val="left"/>
      <w:pPr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FCF25CE"/>
    <w:multiLevelType w:val="hybridMultilevel"/>
    <w:tmpl w:val="FA2AC398"/>
    <w:lvl w:ilvl="0" w:tplc="4809000F">
      <w:start w:val="1"/>
      <w:numFmt w:val="decimal"/>
      <w:lvlText w:val="%1."/>
      <w:lvlJc w:val="left"/>
      <w:pPr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73476C"/>
    <w:multiLevelType w:val="hybridMultilevel"/>
    <w:tmpl w:val="8BCA397E"/>
    <w:lvl w:ilvl="0" w:tplc="233626C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48090019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67820322">
    <w:abstractNumId w:val="2"/>
  </w:num>
  <w:num w:numId="2" w16cid:durableId="1017971313">
    <w:abstractNumId w:val="1"/>
  </w:num>
  <w:num w:numId="3" w16cid:durableId="765542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059"/>
    <w:rsid w:val="000B6803"/>
    <w:rsid w:val="000B7104"/>
    <w:rsid w:val="0011729F"/>
    <w:rsid w:val="001B1825"/>
    <w:rsid w:val="001D50AD"/>
    <w:rsid w:val="002215A2"/>
    <w:rsid w:val="00287E0D"/>
    <w:rsid w:val="00293977"/>
    <w:rsid w:val="002E7F1F"/>
    <w:rsid w:val="00323863"/>
    <w:rsid w:val="00323CAE"/>
    <w:rsid w:val="0032604D"/>
    <w:rsid w:val="003A16D9"/>
    <w:rsid w:val="004077DB"/>
    <w:rsid w:val="00441893"/>
    <w:rsid w:val="00444DC8"/>
    <w:rsid w:val="00463900"/>
    <w:rsid w:val="006140E1"/>
    <w:rsid w:val="006D0DA5"/>
    <w:rsid w:val="006F440D"/>
    <w:rsid w:val="007268A6"/>
    <w:rsid w:val="00733E3F"/>
    <w:rsid w:val="007550C7"/>
    <w:rsid w:val="0079270E"/>
    <w:rsid w:val="007946F2"/>
    <w:rsid w:val="008707A1"/>
    <w:rsid w:val="00936712"/>
    <w:rsid w:val="009618CC"/>
    <w:rsid w:val="009A6F3E"/>
    <w:rsid w:val="009E5FE2"/>
    <w:rsid w:val="00AE180C"/>
    <w:rsid w:val="00CA7059"/>
    <w:rsid w:val="00D80E14"/>
    <w:rsid w:val="00E34337"/>
    <w:rsid w:val="00E71F50"/>
    <w:rsid w:val="00EC115F"/>
    <w:rsid w:val="00F014FE"/>
    <w:rsid w:val="00F63040"/>
    <w:rsid w:val="00FE7FE2"/>
    <w:rsid w:val="00FF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41BD80"/>
  <w15:chartTrackingRefBased/>
  <w15:docId w15:val="{EC4C6ACD-60D4-4DC4-AD2B-79DDDD0CB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059"/>
    <w:pPr>
      <w:ind w:left="720"/>
      <w:contextualSpacing/>
    </w:pPr>
  </w:style>
  <w:style w:type="table" w:styleId="TableGrid">
    <w:name w:val="Table Grid"/>
    <w:basedOn w:val="TableNormal"/>
    <w:uiPriority w:val="39"/>
    <w:rsid w:val="00AE1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3C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3CA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23C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3CAE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C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CAE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Lester Juay</dc:creator>
  <cp:keywords/>
  <dc:description/>
  <cp:lastModifiedBy>Lester Juay</cp:lastModifiedBy>
  <cp:revision>2</cp:revision>
  <dcterms:created xsi:type="dcterms:W3CDTF">2023-06-11T03:09:00Z</dcterms:created>
  <dcterms:modified xsi:type="dcterms:W3CDTF">2023-06-11T03:09:00Z</dcterms:modified>
</cp:coreProperties>
</file>