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0BD95" w14:textId="77777777" w:rsidR="00CB18C3" w:rsidRPr="001952D5" w:rsidRDefault="00CB18C3" w:rsidP="00CB18C3">
      <w:pPr>
        <w:adjustRightInd w:val="0"/>
        <w:snapToGrid w:val="0"/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1952D5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1952D5">
        <w:rPr>
          <w:rFonts w:ascii="Times New Roman" w:hAnsi="Times New Roman"/>
          <w:b/>
          <w:bCs/>
          <w:sz w:val="24"/>
          <w:szCs w:val="24"/>
        </w:rPr>
        <w:t>upplemental data</w:t>
      </w:r>
    </w:p>
    <w:p w14:paraId="0045DE3D" w14:textId="77777777" w:rsidR="00CB18C3" w:rsidRPr="001952D5" w:rsidRDefault="00CB18C3" w:rsidP="00CB18C3">
      <w:pPr>
        <w:adjustRightInd w:val="0"/>
        <w:snapToGri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1952D5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1952D5">
        <w:rPr>
          <w:rFonts w:ascii="Times New Roman" w:hAnsi="Times New Roman"/>
          <w:b/>
          <w:bCs/>
          <w:sz w:val="24"/>
          <w:szCs w:val="24"/>
        </w:rPr>
        <w:t>1</w:t>
      </w:r>
      <w:r w:rsidRPr="001952D5">
        <w:rPr>
          <w:rFonts w:ascii="Times New Roman" w:hAnsi="Times New Roman"/>
          <w:sz w:val="24"/>
          <w:szCs w:val="24"/>
        </w:rPr>
        <w:t xml:space="preserve">. </w:t>
      </w:r>
      <w:r w:rsidRPr="001952D5">
        <w:rPr>
          <w:rFonts w:ascii="Times New Roman" w:hAnsi="Times New Roman"/>
          <w:b/>
          <w:bCs/>
          <w:sz w:val="24"/>
          <w:szCs w:val="24"/>
        </w:rPr>
        <w:t>Patient characteristics.</w:t>
      </w:r>
    </w:p>
    <w:tbl>
      <w:tblPr>
        <w:tblW w:w="82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3"/>
        <w:gridCol w:w="2763"/>
        <w:gridCol w:w="2764"/>
        <w:tblGridChange w:id="0">
          <w:tblGrid>
            <w:gridCol w:w="2763"/>
            <w:gridCol w:w="2763"/>
            <w:gridCol w:w="2764"/>
          </w:tblGrid>
        </w:tblGridChange>
      </w:tblGrid>
      <w:tr w:rsidR="00CB18C3" w:rsidRPr="001952D5" w14:paraId="12EF612F" w14:textId="77777777" w:rsidTr="006503C5"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8D39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58CFE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Psoriasis</w:t>
            </w:r>
          </w:p>
        </w:tc>
        <w:tc>
          <w:tcPr>
            <w:tcW w:w="2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EA07A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Healthy controls</w:t>
            </w:r>
          </w:p>
        </w:tc>
      </w:tr>
      <w:tr w:rsidR="00CB18C3" w:rsidRPr="001952D5" w14:paraId="46506C23" w14:textId="77777777" w:rsidTr="006503C5"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FFB1B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E2AB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4AC3C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CB18C3" w:rsidRPr="001952D5" w14:paraId="5EE2456F" w14:textId="77777777" w:rsidTr="006503C5"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15B9A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Mean age, years(range)</w:t>
            </w: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3D11A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45(22-64)</w:t>
            </w:r>
          </w:p>
        </w:tc>
        <w:tc>
          <w:tcPr>
            <w:tcW w:w="2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A817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41(25-58)</w:t>
            </w:r>
          </w:p>
        </w:tc>
      </w:tr>
      <w:tr w:rsidR="00CB18C3" w:rsidRPr="001952D5" w14:paraId="5C756DD3" w14:textId="77777777" w:rsidTr="006503C5"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E8D51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Sex, male/female</w:t>
            </w: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015AB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18/12</w:t>
            </w:r>
          </w:p>
        </w:tc>
        <w:tc>
          <w:tcPr>
            <w:tcW w:w="2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38A2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20/10</w:t>
            </w:r>
          </w:p>
        </w:tc>
      </w:tr>
      <w:tr w:rsidR="00CB18C3" w:rsidRPr="001952D5" w14:paraId="255111B3" w14:textId="77777777" w:rsidTr="006503C5"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22BA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Mean disease duration, years(range)</w:t>
            </w: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02B4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16(1-30)</w:t>
            </w:r>
          </w:p>
        </w:tc>
        <w:tc>
          <w:tcPr>
            <w:tcW w:w="2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71A8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NA</w:t>
            </w:r>
          </w:p>
        </w:tc>
      </w:tr>
      <w:tr w:rsidR="00CB18C3" w:rsidRPr="001952D5" w14:paraId="49ABDB0E" w14:textId="77777777" w:rsidTr="006503C5"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0C76F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Mean PASI score</w:t>
            </w:r>
          </w:p>
        </w:tc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CB23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18.6±4.5</w:t>
            </w:r>
          </w:p>
        </w:tc>
        <w:tc>
          <w:tcPr>
            <w:tcW w:w="2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C113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2D5">
              <w:rPr>
                <w:rFonts w:ascii="Times New Roman" w:hAnsi="Times New Roman"/>
                <w:b/>
                <w:bCs/>
                <w:sz w:val="24"/>
                <w:szCs w:val="24"/>
              </w:rPr>
              <w:t>NA</w:t>
            </w:r>
          </w:p>
        </w:tc>
      </w:tr>
    </w:tbl>
    <w:p w14:paraId="60FF8A2A" w14:textId="77777777" w:rsidR="00CB18C3" w:rsidRPr="001952D5" w:rsidRDefault="00CB18C3" w:rsidP="00CB18C3">
      <w:pPr>
        <w:adjustRightInd w:val="0"/>
        <w:snapToGrid w:val="0"/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664648B" w14:textId="77777777" w:rsidR="00CB18C3" w:rsidRPr="001952D5" w:rsidRDefault="00CB18C3" w:rsidP="00CB18C3">
      <w:pPr>
        <w:widowControl/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1952D5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1952D5">
        <w:rPr>
          <w:rFonts w:ascii="Times New Roman" w:hAnsi="Times New Roman"/>
          <w:b/>
          <w:bCs/>
          <w:sz w:val="24"/>
          <w:szCs w:val="24"/>
        </w:rPr>
        <w:t>2</w:t>
      </w:r>
      <w:r w:rsidRPr="001952D5">
        <w:rPr>
          <w:rFonts w:ascii="Times New Roman" w:hAnsi="Times New Roman"/>
          <w:sz w:val="24"/>
          <w:szCs w:val="24"/>
        </w:rPr>
        <w:t xml:space="preserve">. </w:t>
      </w:r>
      <w:r w:rsidRPr="001952D5">
        <w:rPr>
          <w:rFonts w:ascii="Times New Roman" w:hAnsi="Times New Roman"/>
          <w:b/>
          <w:bCs/>
          <w:sz w:val="24"/>
          <w:szCs w:val="24"/>
        </w:rPr>
        <w:t>Primer sequences for reverse-transcription quantitative polymerase chain reaction in humans and mice.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4"/>
        <w:gridCol w:w="4898"/>
      </w:tblGrid>
      <w:tr w:rsidR="00CB18C3" w:rsidRPr="001952D5" w14:paraId="637046C6" w14:textId="77777777" w:rsidTr="006503C5">
        <w:trPr>
          <w:trHeight w:val="315"/>
        </w:trPr>
        <w:tc>
          <w:tcPr>
            <w:tcW w:w="2050" w:type="pct"/>
            <w:shd w:val="clear" w:color="auto" w:fill="auto"/>
          </w:tcPr>
          <w:p w14:paraId="147208EF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Target</w:t>
            </w:r>
          </w:p>
        </w:tc>
        <w:tc>
          <w:tcPr>
            <w:tcW w:w="2950" w:type="pct"/>
            <w:shd w:val="clear" w:color="auto" w:fill="auto"/>
          </w:tcPr>
          <w:p w14:paraId="75CD6388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Sequence (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5</w:t>
            </w:r>
            <w:r w:rsidRPr="001952D5">
              <w:rPr>
                <w:rFonts w:ascii="Times New Roman" w:hAnsi="Times New Roman"/>
                <w:sz w:val="24"/>
                <w:szCs w:val="28"/>
              </w:rPr>
              <w:t>′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-3</w:t>
            </w:r>
            <w:r w:rsidRPr="001952D5">
              <w:rPr>
                <w:rFonts w:ascii="Times New Roman" w:hAnsi="Times New Roman"/>
                <w:sz w:val="24"/>
                <w:szCs w:val="28"/>
              </w:rPr>
              <w:t>′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B18C3" w:rsidRPr="001952D5" w14:paraId="5DF78083" w14:textId="77777777" w:rsidTr="006503C5">
        <w:trPr>
          <w:trHeight w:val="330"/>
        </w:trPr>
        <w:tc>
          <w:tcPr>
            <w:tcW w:w="2050" w:type="pct"/>
            <w:vMerge w:val="restart"/>
            <w:shd w:val="clear" w:color="auto" w:fill="auto"/>
          </w:tcPr>
          <w:p w14:paraId="65580932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Human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miR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-125a-5p</w:t>
            </w:r>
          </w:p>
          <w:p w14:paraId="7D65B93F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4280B048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F: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 xml:space="preserve"> CCTGAGACCCTTTAACC</w:t>
            </w:r>
          </w:p>
        </w:tc>
      </w:tr>
      <w:tr w:rsidR="00CB18C3" w:rsidRPr="001952D5" w14:paraId="2D4DE2F0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</w:tcPr>
          <w:p w14:paraId="7B0A10EE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4C387784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R: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 xml:space="preserve"> CCAATTTCCCAGAGTCC</w:t>
            </w:r>
          </w:p>
        </w:tc>
      </w:tr>
      <w:tr w:rsidR="00CB18C3" w:rsidRPr="001952D5" w14:paraId="172039B0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</w:tcPr>
          <w:p w14:paraId="2007DED1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Human-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U6</w:t>
            </w:r>
          </w:p>
          <w:p w14:paraId="68FBB24B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1AF3D432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TTCGTGAAGCGTTCCATATTTT</w:t>
            </w:r>
            <w:r w:rsidRPr="00477AAE">
              <w:rPr>
                <w:rStyle w:val="font51"/>
              </w:rPr>
              <w:t xml:space="preserve"> </w:t>
            </w:r>
          </w:p>
        </w:tc>
      </w:tr>
      <w:tr w:rsidR="00CB18C3" w:rsidRPr="001952D5" w14:paraId="0BFB52C2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</w:tcPr>
          <w:p w14:paraId="4A51DF44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41EF14BC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R: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TTTTATACCTTGCGAAGTGCTT</w:t>
            </w:r>
          </w:p>
        </w:tc>
      </w:tr>
      <w:tr w:rsidR="00CB18C3" w:rsidRPr="001952D5" w14:paraId="1B70A9B6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</w:tcPr>
          <w:p w14:paraId="43A28384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Human-STAT3</w:t>
            </w:r>
          </w:p>
          <w:p w14:paraId="4C9C2AC8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1E220D9B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ATCACGCCTTCTACAGACTGC</w:t>
            </w:r>
          </w:p>
        </w:tc>
      </w:tr>
      <w:tr w:rsidR="00CB18C3" w:rsidRPr="001952D5" w14:paraId="45F8BD6F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</w:tcPr>
          <w:p w14:paraId="4C2B59A6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361B076D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R: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CATCCTGGAGATTCTCTACCACT</w:t>
            </w:r>
          </w:p>
        </w:tc>
      </w:tr>
      <w:tr w:rsidR="00CB18C3" w:rsidRPr="001952D5" w14:paraId="628C1AD7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</w:tcPr>
          <w:p w14:paraId="7288272F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Human-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ETS-1</w:t>
            </w:r>
          </w:p>
          <w:p w14:paraId="6C542A6F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73ECE7F8" w14:textId="77777777" w:rsidR="00CB18C3" w:rsidRPr="001952D5" w:rsidRDefault="00CB18C3" w:rsidP="006503C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GACAGCTTCGACTCAGAGGA</w:t>
            </w:r>
          </w:p>
        </w:tc>
      </w:tr>
      <w:tr w:rsidR="00CB18C3" w:rsidRPr="001952D5" w14:paraId="33869EFB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</w:tcPr>
          <w:p w14:paraId="33EE8CC9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619BDD53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R: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ACTGCCATAGCTGGATTGGT</w:t>
            </w:r>
          </w:p>
        </w:tc>
      </w:tr>
      <w:tr w:rsidR="00CB18C3" w:rsidRPr="001952D5" w14:paraId="19B0AB02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</w:tcPr>
          <w:p w14:paraId="4E8DD741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Human-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IFN-γ</w:t>
            </w:r>
          </w:p>
        </w:tc>
        <w:tc>
          <w:tcPr>
            <w:tcW w:w="2950" w:type="pct"/>
            <w:shd w:val="clear" w:color="auto" w:fill="auto"/>
          </w:tcPr>
          <w:p w14:paraId="3287AAD0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sz w:val="24"/>
                <w:szCs w:val="24"/>
              </w:rPr>
              <w:t>F: TGAATGTCCAACGCAAAGCA</w:t>
            </w:r>
          </w:p>
        </w:tc>
      </w:tr>
      <w:tr w:rsidR="00CB18C3" w:rsidRPr="001952D5" w14:paraId="3E53DBC4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</w:tcPr>
          <w:p w14:paraId="299D1D1B" w14:textId="77777777" w:rsidR="00CB18C3" w:rsidRPr="001952D5" w:rsidRDefault="00CB18C3" w:rsidP="006503C5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0B726330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R: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 xml:space="preserve"> TCGACCTCGAAACAGCATCT</w:t>
            </w:r>
          </w:p>
        </w:tc>
      </w:tr>
      <w:tr w:rsidR="00CB18C3" w:rsidRPr="001952D5" w14:paraId="44E4B6C4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</w:tcPr>
          <w:p w14:paraId="3222B1F1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Human-β-actin </w:t>
            </w:r>
          </w:p>
        </w:tc>
        <w:tc>
          <w:tcPr>
            <w:tcW w:w="2950" w:type="pct"/>
            <w:shd w:val="clear" w:color="auto" w:fill="auto"/>
          </w:tcPr>
          <w:p w14:paraId="781125D1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F: CTGGAACGGTGAAGGTGACA</w:t>
            </w:r>
          </w:p>
        </w:tc>
      </w:tr>
      <w:tr w:rsidR="00CB18C3" w:rsidRPr="001952D5" w14:paraId="03A6F593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</w:tcPr>
          <w:p w14:paraId="15445027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</w:tcPr>
          <w:p w14:paraId="78C39E90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R: CGGCCACATTGTGAACTTTG</w:t>
            </w:r>
          </w:p>
        </w:tc>
      </w:tr>
      <w:tr w:rsidR="00CB18C3" w:rsidRPr="001952D5" w14:paraId="0AC6BA51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  <w:vAlign w:val="center"/>
          </w:tcPr>
          <w:p w14:paraId="3727B43C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Mouse-miR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-125a-5p</w:t>
            </w:r>
          </w:p>
          <w:p w14:paraId="093A459B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1B8CFCB0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F: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 xml:space="preserve"> CCCTGAGACCCTTTAACC</w:t>
            </w:r>
          </w:p>
        </w:tc>
      </w:tr>
      <w:tr w:rsidR="00CB18C3" w:rsidRPr="001952D5" w14:paraId="34FBA177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  <w:vAlign w:val="center"/>
          </w:tcPr>
          <w:p w14:paraId="04E668C1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164D77DA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R: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 xml:space="preserve"> CCAATTTCCCAGAGTCCC</w:t>
            </w:r>
          </w:p>
        </w:tc>
      </w:tr>
      <w:tr w:rsidR="00CB18C3" w:rsidRPr="001952D5" w14:paraId="7968767E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  <w:vAlign w:val="center"/>
          </w:tcPr>
          <w:p w14:paraId="346E1FB5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Mouse-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U6</w:t>
            </w:r>
          </w:p>
          <w:p w14:paraId="7FC3358C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7EEA310B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GACTACAGGCATTGTGGAGACC</w:t>
            </w:r>
          </w:p>
        </w:tc>
      </w:tr>
      <w:tr w:rsidR="00CB18C3" w:rsidRPr="001952D5" w14:paraId="25A76648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  <w:vAlign w:val="center"/>
          </w:tcPr>
          <w:p w14:paraId="3796B796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2C0DBA0E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R: CCAGAGGTGTTACGGACATCAG</w:t>
            </w:r>
          </w:p>
        </w:tc>
      </w:tr>
      <w:tr w:rsidR="00CB18C3" w:rsidRPr="001952D5" w14:paraId="79BB1944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  <w:vAlign w:val="center"/>
          </w:tcPr>
          <w:p w14:paraId="220B9EAA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Mouse-STAT3</w:t>
            </w:r>
          </w:p>
          <w:p w14:paraId="32D2B6AD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58B6D94C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AGGAGTCTAACAACGGCAGCCT</w:t>
            </w:r>
          </w:p>
        </w:tc>
      </w:tr>
      <w:tr w:rsidR="00CB18C3" w:rsidRPr="001952D5" w14:paraId="222AD22C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  <w:vAlign w:val="center"/>
          </w:tcPr>
          <w:p w14:paraId="19C52BAF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3C29944B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R: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GTGGTACACCTCAGTCTCGAAG</w:t>
            </w:r>
          </w:p>
        </w:tc>
      </w:tr>
      <w:tr w:rsidR="00CB18C3" w:rsidRPr="001952D5" w14:paraId="2C72E8D3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  <w:vAlign w:val="center"/>
          </w:tcPr>
          <w:p w14:paraId="5FCD9C0D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Mouse-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ETS-1</w:t>
            </w:r>
          </w:p>
          <w:p w14:paraId="6DE89628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0ED56AE7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CCAGAATCCTGTTACACCTCGG</w:t>
            </w:r>
          </w:p>
        </w:tc>
      </w:tr>
      <w:tr w:rsidR="00CB18C3" w:rsidRPr="001952D5" w14:paraId="1112DE91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  <w:vAlign w:val="center"/>
          </w:tcPr>
          <w:p w14:paraId="4F5AB660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661364E7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 xml:space="preserve">R: 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CAGCGTCTGATAGGACTCTGTG</w:t>
            </w:r>
          </w:p>
        </w:tc>
      </w:tr>
      <w:tr w:rsidR="00CB18C3" w:rsidRPr="001952D5" w14:paraId="1F736949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  <w:vAlign w:val="center"/>
          </w:tcPr>
          <w:p w14:paraId="1BF122B1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Mouse-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>IFN-γ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0CCC94C1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sz w:val="24"/>
                <w:szCs w:val="24"/>
              </w:rPr>
              <w:t>F: TGAACGCTACACACTGCATCTTGG</w:t>
            </w:r>
          </w:p>
        </w:tc>
      </w:tr>
      <w:tr w:rsidR="00CB18C3" w:rsidRPr="001952D5" w14:paraId="3D58F4F6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  <w:vAlign w:val="center"/>
          </w:tcPr>
          <w:p w14:paraId="299ADFB3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3584A920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R:</w:t>
            </w:r>
            <w:r w:rsidRPr="001952D5">
              <w:rPr>
                <w:rFonts w:ascii="Times New Roman" w:hAnsi="Times New Roman"/>
                <w:sz w:val="24"/>
                <w:szCs w:val="24"/>
              </w:rPr>
              <w:t xml:space="preserve"> CGACTCCTTTTCCGCTTCCTGAG</w:t>
            </w:r>
          </w:p>
        </w:tc>
      </w:tr>
      <w:tr w:rsidR="00CB18C3" w:rsidRPr="001952D5" w14:paraId="1A9E7DBC" w14:textId="77777777" w:rsidTr="006503C5">
        <w:trPr>
          <w:trHeight w:val="315"/>
        </w:trPr>
        <w:tc>
          <w:tcPr>
            <w:tcW w:w="2050" w:type="pct"/>
            <w:vMerge w:val="restart"/>
            <w:shd w:val="clear" w:color="auto" w:fill="auto"/>
            <w:vAlign w:val="center"/>
          </w:tcPr>
          <w:p w14:paraId="18BA4E06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kern w:val="0"/>
                <w:sz w:val="24"/>
                <w:szCs w:val="24"/>
              </w:rPr>
              <w:t>Mouse-β-actin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3E4FE8B0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sz w:val="24"/>
                <w:szCs w:val="24"/>
              </w:rPr>
              <w:t>F: CATTGCTGACAGGATGCAGAAGG</w:t>
            </w:r>
          </w:p>
        </w:tc>
      </w:tr>
      <w:tr w:rsidR="00CB18C3" w:rsidRPr="001952D5" w14:paraId="4995518A" w14:textId="77777777" w:rsidTr="006503C5">
        <w:trPr>
          <w:trHeight w:val="315"/>
        </w:trPr>
        <w:tc>
          <w:tcPr>
            <w:tcW w:w="2050" w:type="pct"/>
            <w:vMerge/>
            <w:shd w:val="clear" w:color="auto" w:fill="auto"/>
            <w:vAlign w:val="center"/>
          </w:tcPr>
          <w:p w14:paraId="4D4A47F3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50" w:type="pct"/>
            <w:shd w:val="clear" w:color="auto" w:fill="auto"/>
            <w:vAlign w:val="center"/>
          </w:tcPr>
          <w:p w14:paraId="35B70706" w14:textId="77777777" w:rsidR="00CB18C3" w:rsidRPr="001952D5" w:rsidRDefault="00CB18C3" w:rsidP="006503C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1952D5">
              <w:rPr>
                <w:rFonts w:ascii="Times New Roman" w:hAnsi="Times New Roman"/>
                <w:sz w:val="24"/>
                <w:szCs w:val="24"/>
              </w:rPr>
              <w:t>R: TGCTGGAAGGTGGACAGTGAGG</w:t>
            </w:r>
          </w:p>
        </w:tc>
      </w:tr>
    </w:tbl>
    <w:p w14:paraId="0065E53E" w14:textId="77777777" w:rsidR="00CB18C3" w:rsidRPr="001952D5" w:rsidRDefault="00CB18C3" w:rsidP="00CB18C3">
      <w:pPr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1952D5">
        <w:rPr>
          <w:rFonts w:ascii="Times New Roman" w:hAnsi="Times New Roman"/>
          <w:bCs/>
          <w:sz w:val="24"/>
          <w:szCs w:val="24"/>
        </w:rPr>
        <w:t xml:space="preserve">Note: </w:t>
      </w:r>
      <w:r w:rsidRPr="001952D5">
        <w:rPr>
          <w:rFonts w:ascii="Times New Roman" w:hAnsi="Times New Roman"/>
          <w:kern w:val="0"/>
          <w:sz w:val="24"/>
          <w:szCs w:val="24"/>
        </w:rPr>
        <w:t>miR-</w:t>
      </w:r>
      <w:r w:rsidRPr="001952D5">
        <w:rPr>
          <w:rFonts w:ascii="Times New Roman" w:hAnsi="Times New Roman"/>
          <w:sz w:val="24"/>
          <w:szCs w:val="24"/>
        </w:rPr>
        <w:t>125a-5p</w:t>
      </w:r>
      <w:r w:rsidRPr="001952D5">
        <w:rPr>
          <w:rFonts w:ascii="Times New Roman" w:hAnsi="Times New Roman"/>
          <w:kern w:val="0"/>
          <w:sz w:val="24"/>
          <w:szCs w:val="24"/>
        </w:rPr>
        <w:t>, microRNA-</w:t>
      </w:r>
      <w:r w:rsidRPr="001952D5">
        <w:rPr>
          <w:rFonts w:ascii="Times New Roman" w:hAnsi="Times New Roman"/>
          <w:sz w:val="24"/>
          <w:szCs w:val="24"/>
        </w:rPr>
        <w:t>125a-5p</w:t>
      </w:r>
      <w:r w:rsidRPr="001952D5">
        <w:rPr>
          <w:rFonts w:ascii="Times New Roman" w:hAnsi="Times New Roman"/>
          <w:kern w:val="0"/>
          <w:sz w:val="24"/>
          <w:szCs w:val="24"/>
        </w:rPr>
        <w:t xml:space="preserve">; STAT3, </w:t>
      </w:r>
      <w:r w:rsidRPr="001952D5">
        <w:rPr>
          <w:rFonts w:ascii="Times New Roman" w:hAnsi="Times New Roman"/>
          <w:sz w:val="24"/>
          <w:szCs w:val="24"/>
        </w:rPr>
        <w:t xml:space="preserve">signal transducers and activators of transcription 3; </w:t>
      </w:r>
      <w:r w:rsidRPr="001952D5">
        <w:rPr>
          <w:rFonts w:ascii="Times New Roman" w:hAnsi="Times New Roman"/>
          <w:kern w:val="0"/>
          <w:sz w:val="24"/>
          <w:szCs w:val="24"/>
        </w:rPr>
        <w:t xml:space="preserve">ETS-1, </w:t>
      </w:r>
      <w:r w:rsidRPr="001952D5">
        <w:rPr>
          <w:rFonts w:ascii="Times New Roman" w:hAnsi="Times New Roman"/>
          <w:sz w:val="24"/>
          <w:szCs w:val="24"/>
        </w:rPr>
        <w:t xml:space="preserve">E26 transformation specific-1; IFN-γ, Interferon-γ; </w:t>
      </w:r>
      <w:r w:rsidRPr="001952D5">
        <w:rPr>
          <w:rFonts w:ascii="Times New Roman" w:hAnsi="Times New Roman"/>
          <w:kern w:val="0"/>
          <w:sz w:val="24"/>
          <w:szCs w:val="24"/>
        </w:rPr>
        <w:t>F, forward; R, reverse.</w:t>
      </w:r>
    </w:p>
    <w:p w14:paraId="60182149" w14:textId="77777777" w:rsidR="00CB18C3" w:rsidRPr="001952D5" w:rsidRDefault="00CB18C3" w:rsidP="00CB18C3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18C1DC58" w14:textId="77777777" w:rsidR="00CB18C3" w:rsidRPr="001952D5" w:rsidRDefault="00CB18C3" w:rsidP="00CB18C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bookmarkStart w:id="1" w:name="OLE_LINK14"/>
      <w:r w:rsidRPr="001952D5">
        <w:rPr>
          <w:rFonts w:ascii="Times New Roman" w:hAnsi="Times New Roman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1952D5">
        <w:rPr>
          <w:rFonts w:ascii="Times New Roman" w:hAnsi="Times New Roman"/>
          <w:b/>
          <w:bCs/>
          <w:sz w:val="24"/>
          <w:szCs w:val="24"/>
        </w:rPr>
        <w:t xml:space="preserve">1. </w:t>
      </w:r>
      <w:bookmarkStart w:id="2" w:name="OLE_LINK17"/>
      <w:r w:rsidRPr="001952D5">
        <w:rPr>
          <w:rFonts w:ascii="Times New Roman" w:hAnsi="Times New Roman"/>
          <w:b/>
          <w:bCs/>
          <w:sz w:val="24"/>
          <w:szCs w:val="24"/>
        </w:rPr>
        <w:t>The upregulated Th17 cells and downregulated Tregs in peripheral blood of psoriatic patients.</w:t>
      </w:r>
    </w:p>
    <w:bookmarkEnd w:id="2"/>
    <w:p w14:paraId="602ED044" w14:textId="77777777" w:rsidR="00CB18C3" w:rsidRPr="001952D5" w:rsidRDefault="00CB18C3" w:rsidP="00CB18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Times New Roman" w:hAnsi="Times New Roman"/>
          <w:sz w:val="24"/>
          <w:szCs w:val="24"/>
        </w:rPr>
      </w:pPr>
      <w:r w:rsidRPr="001952D5">
        <w:rPr>
          <w:rFonts w:ascii="Times New Roman" w:hAnsi="Times New Roman"/>
          <w:sz w:val="24"/>
          <w:szCs w:val="24"/>
        </w:rPr>
        <w:t>The proportion of CD4</w:t>
      </w:r>
      <w:r w:rsidRPr="001952D5">
        <w:rPr>
          <w:rFonts w:ascii="Times New Roman" w:hAnsi="Times New Roman"/>
          <w:sz w:val="24"/>
          <w:szCs w:val="24"/>
          <w:vertAlign w:val="superscript"/>
        </w:rPr>
        <w:t>+</w:t>
      </w:r>
      <w:r w:rsidRPr="001952D5">
        <w:rPr>
          <w:rFonts w:ascii="Times New Roman" w:hAnsi="Times New Roman"/>
          <w:sz w:val="24"/>
          <w:szCs w:val="24"/>
        </w:rPr>
        <w:t xml:space="preserve"> IL17</w:t>
      </w:r>
      <w:r w:rsidRPr="001952D5">
        <w:rPr>
          <w:rFonts w:ascii="Times New Roman" w:hAnsi="Times New Roman"/>
          <w:sz w:val="24"/>
          <w:szCs w:val="24"/>
          <w:vertAlign w:val="superscript"/>
        </w:rPr>
        <w:t xml:space="preserve"> + </w:t>
      </w:r>
      <w:r w:rsidRPr="001952D5">
        <w:rPr>
          <w:rFonts w:ascii="Times New Roman" w:hAnsi="Times New Roman"/>
          <w:sz w:val="24"/>
          <w:szCs w:val="24"/>
        </w:rPr>
        <w:t xml:space="preserve">T </w:t>
      </w:r>
      <w:r w:rsidRPr="001952D5">
        <w:rPr>
          <w:rFonts w:ascii="Times New Roman" w:hAnsi="Times New Roman" w:hint="eastAsia"/>
          <w:sz w:val="24"/>
          <w:szCs w:val="24"/>
        </w:rPr>
        <w:t>ce</w:t>
      </w:r>
      <w:r w:rsidRPr="001952D5">
        <w:rPr>
          <w:rFonts w:ascii="Times New Roman" w:hAnsi="Times New Roman"/>
          <w:sz w:val="24"/>
          <w:szCs w:val="24"/>
        </w:rPr>
        <w:t>lls in peripheral blood of psoriasis patients and healthy controls by flow cytometry (n=10 per group, p&lt;0.001)</w:t>
      </w:r>
    </w:p>
    <w:p w14:paraId="7EF8B8A9" w14:textId="77777777" w:rsidR="00CB18C3" w:rsidRPr="001952D5" w:rsidRDefault="00CB18C3" w:rsidP="00CB18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Times New Roman" w:hAnsi="Times New Roman"/>
          <w:sz w:val="24"/>
          <w:szCs w:val="24"/>
        </w:rPr>
      </w:pPr>
      <w:r w:rsidRPr="001952D5">
        <w:rPr>
          <w:rFonts w:ascii="Times New Roman" w:hAnsi="Times New Roman"/>
          <w:sz w:val="24"/>
          <w:szCs w:val="24"/>
        </w:rPr>
        <w:t>The proportion of CD25</w:t>
      </w:r>
      <w:r w:rsidRPr="001952D5">
        <w:rPr>
          <w:rFonts w:ascii="Times New Roman" w:hAnsi="Times New Roman"/>
          <w:sz w:val="24"/>
          <w:szCs w:val="24"/>
          <w:vertAlign w:val="superscript"/>
        </w:rPr>
        <w:t>+</w:t>
      </w:r>
      <w:r w:rsidRPr="001952D5">
        <w:rPr>
          <w:rFonts w:ascii="Times New Roman" w:hAnsi="Times New Roman"/>
          <w:sz w:val="24"/>
          <w:szCs w:val="24"/>
        </w:rPr>
        <w:t xml:space="preserve"> Foxp3</w:t>
      </w:r>
      <w:r w:rsidRPr="001952D5">
        <w:rPr>
          <w:rFonts w:ascii="Times New Roman" w:hAnsi="Times New Roman"/>
          <w:sz w:val="24"/>
          <w:szCs w:val="24"/>
          <w:vertAlign w:val="superscript"/>
        </w:rPr>
        <w:t xml:space="preserve">+ </w:t>
      </w:r>
      <w:r w:rsidRPr="001952D5">
        <w:rPr>
          <w:rFonts w:ascii="Times New Roman" w:hAnsi="Times New Roman"/>
          <w:sz w:val="24"/>
          <w:szCs w:val="24"/>
        </w:rPr>
        <w:t xml:space="preserve">T </w:t>
      </w:r>
      <w:r w:rsidRPr="001952D5">
        <w:rPr>
          <w:rFonts w:ascii="Times New Roman" w:hAnsi="Times New Roman" w:hint="eastAsia"/>
          <w:sz w:val="24"/>
          <w:szCs w:val="24"/>
        </w:rPr>
        <w:t>ce</w:t>
      </w:r>
      <w:r w:rsidRPr="001952D5">
        <w:rPr>
          <w:rFonts w:ascii="Times New Roman" w:hAnsi="Times New Roman"/>
          <w:sz w:val="24"/>
          <w:szCs w:val="24"/>
        </w:rPr>
        <w:t>lls in peripheral blood of psoriasis patients by flow cytometry (n=10 per group, p&lt;0.01).</w:t>
      </w:r>
    </w:p>
    <w:p w14:paraId="26D1242E" w14:textId="77777777" w:rsidR="00CB18C3" w:rsidRPr="001952D5" w:rsidRDefault="00CB18C3" w:rsidP="00CB18C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1952D5">
        <w:rPr>
          <w:rFonts w:ascii="Times New Roman" w:hAnsi="Times New Roman"/>
          <w:sz w:val="24"/>
          <w:szCs w:val="24"/>
        </w:rPr>
        <w:t xml:space="preserve">Data are representative of </w:t>
      </w:r>
      <w:r>
        <w:rPr>
          <w:rFonts w:ascii="Times New Roman" w:hAnsi="Times New Roman"/>
          <w:sz w:val="24"/>
          <w:szCs w:val="24"/>
        </w:rPr>
        <w:t>three</w:t>
      </w:r>
      <w:r w:rsidRPr="001952D5">
        <w:rPr>
          <w:rFonts w:ascii="Times New Roman" w:hAnsi="Times New Roman"/>
          <w:sz w:val="24"/>
          <w:szCs w:val="24"/>
        </w:rPr>
        <w:t xml:space="preserve"> independent experiments (mean</w:t>
      </w:r>
      <w:r w:rsidRPr="001952D5">
        <w:rPr>
          <w:rFonts w:ascii="Times New Roman" w:hAnsi="Times New Roman" w:hint="eastAsia"/>
          <w:sz w:val="24"/>
          <w:szCs w:val="24"/>
        </w:rPr>
        <w:t>±</w:t>
      </w:r>
      <w:r w:rsidRPr="001952D5">
        <w:rPr>
          <w:rFonts w:ascii="Times New Roman" w:hAnsi="Times New Roman"/>
          <w:sz w:val="24"/>
          <w:szCs w:val="24"/>
        </w:rPr>
        <w:t>SEM). *P&lt;0.05,</w:t>
      </w:r>
      <w:r w:rsidRPr="001952D5">
        <w:rPr>
          <w:rFonts w:ascii="Times New Roman" w:hAnsi="Times New Roman" w:hint="eastAsia"/>
          <w:sz w:val="24"/>
          <w:szCs w:val="24"/>
        </w:rPr>
        <w:t xml:space="preserve"> </w:t>
      </w:r>
      <w:r w:rsidRPr="001952D5">
        <w:rPr>
          <w:rFonts w:ascii="Times New Roman" w:hAnsi="Times New Roman"/>
          <w:sz w:val="24"/>
          <w:szCs w:val="24"/>
        </w:rPr>
        <w:t>**P&lt;0.01, ***P&lt;0.001. Two-tailed unpaired Student</w:t>
      </w:r>
      <w:r>
        <w:rPr>
          <w:rFonts w:ascii="Times New Roman" w:hAnsi="Times New Roman"/>
          <w:sz w:val="24"/>
          <w:szCs w:val="24"/>
        </w:rPr>
        <w:t>’</w:t>
      </w:r>
      <w:r w:rsidRPr="001952D5">
        <w:rPr>
          <w:rFonts w:ascii="Times New Roman" w:hAnsi="Times New Roman"/>
          <w:sz w:val="24"/>
          <w:szCs w:val="24"/>
        </w:rPr>
        <w:t>s t-test (</w:t>
      </w:r>
      <w:r w:rsidRPr="001952D5">
        <w:rPr>
          <w:rFonts w:ascii="Times New Roman" w:hAnsi="Times New Roman"/>
          <w:b/>
          <w:bCs/>
          <w:sz w:val="24"/>
          <w:szCs w:val="24"/>
        </w:rPr>
        <w:t>a-b</w:t>
      </w:r>
      <w:r w:rsidRPr="001952D5">
        <w:rPr>
          <w:rFonts w:ascii="Times New Roman" w:hAnsi="Times New Roman"/>
          <w:sz w:val="24"/>
          <w:szCs w:val="24"/>
        </w:rPr>
        <w:t>).</w:t>
      </w:r>
    </w:p>
    <w:p w14:paraId="4065CB0F" w14:textId="77777777" w:rsidR="00CB18C3" w:rsidRPr="001952D5" w:rsidRDefault="00CB18C3" w:rsidP="00CB18C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1952D5">
        <w:rPr>
          <w:rFonts w:ascii="Times New Roman" w:hAnsi="Times New Roman"/>
          <w:sz w:val="24"/>
          <w:szCs w:val="24"/>
        </w:rPr>
        <w:t>Th17, T helper cell 17; Treg, regulatory T cell; IL, interleukin; Foxp3, Forkhead transcription factor3.</w:t>
      </w:r>
    </w:p>
    <w:bookmarkEnd w:id="1"/>
    <w:p w14:paraId="1C2BC9D4" w14:textId="77777777" w:rsidR="00CB18C3" w:rsidRDefault="00CB18C3" w:rsidP="00CB18C3">
      <w:pPr>
        <w:jc w:val="left"/>
        <w:rPr>
          <w:rFonts w:ascii="Times New Roman" w:eastAsia="DengXian" w:hAnsi="Times New Roman" w:hint="eastAsia"/>
          <w:sz w:val="24"/>
          <w:szCs w:val="24"/>
        </w:rPr>
      </w:pPr>
    </w:p>
    <w:p w14:paraId="18CA524D" w14:textId="77777777" w:rsidR="003F1652" w:rsidRDefault="003F1652"/>
    <w:sectPr w:rsidR="003F1652" w:rsidSect="002F7756">
      <w:pgSz w:w="11906" w:h="16838"/>
      <w:pgMar w:top="1440" w:right="1797" w:bottom="1440" w:left="1797" w:header="851" w:footer="992" w:gutter="0"/>
      <w:lnNumType w:countBy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F776DB"/>
    <w:multiLevelType w:val="hybridMultilevel"/>
    <w:tmpl w:val="37E4B58A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C3"/>
    <w:rsid w:val="003F1652"/>
    <w:rsid w:val="00CB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F65B3"/>
  <w15:chartTrackingRefBased/>
  <w15:docId w15:val="{875D0B7E-D717-4FD2-A3A5-F7921762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imes Ne"/>
    <w:qFormat/>
    <w:rsid w:val="00CB18C3"/>
    <w:pPr>
      <w:widowControl w:val="0"/>
      <w:spacing w:after="0" w:line="240" w:lineRule="auto"/>
      <w:jc w:val="both"/>
    </w:pPr>
    <w:rPr>
      <w:rFonts w:ascii="DengXian" w:eastAsia="Times New Roman" w:hAnsi="DengXian" w:cs="Times New Roma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8C3"/>
    <w:pPr>
      <w:ind w:firstLineChars="200" w:firstLine="420"/>
    </w:pPr>
  </w:style>
  <w:style w:type="character" w:customStyle="1" w:styleId="font51">
    <w:name w:val="font51"/>
    <w:rsid w:val="00CB18C3"/>
    <w:rPr>
      <w:rFonts w:ascii="Times New Roman" w:hAnsi="Times New Roman" w:cs="Times New Roman" w:hint="default"/>
      <w:i w:val="0"/>
      <w:color w:val="FF0000"/>
      <w:sz w:val="24"/>
      <w:szCs w:val="24"/>
      <w:u w:val="none"/>
    </w:rPr>
  </w:style>
  <w:style w:type="character" w:styleId="LineNumber">
    <w:name w:val="line number"/>
    <w:basedOn w:val="DefaultParagraphFont"/>
    <w:uiPriority w:val="99"/>
    <w:semiHidden/>
    <w:unhideWhenUsed/>
    <w:rsid w:val="00CB1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1691</Characters>
  <Application>Microsoft Office Word</Application>
  <DocSecurity>0</DocSecurity>
  <Lines>14</Lines>
  <Paragraphs>3</Paragraphs>
  <ScaleCrop>false</ScaleCrop>
  <Company>Springer Nature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2023-06-23T18:25:00Z</dcterms:created>
  <dcterms:modified xsi:type="dcterms:W3CDTF">2023-06-23T18:25:00Z</dcterms:modified>
</cp:coreProperties>
</file>