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4EB" w:rsidRPr="00DF4678" w:rsidRDefault="00FC5519" w:rsidP="00AF34EB">
      <w:pPr>
        <w:pStyle w:val="Authors"/>
        <w:spacing w:line="480" w:lineRule="auto"/>
        <w:rPr>
          <w:rFonts w:asciiTheme="majorBidi" w:hAnsiTheme="majorBidi" w:cstheme="majorBidi"/>
          <w:noProof w:val="0"/>
          <w:sz w:val="32"/>
          <w:szCs w:val="32"/>
          <w:lang w:val="en-US"/>
        </w:rPr>
      </w:pPr>
      <w:r w:rsidRPr="00DF4678">
        <w:rPr>
          <w:rFonts w:asciiTheme="majorBidi" w:eastAsia="Times New Roman" w:hAnsiTheme="majorBidi" w:cstheme="majorBidi"/>
          <w:noProof w:val="0"/>
          <w:sz w:val="32"/>
          <w:szCs w:val="32"/>
          <w:lang w:val="en-US" w:eastAsia="en-US"/>
        </w:rPr>
        <w:t>Fast, selective and sensitive fluorescence detection of levofloxacin, Fe</w:t>
      </w:r>
      <w:r w:rsidRPr="00DF4678">
        <w:rPr>
          <w:rFonts w:asciiTheme="majorBidi" w:eastAsia="Times New Roman" w:hAnsiTheme="majorBidi" w:cstheme="majorBidi"/>
          <w:noProof w:val="0"/>
          <w:sz w:val="32"/>
          <w:szCs w:val="32"/>
          <w:vertAlign w:val="superscript"/>
          <w:lang w:val="en-US" w:eastAsia="en-US"/>
        </w:rPr>
        <w:t>3+</w:t>
      </w:r>
      <w:r w:rsidRPr="00DF4678">
        <w:rPr>
          <w:rFonts w:asciiTheme="majorBidi" w:eastAsia="Times New Roman" w:hAnsiTheme="majorBidi" w:cstheme="majorBidi"/>
          <w:noProof w:val="0"/>
          <w:sz w:val="32"/>
          <w:szCs w:val="32"/>
          <w:lang w:val="en-US" w:eastAsia="en-US"/>
        </w:rPr>
        <w:t xml:space="preserve"> and Cu</w:t>
      </w:r>
      <w:r w:rsidRPr="00DF4678">
        <w:rPr>
          <w:rFonts w:asciiTheme="majorBidi" w:eastAsia="Times New Roman" w:hAnsiTheme="majorBidi" w:cstheme="majorBidi"/>
          <w:noProof w:val="0"/>
          <w:sz w:val="32"/>
          <w:szCs w:val="32"/>
          <w:vertAlign w:val="superscript"/>
          <w:lang w:val="en-US" w:eastAsia="en-US"/>
        </w:rPr>
        <w:t>2+</w:t>
      </w:r>
      <w:r w:rsidRPr="00DF4678">
        <w:rPr>
          <w:rFonts w:asciiTheme="majorBidi" w:eastAsia="Times New Roman" w:hAnsiTheme="majorBidi" w:cstheme="majorBidi"/>
          <w:noProof w:val="0"/>
          <w:sz w:val="32"/>
          <w:szCs w:val="32"/>
          <w:lang w:val="en-US" w:eastAsia="en-US"/>
        </w:rPr>
        <w:t xml:space="preserve"> ions in 100% aqueous solution via their reciprocal recognition</w:t>
      </w:r>
    </w:p>
    <w:p w:rsidR="00AF34EB" w:rsidRPr="00AF34EB" w:rsidRDefault="00AF34EB" w:rsidP="00AF34EB">
      <w:pPr>
        <w:pStyle w:val="Authors"/>
        <w:spacing w:line="480" w:lineRule="auto"/>
        <w:rPr>
          <w:rFonts w:asciiTheme="majorBidi" w:hAnsiTheme="majorBidi" w:cstheme="majorBidi"/>
          <w:noProof w:val="0"/>
          <w:lang w:val="en-US"/>
        </w:rPr>
      </w:pPr>
      <w:proofErr w:type="spellStart"/>
      <w:r w:rsidRPr="00AF34EB">
        <w:rPr>
          <w:rFonts w:asciiTheme="majorBidi" w:hAnsiTheme="majorBidi" w:cstheme="majorBidi"/>
          <w:noProof w:val="0"/>
          <w:lang w:val="en-US"/>
        </w:rPr>
        <w:t>Ramo</w:t>
      </w:r>
      <w:proofErr w:type="spellEnd"/>
      <w:r w:rsidRPr="00AF34EB">
        <w:rPr>
          <w:rFonts w:asciiTheme="majorBidi" w:hAnsiTheme="majorBidi" w:cstheme="majorBidi"/>
          <w:noProof w:val="0"/>
          <w:lang w:val="en-US"/>
        </w:rPr>
        <w:t xml:space="preserve"> </w:t>
      </w:r>
      <w:proofErr w:type="spellStart"/>
      <w:r w:rsidRPr="00AF34EB">
        <w:rPr>
          <w:rFonts w:asciiTheme="majorBidi" w:hAnsiTheme="majorBidi" w:cstheme="majorBidi"/>
          <w:noProof w:val="0"/>
          <w:lang w:val="en-US"/>
        </w:rPr>
        <w:t>Nazarian</w:t>
      </w:r>
      <w:proofErr w:type="spellEnd"/>
      <w:r w:rsidRPr="00AF34EB">
        <w:rPr>
          <w:rFonts w:asciiTheme="majorBidi" w:hAnsiTheme="majorBidi" w:cstheme="majorBidi"/>
          <w:noProof w:val="0"/>
          <w:lang w:val="en-US"/>
        </w:rPr>
        <w:t xml:space="preserve">, </w:t>
      </w:r>
      <w:proofErr w:type="spellStart"/>
      <w:r w:rsidRPr="00AF34EB">
        <w:rPr>
          <w:rFonts w:asciiTheme="majorBidi" w:hAnsiTheme="majorBidi" w:cstheme="majorBidi"/>
          <w:noProof w:val="0"/>
          <w:lang w:val="en-US"/>
        </w:rPr>
        <w:t>Hossein</w:t>
      </w:r>
      <w:proofErr w:type="spellEnd"/>
      <w:r w:rsidRPr="00AF34EB">
        <w:rPr>
          <w:rFonts w:asciiTheme="majorBidi" w:hAnsiTheme="majorBidi" w:cstheme="majorBidi"/>
          <w:noProof w:val="0"/>
          <w:lang w:val="en-US"/>
        </w:rPr>
        <w:t xml:space="preserve"> Reza </w:t>
      </w:r>
      <w:proofErr w:type="spellStart"/>
      <w:r w:rsidRPr="00AF34EB">
        <w:rPr>
          <w:rFonts w:asciiTheme="majorBidi" w:hAnsiTheme="majorBidi" w:cstheme="majorBidi"/>
          <w:noProof w:val="0"/>
          <w:lang w:val="en-US"/>
        </w:rPr>
        <w:t>Darabi</w:t>
      </w:r>
      <w:proofErr w:type="spellEnd"/>
      <w:r w:rsidRPr="00AF34EB">
        <w:rPr>
          <w:rFonts w:asciiTheme="majorBidi" w:hAnsiTheme="majorBidi" w:cstheme="majorBidi"/>
          <w:noProof w:val="0"/>
          <w:lang w:val="en-US"/>
        </w:rPr>
        <w:t xml:space="preserve">,* </w:t>
      </w:r>
      <w:proofErr w:type="spellStart"/>
      <w:r w:rsidRPr="00AF34EB">
        <w:rPr>
          <w:rFonts w:asciiTheme="majorBidi" w:hAnsiTheme="majorBidi" w:cstheme="majorBidi"/>
          <w:noProof w:val="0"/>
          <w:lang w:val="en-US"/>
        </w:rPr>
        <w:t>Kioumars</w:t>
      </w:r>
      <w:proofErr w:type="spellEnd"/>
      <w:r w:rsidRPr="00AF34EB">
        <w:rPr>
          <w:rFonts w:asciiTheme="majorBidi" w:hAnsiTheme="majorBidi" w:cstheme="majorBidi"/>
          <w:noProof w:val="0"/>
          <w:lang w:val="en-US"/>
        </w:rPr>
        <w:t xml:space="preserve"> </w:t>
      </w:r>
      <w:proofErr w:type="spellStart"/>
      <w:r w:rsidRPr="00AF34EB">
        <w:rPr>
          <w:rFonts w:asciiTheme="majorBidi" w:hAnsiTheme="majorBidi" w:cstheme="majorBidi"/>
          <w:noProof w:val="0"/>
          <w:lang w:val="en-US"/>
        </w:rPr>
        <w:t>Aghapoor</w:t>
      </w:r>
      <w:proofErr w:type="spellEnd"/>
      <w:r w:rsidRPr="00AF34EB">
        <w:rPr>
          <w:rFonts w:asciiTheme="majorBidi" w:hAnsiTheme="majorBidi" w:cstheme="majorBidi"/>
          <w:noProof w:val="0"/>
          <w:lang w:val="en-US"/>
        </w:rPr>
        <w:t xml:space="preserve">, Hani </w:t>
      </w:r>
      <w:proofErr w:type="spellStart"/>
      <w:r w:rsidRPr="00AF34EB">
        <w:rPr>
          <w:rFonts w:asciiTheme="majorBidi" w:hAnsiTheme="majorBidi" w:cstheme="majorBidi"/>
          <w:noProof w:val="0"/>
          <w:lang w:val="en-US"/>
        </w:rPr>
        <w:t>Sayahi</w:t>
      </w:r>
      <w:proofErr w:type="spellEnd"/>
      <w:r w:rsidRPr="00AF34EB">
        <w:rPr>
          <w:rFonts w:asciiTheme="majorBidi" w:hAnsiTheme="majorBidi" w:cstheme="majorBidi"/>
          <w:noProof w:val="0"/>
          <w:lang w:val="en-US"/>
        </w:rPr>
        <w:t xml:space="preserve">, </w:t>
      </w:r>
      <w:proofErr w:type="spellStart"/>
      <w:r w:rsidRPr="00AF34EB">
        <w:rPr>
          <w:rFonts w:asciiTheme="majorBidi" w:hAnsiTheme="majorBidi" w:cstheme="majorBidi"/>
          <w:noProof w:val="0"/>
          <w:lang w:val="en-US"/>
        </w:rPr>
        <w:t>Farshid</w:t>
      </w:r>
      <w:proofErr w:type="spellEnd"/>
      <w:r w:rsidRPr="00AF34EB">
        <w:rPr>
          <w:rFonts w:asciiTheme="majorBidi" w:hAnsiTheme="majorBidi" w:cstheme="majorBidi"/>
          <w:noProof w:val="0"/>
          <w:lang w:val="en-US"/>
        </w:rPr>
        <w:t xml:space="preserve"> </w:t>
      </w:r>
      <w:proofErr w:type="spellStart"/>
      <w:r w:rsidRPr="00AF34EB">
        <w:rPr>
          <w:rFonts w:asciiTheme="majorBidi" w:hAnsiTheme="majorBidi" w:cstheme="majorBidi"/>
          <w:noProof w:val="0"/>
          <w:lang w:val="en-US"/>
        </w:rPr>
        <w:t>Mohsenzadeh</w:t>
      </w:r>
      <w:proofErr w:type="spellEnd"/>
      <w:r w:rsidRPr="00AF34EB">
        <w:rPr>
          <w:rFonts w:asciiTheme="majorBidi" w:hAnsiTheme="majorBidi" w:cstheme="majorBidi"/>
          <w:noProof w:val="0"/>
          <w:lang w:val="en-US"/>
        </w:rPr>
        <w:t xml:space="preserve">, Leila </w:t>
      </w:r>
      <w:proofErr w:type="spellStart"/>
      <w:r w:rsidRPr="00AF34EB">
        <w:rPr>
          <w:rFonts w:asciiTheme="majorBidi" w:hAnsiTheme="majorBidi" w:cstheme="majorBidi"/>
          <w:noProof w:val="0"/>
          <w:lang w:val="en-US"/>
        </w:rPr>
        <w:t>Atasbili</w:t>
      </w:r>
      <w:proofErr w:type="spellEnd"/>
    </w:p>
    <w:p w:rsidR="00AF34EB" w:rsidRPr="00AF34EB" w:rsidRDefault="00AF34EB" w:rsidP="00AF34EB">
      <w:pPr>
        <w:spacing w:line="480" w:lineRule="auto"/>
        <w:jc w:val="both"/>
        <w:rPr>
          <w:rFonts w:asciiTheme="majorBidi" w:hAnsiTheme="majorBidi" w:cstheme="majorBidi"/>
          <w:i/>
          <w:sz w:val="20"/>
          <w:szCs w:val="20"/>
        </w:rPr>
      </w:pPr>
      <w:r w:rsidRPr="00AF34EB">
        <w:rPr>
          <w:rFonts w:asciiTheme="majorBidi" w:hAnsiTheme="majorBidi" w:cstheme="majorBidi"/>
          <w:i/>
          <w:sz w:val="20"/>
          <w:szCs w:val="20"/>
        </w:rPr>
        <w:t xml:space="preserve">Nano &amp; Organic Synthesis Lab., Chemistry and Chemical Engineering Research Center of Iran, </w:t>
      </w:r>
      <w:proofErr w:type="spellStart"/>
      <w:r w:rsidRPr="00AF34EB">
        <w:rPr>
          <w:rFonts w:asciiTheme="majorBidi" w:hAnsiTheme="majorBidi" w:cstheme="majorBidi"/>
          <w:i/>
          <w:sz w:val="20"/>
          <w:szCs w:val="20"/>
        </w:rPr>
        <w:t>Pajoohesh</w:t>
      </w:r>
      <w:proofErr w:type="spellEnd"/>
      <w:r w:rsidRPr="00AF34EB">
        <w:rPr>
          <w:rFonts w:asciiTheme="majorBidi" w:hAnsiTheme="majorBidi" w:cstheme="majorBidi"/>
          <w:i/>
          <w:sz w:val="20"/>
          <w:szCs w:val="20"/>
        </w:rPr>
        <w:t xml:space="preserve"> Blvd., km 17, Karaj Hwy, Tehran 14968-13151, Iran.</w:t>
      </w:r>
    </w:p>
    <w:p w:rsidR="00AF34EB" w:rsidRPr="00AF34EB" w:rsidRDefault="00AF34EB" w:rsidP="00AF34EB">
      <w:pPr>
        <w:spacing w:line="480" w:lineRule="auto"/>
        <w:jc w:val="both"/>
        <w:rPr>
          <w:rFonts w:asciiTheme="majorBidi" w:hAnsiTheme="majorBidi" w:cstheme="majorBidi"/>
          <w:iCs/>
        </w:rPr>
      </w:pPr>
      <w:r w:rsidRPr="00AF34EB">
        <w:rPr>
          <w:rFonts w:asciiTheme="majorBidi" w:hAnsiTheme="majorBidi" w:cstheme="majorBidi"/>
        </w:rPr>
        <w:t>*Corresponding author.</w:t>
      </w:r>
      <w:r w:rsidRPr="00AF34EB">
        <w:rPr>
          <w:rFonts w:asciiTheme="majorBidi" w:hAnsiTheme="majorBidi" w:cstheme="majorBidi"/>
          <w:i/>
        </w:rPr>
        <w:t xml:space="preserve"> E-mail addresses</w:t>
      </w:r>
      <w:r w:rsidRPr="00AF34EB">
        <w:rPr>
          <w:rFonts w:asciiTheme="majorBidi" w:hAnsiTheme="majorBidi" w:cstheme="majorBidi"/>
          <w:iCs/>
        </w:rPr>
        <w:t xml:space="preserve">: darabi@ccerci.ac.ir; r_darabi@yahoo.com (H.R. </w:t>
      </w:r>
      <w:proofErr w:type="spellStart"/>
      <w:r w:rsidRPr="00AF34EB">
        <w:rPr>
          <w:rFonts w:asciiTheme="majorBidi" w:hAnsiTheme="majorBidi" w:cstheme="majorBidi"/>
          <w:iCs/>
        </w:rPr>
        <w:t>Darabi</w:t>
      </w:r>
      <w:proofErr w:type="spellEnd"/>
      <w:r w:rsidRPr="00AF34EB">
        <w:rPr>
          <w:rFonts w:asciiTheme="majorBidi" w:hAnsiTheme="majorBidi" w:cstheme="majorBidi"/>
          <w:iCs/>
        </w:rPr>
        <w:t xml:space="preserve">) </w:t>
      </w:r>
    </w:p>
    <w:p w:rsidR="00AF34EB" w:rsidRDefault="00AF34EB" w:rsidP="00AF34EB">
      <w:pPr>
        <w:spacing w:line="480" w:lineRule="auto"/>
        <w:jc w:val="both"/>
        <w:rPr>
          <w:rFonts w:asciiTheme="majorBidi" w:hAnsiTheme="majorBidi" w:cstheme="majorBidi"/>
        </w:rPr>
      </w:pPr>
    </w:p>
    <w:p w:rsidR="00AF34EB" w:rsidRDefault="00AF34EB" w:rsidP="00AF34EB">
      <w:pPr>
        <w:spacing w:line="480" w:lineRule="auto"/>
        <w:jc w:val="both"/>
        <w:rPr>
          <w:rFonts w:asciiTheme="majorBidi" w:hAnsiTheme="majorBidi" w:cstheme="majorBidi"/>
        </w:rPr>
      </w:pPr>
    </w:p>
    <w:p w:rsidR="00AF34EB" w:rsidRPr="00AF34EB" w:rsidRDefault="00AF34EB" w:rsidP="00AF34EB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="AdvGulliv-R" w:hAnsi="Times New Roman" w:cs="Times New Roman"/>
          <w:b/>
          <w:bCs/>
          <w:i/>
          <w:iCs/>
          <w:color w:val="0070C0"/>
          <w:sz w:val="32"/>
          <w:szCs w:val="32"/>
          <w:u w:val="single"/>
        </w:rPr>
      </w:pPr>
      <w:r w:rsidRPr="00AF34EB">
        <w:rPr>
          <w:rFonts w:ascii="Times New Roman" w:eastAsia="AdvGulliv-R" w:hAnsi="Times New Roman" w:cs="Times New Roman"/>
          <w:b/>
          <w:bCs/>
          <w:i/>
          <w:iCs/>
          <w:color w:val="0070C0"/>
          <w:sz w:val="32"/>
          <w:szCs w:val="32"/>
          <w:u w:val="single"/>
        </w:rPr>
        <w:t>Supplementary Information</w:t>
      </w:r>
    </w:p>
    <w:p w:rsidR="00AF34EB" w:rsidRPr="00AF34EB" w:rsidRDefault="00AF34EB" w:rsidP="00AF34EB">
      <w:pPr>
        <w:spacing w:line="480" w:lineRule="auto"/>
        <w:jc w:val="both"/>
        <w:rPr>
          <w:rFonts w:asciiTheme="majorBidi" w:hAnsiTheme="majorBidi" w:cstheme="majorBidi"/>
        </w:rPr>
      </w:pPr>
    </w:p>
    <w:p w:rsidR="0069717D" w:rsidRPr="00AF34EB" w:rsidRDefault="0069717D" w:rsidP="00AF34EB">
      <w:pPr>
        <w:spacing w:line="480" w:lineRule="auto"/>
        <w:jc w:val="both"/>
        <w:rPr>
          <w:rFonts w:asciiTheme="majorBidi" w:hAnsiTheme="majorBidi" w:cstheme="majorBidi"/>
        </w:rPr>
      </w:pPr>
    </w:p>
    <w:p w:rsidR="00F96A5A" w:rsidRPr="00AF34EB" w:rsidRDefault="00AF34EB" w:rsidP="00AF34EB">
      <w:pPr>
        <w:spacing w:line="48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:rsidR="0045320D" w:rsidRPr="00FC5519" w:rsidRDefault="0045320D" w:rsidP="00AF34EB">
      <w:pPr>
        <w:spacing w:line="480" w:lineRule="auto"/>
        <w:jc w:val="both"/>
        <w:rPr>
          <w:rFonts w:asciiTheme="majorBidi" w:hAnsiTheme="majorBidi" w:cstheme="majorBidi"/>
        </w:rPr>
      </w:pPr>
    </w:p>
    <w:p w:rsidR="00F96A5A" w:rsidRPr="00FC5519" w:rsidRDefault="00FC5519" w:rsidP="00AF34EB">
      <w:pPr>
        <w:spacing w:line="480" w:lineRule="auto"/>
        <w:jc w:val="both"/>
        <w:rPr>
          <w:rFonts w:asciiTheme="majorBidi" w:hAnsiTheme="majorBidi" w:cstheme="majorBidi"/>
        </w:rPr>
      </w:pPr>
      <w:r w:rsidRPr="00FC5519">
        <w:rPr>
          <w:rFonts w:asciiTheme="majorBidi" w:hAnsiTheme="majorBidi" w:cs="Times New Roman"/>
          <w:noProof/>
          <w:rtl/>
          <w:lang w:eastAsia="en-US"/>
        </w:rPr>
        <w:drawing>
          <wp:inline distT="0" distB="0" distL="0" distR="0" wp14:anchorId="2B0A0343" wp14:editId="3A2BE1DB">
            <wp:extent cx="5904000" cy="2358446"/>
            <wp:effectExtent l="0" t="0" r="1905" b="3810"/>
            <wp:docPr id="21430710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071061" name="Picture 214307106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000" cy="2358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E5D" w:rsidRPr="00FC5519" w:rsidRDefault="004F4E5D" w:rsidP="008F5324">
      <w:pPr>
        <w:spacing w:line="480" w:lineRule="auto"/>
        <w:jc w:val="both"/>
        <w:rPr>
          <w:rFonts w:asciiTheme="majorBidi" w:hAnsiTheme="majorBidi" w:cstheme="majorBidi"/>
          <w:noProof/>
        </w:rPr>
      </w:pPr>
      <w:r w:rsidRPr="00FC5519">
        <w:rPr>
          <w:rFonts w:asciiTheme="majorBidi" w:hAnsiTheme="majorBidi" w:cstheme="majorBidi"/>
          <w:b/>
          <w:bCs/>
          <w:noProof/>
        </w:rPr>
        <w:t>Fig. S1.</w:t>
      </w:r>
      <w:r w:rsidRPr="00FC5519">
        <w:rPr>
          <w:rFonts w:asciiTheme="majorBidi" w:hAnsiTheme="majorBidi" w:cstheme="majorBidi"/>
          <w:noProof/>
        </w:rPr>
        <w:t xml:space="preserve"> Absorbance spectra of </w:t>
      </w:r>
      <w:r w:rsidRPr="00FC5519">
        <w:rPr>
          <w:rFonts w:asciiTheme="majorBidi" w:hAnsiTheme="majorBidi" w:cstheme="majorBidi"/>
          <w:b/>
          <w:bCs/>
          <w:noProof/>
        </w:rPr>
        <w:t xml:space="preserve">LVO </w:t>
      </w:r>
      <w:r w:rsidRPr="00FC5519">
        <w:rPr>
          <w:rFonts w:asciiTheme="majorBidi" w:hAnsiTheme="majorBidi" w:cstheme="majorBidi"/>
          <w:noProof/>
        </w:rPr>
        <w:t>upon addition of Fe</w:t>
      </w:r>
      <w:r w:rsidRPr="00FC5519">
        <w:rPr>
          <w:rFonts w:asciiTheme="majorBidi" w:hAnsiTheme="majorBidi" w:cstheme="majorBidi"/>
          <w:noProof/>
          <w:vertAlign w:val="superscript"/>
        </w:rPr>
        <w:t>3+</w:t>
      </w:r>
      <w:r w:rsidRPr="00FC5519">
        <w:rPr>
          <w:rFonts w:asciiTheme="majorBidi" w:hAnsiTheme="majorBidi" w:cstheme="majorBidi"/>
          <w:noProof/>
        </w:rPr>
        <w:t xml:space="preserve"> (</w:t>
      </w:r>
      <w:r w:rsidR="008F5324">
        <w:rPr>
          <w:rFonts w:asciiTheme="majorBidi" w:hAnsiTheme="majorBidi" w:cstheme="majorBidi"/>
          <w:noProof/>
        </w:rPr>
        <w:t>left</w:t>
      </w:r>
      <w:r w:rsidRPr="00FC5519">
        <w:rPr>
          <w:rFonts w:asciiTheme="majorBidi" w:hAnsiTheme="majorBidi" w:cstheme="majorBidi"/>
          <w:noProof/>
        </w:rPr>
        <w:t>) and Cu</w:t>
      </w:r>
      <w:r w:rsidRPr="00FC5519">
        <w:rPr>
          <w:rFonts w:asciiTheme="majorBidi" w:hAnsiTheme="majorBidi" w:cstheme="majorBidi"/>
          <w:noProof/>
          <w:vertAlign w:val="superscript"/>
        </w:rPr>
        <w:t>2+</w:t>
      </w:r>
      <w:r w:rsidRPr="00FC5519">
        <w:rPr>
          <w:rFonts w:asciiTheme="majorBidi" w:hAnsiTheme="majorBidi" w:cstheme="majorBidi"/>
          <w:noProof/>
        </w:rPr>
        <w:t xml:space="preserve"> ions (</w:t>
      </w:r>
      <w:r w:rsidR="008F5324">
        <w:rPr>
          <w:rFonts w:asciiTheme="majorBidi" w:hAnsiTheme="majorBidi" w:cstheme="majorBidi"/>
          <w:noProof/>
        </w:rPr>
        <w:t>right</w:t>
      </w:r>
      <w:r w:rsidRPr="00FC5519">
        <w:rPr>
          <w:rFonts w:asciiTheme="majorBidi" w:hAnsiTheme="majorBidi" w:cstheme="majorBidi"/>
          <w:noProof/>
        </w:rPr>
        <w:t>) in H</w:t>
      </w:r>
      <w:r w:rsidRPr="00FC5519">
        <w:rPr>
          <w:rFonts w:asciiTheme="majorBidi" w:hAnsiTheme="majorBidi" w:cstheme="majorBidi"/>
          <w:noProof/>
          <w:vertAlign w:val="subscript"/>
        </w:rPr>
        <w:t>2</w:t>
      </w:r>
      <w:r w:rsidRPr="00FC5519">
        <w:rPr>
          <w:rFonts w:asciiTheme="majorBidi" w:hAnsiTheme="majorBidi" w:cstheme="majorBidi"/>
          <w:noProof/>
        </w:rPr>
        <w:t>O buffer solution (pH 7.4)</w:t>
      </w:r>
      <w:r w:rsidR="008F5324">
        <w:rPr>
          <w:rFonts w:asciiTheme="majorBidi" w:hAnsiTheme="majorBidi" w:cstheme="majorBidi"/>
          <w:noProof/>
        </w:rPr>
        <w:t>.</w:t>
      </w:r>
    </w:p>
    <w:p w:rsidR="0045320D" w:rsidRDefault="0045320D" w:rsidP="00AF34EB">
      <w:pPr>
        <w:spacing w:line="480" w:lineRule="auto"/>
        <w:jc w:val="both"/>
        <w:rPr>
          <w:rFonts w:asciiTheme="majorBidi" w:hAnsiTheme="majorBidi" w:cs="Times New Roman"/>
          <w:noProof/>
        </w:rPr>
      </w:pPr>
    </w:p>
    <w:p w:rsidR="00DF4678" w:rsidRPr="00FC5519" w:rsidRDefault="00DF4678" w:rsidP="00AF34EB">
      <w:pPr>
        <w:spacing w:line="480" w:lineRule="auto"/>
        <w:jc w:val="both"/>
        <w:rPr>
          <w:rFonts w:asciiTheme="majorBidi" w:hAnsiTheme="majorBidi" w:cs="Times New Roman"/>
          <w:noProof/>
        </w:rPr>
      </w:pPr>
    </w:p>
    <w:p w:rsidR="00FC5519" w:rsidRPr="00FC5519" w:rsidRDefault="00FC5519" w:rsidP="00AF34EB">
      <w:pPr>
        <w:spacing w:line="480" w:lineRule="auto"/>
        <w:jc w:val="both"/>
        <w:rPr>
          <w:rFonts w:asciiTheme="majorBidi" w:hAnsiTheme="majorBidi" w:cs="Times New Roman"/>
          <w:noProof/>
        </w:rPr>
      </w:pPr>
      <w:r w:rsidRPr="00FC5519">
        <w:rPr>
          <w:rFonts w:asciiTheme="majorBidi" w:hAnsiTheme="majorBidi" w:cs="Times New Roman"/>
          <w:noProof/>
          <w:rtl/>
          <w:lang w:eastAsia="en-US"/>
        </w:rPr>
        <w:drawing>
          <wp:inline distT="0" distB="0" distL="0" distR="0" wp14:anchorId="40845118" wp14:editId="2F27EAF3">
            <wp:extent cx="5400000" cy="2805575"/>
            <wp:effectExtent l="0" t="0" r="0" b="0"/>
            <wp:docPr id="13352117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211780" name="Picture 133521178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80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519" w:rsidRPr="00FC5519" w:rsidRDefault="00FC5519" w:rsidP="008F5324">
      <w:pPr>
        <w:spacing w:line="480" w:lineRule="auto"/>
        <w:jc w:val="both"/>
        <w:rPr>
          <w:rFonts w:asciiTheme="majorBidi" w:hAnsiTheme="majorBidi" w:cs="Times New Roman"/>
          <w:noProof/>
        </w:rPr>
      </w:pPr>
      <w:r w:rsidRPr="00FC5519">
        <w:rPr>
          <w:rFonts w:asciiTheme="majorBidi" w:hAnsiTheme="majorBidi" w:cs="Times New Roman"/>
          <w:b/>
          <w:bCs/>
          <w:noProof/>
        </w:rPr>
        <w:t>Fig. S2.</w:t>
      </w:r>
      <w:r w:rsidRPr="00FC5519">
        <w:rPr>
          <w:rFonts w:asciiTheme="majorBidi" w:hAnsiTheme="majorBidi" w:cs="Times New Roman"/>
          <w:noProof/>
        </w:rPr>
        <w:t xml:space="preserve"> </w:t>
      </w:r>
      <w:r w:rsidRPr="00FC5519">
        <w:rPr>
          <w:rFonts w:asciiTheme="majorBidi" w:hAnsiTheme="majorBidi" w:cs="Times New Roman"/>
          <w:noProof/>
          <w:rtl/>
          <w:lang w:val="ar-SA"/>
        </w:rPr>
        <w:t>Absorbance spectra of</w:t>
      </w:r>
      <w:r w:rsidRPr="00FC5519">
        <w:rPr>
          <w:rFonts w:asciiTheme="majorBidi" w:hAnsiTheme="majorBidi" w:cs="Times New Roman"/>
          <w:noProof/>
        </w:rPr>
        <w:t xml:space="preserve"> </w:t>
      </w:r>
      <w:r w:rsidRPr="00FC5519">
        <w:rPr>
          <w:rFonts w:asciiTheme="majorBidi" w:hAnsiTheme="majorBidi" w:cs="Times New Roman"/>
          <w:b/>
          <w:bCs/>
          <w:noProof/>
          <w:rtl/>
          <w:lang w:val="ar-SA"/>
        </w:rPr>
        <w:t>LVO</w:t>
      </w:r>
      <w:r w:rsidRPr="00FC5519">
        <w:rPr>
          <w:rFonts w:asciiTheme="majorBidi" w:hAnsiTheme="majorBidi" w:cs="Times New Roman"/>
          <w:noProof/>
        </w:rPr>
        <w:t xml:space="preserve"> </w:t>
      </w:r>
      <w:r w:rsidRPr="00FC5519">
        <w:rPr>
          <w:rFonts w:asciiTheme="majorBidi" w:hAnsiTheme="majorBidi" w:cs="Times New Roman"/>
          <w:noProof/>
          <w:rtl/>
          <w:lang w:val="ar-SA"/>
        </w:rPr>
        <w:t>upon addition</w:t>
      </w:r>
      <w:r w:rsidRPr="00FC5519">
        <w:rPr>
          <w:rFonts w:asciiTheme="majorBidi" w:hAnsiTheme="majorBidi" w:cs="Times New Roman"/>
          <w:noProof/>
        </w:rPr>
        <w:t xml:space="preserve"> of Fe</w:t>
      </w:r>
      <w:r w:rsidRPr="00FC5519">
        <w:rPr>
          <w:rFonts w:asciiTheme="majorBidi" w:hAnsiTheme="majorBidi" w:cs="Times New Roman"/>
          <w:noProof/>
          <w:vertAlign w:val="superscript"/>
        </w:rPr>
        <w:t>3+</w:t>
      </w:r>
      <w:r w:rsidRPr="00FC5519">
        <w:rPr>
          <w:rFonts w:asciiTheme="majorBidi" w:hAnsiTheme="majorBidi" w:cs="Times New Roman"/>
          <w:noProof/>
        </w:rPr>
        <w:t xml:space="preserve"> ions in buffer solution (pH = 7.4)</w:t>
      </w:r>
      <w:r w:rsidR="008F5324">
        <w:rPr>
          <w:rFonts w:asciiTheme="majorBidi" w:hAnsiTheme="majorBidi" w:cs="Times New Roman"/>
          <w:noProof/>
        </w:rPr>
        <w:t>.</w:t>
      </w:r>
    </w:p>
    <w:p w:rsidR="0045320D" w:rsidRPr="00FC5519" w:rsidRDefault="0045320D" w:rsidP="00AF34EB">
      <w:pPr>
        <w:spacing w:line="480" w:lineRule="auto"/>
        <w:jc w:val="both"/>
        <w:rPr>
          <w:rFonts w:asciiTheme="majorBidi" w:hAnsiTheme="majorBidi" w:cs="Times New Roman"/>
          <w:noProof/>
          <w:rtl/>
        </w:rPr>
      </w:pPr>
    </w:p>
    <w:p w:rsidR="00040903" w:rsidRPr="00FC5519" w:rsidRDefault="00040903" w:rsidP="00AF34EB">
      <w:pPr>
        <w:spacing w:line="480" w:lineRule="auto"/>
        <w:jc w:val="both"/>
        <w:rPr>
          <w:rFonts w:asciiTheme="majorBidi" w:hAnsiTheme="majorBidi" w:cs="Times New Roman"/>
          <w:noProof/>
        </w:rPr>
      </w:pPr>
    </w:p>
    <w:p w:rsidR="00FC5519" w:rsidRPr="00FC5519" w:rsidRDefault="00FC5519" w:rsidP="00AF34EB">
      <w:pPr>
        <w:spacing w:line="480" w:lineRule="auto"/>
        <w:jc w:val="both"/>
        <w:rPr>
          <w:rFonts w:asciiTheme="majorBidi" w:hAnsiTheme="majorBidi" w:cs="Times New Roman"/>
          <w:noProof/>
        </w:rPr>
      </w:pPr>
      <w:r w:rsidRPr="00FC5519">
        <w:rPr>
          <w:rFonts w:asciiTheme="majorBidi" w:hAnsiTheme="majorBidi" w:cstheme="majorBidi"/>
          <w:noProof/>
          <w:lang w:eastAsia="en-US"/>
        </w:rPr>
        <w:drawing>
          <wp:inline distT="0" distB="0" distL="0" distR="0" wp14:anchorId="296D2EF7" wp14:editId="5CAF8688">
            <wp:extent cx="5943600" cy="2157095"/>
            <wp:effectExtent l="0" t="0" r="0" b="0"/>
            <wp:docPr id="7037677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767799" name="Picture 70376779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519" w:rsidRPr="00FC5519" w:rsidRDefault="00FC5519" w:rsidP="008F5324">
      <w:pPr>
        <w:spacing w:line="480" w:lineRule="auto"/>
        <w:jc w:val="both"/>
        <w:rPr>
          <w:rFonts w:asciiTheme="majorBidi" w:hAnsiTheme="majorBidi" w:cs="Times New Roman"/>
          <w:noProof/>
        </w:rPr>
      </w:pPr>
      <w:r w:rsidRPr="00FC5519">
        <w:rPr>
          <w:rFonts w:asciiTheme="majorBidi" w:hAnsiTheme="majorBidi" w:cs="Times New Roman"/>
          <w:b/>
          <w:bCs/>
          <w:noProof/>
        </w:rPr>
        <w:t>Fig. S3</w:t>
      </w:r>
      <w:r w:rsidRPr="00FC5519">
        <w:rPr>
          <w:rFonts w:asciiTheme="majorBidi" w:hAnsiTheme="majorBidi" w:cs="Times New Roman"/>
          <w:noProof/>
        </w:rPr>
        <w:t xml:space="preserve">. The changes in absorbance of </w:t>
      </w:r>
      <w:r w:rsidRPr="00FC5519">
        <w:rPr>
          <w:rFonts w:asciiTheme="majorBidi" w:hAnsiTheme="majorBidi" w:cs="Times New Roman"/>
          <w:b/>
          <w:bCs/>
          <w:noProof/>
        </w:rPr>
        <w:t>LVO</w:t>
      </w:r>
      <w:r w:rsidRPr="00FC5519">
        <w:rPr>
          <w:rFonts w:asciiTheme="majorBidi" w:hAnsiTheme="majorBidi" w:cs="Times New Roman"/>
          <w:noProof/>
        </w:rPr>
        <w:t xml:space="preserve"> upon addition of Fe</w:t>
      </w:r>
      <w:r w:rsidRPr="00FC5519">
        <w:rPr>
          <w:rFonts w:asciiTheme="majorBidi" w:hAnsiTheme="majorBidi" w:cs="Times New Roman"/>
          <w:noProof/>
          <w:vertAlign w:val="superscript"/>
        </w:rPr>
        <w:t>3+</w:t>
      </w:r>
      <w:r w:rsidR="00BA6AAA">
        <w:rPr>
          <w:rFonts w:asciiTheme="majorBidi" w:hAnsiTheme="majorBidi" w:cs="Times New Roman"/>
          <w:noProof/>
        </w:rPr>
        <w:t xml:space="preserve"> (l</w:t>
      </w:r>
      <w:r w:rsidRPr="00FC5519">
        <w:rPr>
          <w:rFonts w:asciiTheme="majorBidi" w:hAnsiTheme="majorBidi" w:cs="Times New Roman"/>
          <w:noProof/>
        </w:rPr>
        <w:t xml:space="preserve">eft). Job plots for the binding of </w:t>
      </w:r>
      <w:r w:rsidRPr="00FC5519">
        <w:rPr>
          <w:rFonts w:asciiTheme="majorBidi" w:hAnsiTheme="majorBidi" w:cs="Times New Roman"/>
          <w:b/>
          <w:bCs/>
          <w:noProof/>
        </w:rPr>
        <w:t>LVO</w:t>
      </w:r>
      <w:r w:rsidRPr="00FC5519">
        <w:rPr>
          <w:rFonts w:asciiTheme="majorBidi" w:hAnsiTheme="majorBidi" w:cs="Times New Roman"/>
          <w:noProof/>
        </w:rPr>
        <w:t xml:space="preserve"> and Fe</w:t>
      </w:r>
      <w:r w:rsidRPr="00FC5519">
        <w:rPr>
          <w:rFonts w:asciiTheme="majorBidi" w:hAnsiTheme="majorBidi" w:cs="Times New Roman"/>
          <w:noProof/>
          <w:vertAlign w:val="superscript"/>
        </w:rPr>
        <w:t>3+</w:t>
      </w:r>
      <w:r w:rsidRPr="00FC5519">
        <w:rPr>
          <w:rFonts w:asciiTheme="majorBidi" w:hAnsiTheme="majorBidi" w:cs="Times New Roman"/>
          <w:noProof/>
        </w:rPr>
        <w:t xml:space="preserve"> ion b</w:t>
      </w:r>
      <w:r w:rsidR="00BA6AAA">
        <w:rPr>
          <w:rFonts w:asciiTheme="majorBidi" w:hAnsiTheme="majorBidi" w:cs="Times New Roman"/>
          <w:noProof/>
        </w:rPr>
        <w:t>ased on absorbance titrations (r</w:t>
      </w:r>
      <w:r w:rsidRPr="00FC5519">
        <w:rPr>
          <w:rFonts w:asciiTheme="majorBidi" w:hAnsiTheme="majorBidi" w:cs="Times New Roman"/>
          <w:noProof/>
        </w:rPr>
        <w:t>ight).</w:t>
      </w:r>
    </w:p>
    <w:p w:rsidR="00FC5519" w:rsidRDefault="00FC5519" w:rsidP="00AF34EB">
      <w:pPr>
        <w:spacing w:line="480" w:lineRule="auto"/>
        <w:jc w:val="both"/>
        <w:rPr>
          <w:rFonts w:asciiTheme="majorBidi" w:hAnsiTheme="majorBidi" w:cs="Times New Roman"/>
          <w:noProof/>
        </w:rPr>
      </w:pPr>
    </w:p>
    <w:p w:rsidR="00DF4678" w:rsidRPr="00FC5519" w:rsidRDefault="00DF4678" w:rsidP="00AF34EB">
      <w:pPr>
        <w:spacing w:line="480" w:lineRule="auto"/>
        <w:jc w:val="both"/>
        <w:rPr>
          <w:rFonts w:asciiTheme="majorBidi" w:hAnsiTheme="majorBidi" w:cs="Times New Roman"/>
          <w:noProof/>
          <w:rtl/>
        </w:rPr>
      </w:pPr>
      <w:bookmarkStart w:id="0" w:name="_GoBack"/>
      <w:bookmarkEnd w:id="0"/>
    </w:p>
    <w:p w:rsidR="0045320D" w:rsidRPr="00FC5519" w:rsidRDefault="00FC5519" w:rsidP="00AF34EB">
      <w:pPr>
        <w:spacing w:line="480" w:lineRule="auto"/>
        <w:jc w:val="both"/>
        <w:rPr>
          <w:rFonts w:asciiTheme="majorBidi" w:hAnsiTheme="majorBidi" w:cstheme="majorBidi"/>
          <w:noProof/>
        </w:rPr>
      </w:pPr>
      <w:r w:rsidRPr="00FC5519">
        <w:rPr>
          <w:rFonts w:asciiTheme="majorBidi" w:hAnsiTheme="majorBidi" w:cstheme="majorBidi"/>
          <w:noProof/>
          <w:lang w:eastAsia="en-US"/>
        </w:rPr>
        <w:drawing>
          <wp:inline distT="0" distB="0" distL="0" distR="0" wp14:anchorId="54C8F036" wp14:editId="3BB43B88">
            <wp:extent cx="5400000" cy="2926149"/>
            <wp:effectExtent l="0" t="0" r="0" b="7620"/>
            <wp:docPr id="20299589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958918" name="Picture 202995891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26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4EB" w:rsidRPr="00FC5519" w:rsidRDefault="00FC5519" w:rsidP="00AF34EB">
      <w:pPr>
        <w:spacing w:line="480" w:lineRule="auto"/>
        <w:jc w:val="both"/>
        <w:rPr>
          <w:rFonts w:asciiTheme="majorBidi" w:hAnsiTheme="majorBidi" w:cstheme="majorBidi"/>
          <w:noProof/>
        </w:rPr>
      </w:pPr>
      <w:r w:rsidRPr="00FC5519">
        <w:rPr>
          <w:rFonts w:asciiTheme="majorBidi" w:hAnsiTheme="majorBidi" w:cstheme="majorBidi"/>
          <w:b/>
          <w:bCs/>
          <w:noProof/>
        </w:rPr>
        <w:t>Fig. S4</w:t>
      </w:r>
      <w:r w:rsidRPr="00FC5519">
        <w:rPr>
          <w:rFonts w:asciiTheme="majorBidi" w:hAnsiTheme="majorBidi" w:cstheme="majorBidi"/>
          <w:noProof/>
        </w:rPr>
        <w:t xml:space="preserve">. Absorbance spectra of </w:t>
      </w:r>
      <w:r w:rsidRPr="00FC5519">
        <w:rPr>
          <w:rFonts w:asciiTheme="majorBidi" w:hAnsiTheme="majorBidi" w:cstheme="majorBidi"/>
          <w:b/>
          <w:bCs/>
          <w:noProof/>
        </w:rPr>
        <w:t>LVO</w:t>
      </w:r>
      <w:r w:rsidRPr="00FC5519">
        <w:rPr>
          <w:rFonts w:asciiTheme="majorBidi" w:hAnsiTheme="majorBidi" w:cstheme="majorBidi"/>
          <w:noProof/>
        </w:rPr>
        <w:t xml:space="preserve"> upon addition of Cu</w:t>
      </w:r>
      <w:r w:rsidRPr="00FC5519">
        <w:rPr>
          <w:rFonts w:asciiTheme="majorBidi" w:hAnsiTheme="majorBidi" w:cstheme="majorBidi"/>
          <w:noProof/>
          <w:vertAlign w:val="superscript"/>
        </w:rPr>
        <w:t>2+</w:t>
      </w:r>
      <w:r w:rsidRPr="00FC5519">
        <w:rPr>
          <w:rFonts w:asciiTheme="majorBidi" w:hAnsiTheme="majorBidi" w:cstheme="majorBidi"/>
          <w:noProof/>
        </w:rPr>
        <w:t xml:space="preserve"> ions in buffer solution (pH = 7.4)</w:t>
      </w:r>
      <w:r w:rsidR="008F5324">
        <w:rPr>
          <w:rFonts w:asciiTheme="majorBidi" w:hAnsiTheme="majorBidi" w:cstheme="majorBidi"/>
          <w:noProof/>
        </w:rPr>
        <w:t>.</w:t>
      </w:r>
    </w:p>
    <w:p w:rsidR="0045320D" w:rsidRDefault="0045320D" w:rsidP="00AF34EB">
      <w:pPr>
        <w:spacing w:line="480" w:lineRule="auto"/>
        <w:jc w:val="both"/>
        <w:rPr>
          <w:rFonts w:asciiTheme="majorBidi" w:hAnsiTheme="majorBidi" w:cstheme="majorBidi"/>
          <w:noProof/>
        </w:rPr>
      </w:pPr>
    </w:p>
    <w:p w:rsidR="00B16FBC" w:rsidRPr="00FC5519" w:rsidRDefault="00B16FBC" w:rsidP="00AF34EB">
      <w:pPr>
        <w:spacing w:line="480" w:lineRule="auto"/>
        <w:jc w:val="both"/>
        <w:rPr>
          <w:rFonts w:asciiTheme="majorBidi" w:hAnsiTheme="majorBidi" w:cstheme="majorBidi"/>
          <w:noProof/>
        </w:rPr>
      </w:pPr>
    </w:p>
    <w:p w:rsidR="0045320D" w:rsidRPr="00FC5519" w:rsidRDefault="00FC5519" w:rsidP="00AF34EB">
      <w:pPr>
        <w:spacing w:line="48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="Times New Roman"/>
          <w:noProof/>
          <w:rtl/>
          <w:lang w:eastAsia="en-US"/>
        </w:rPr>
        <w:drawing>
          <wp:inline distT="0" distB="0" distL="0" distR="0" wp14:anchorId="7F964E85" wp14:editId="444F48A4">
            <wp:extent cx="5943600" cy="2067560"/>
            <wp:effectExtent l="0" t="0" r="0" b="8890"/>
            <wp:docPr id="18142015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20153" name="Picture 18142015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4EB" w:rsidRDefault="00FC5519" w:rsidP="00FC5519">
      <w:pPr>
        <w:spacing w:line="480" w:lineRule="auto"/>
        <w:jc w:val="both"/>
        <w:rPr>
          <w:rFonts w:asciiTheme="majorBidi" w:hAnsiTheme="majorBidi" w:cstheme="majorBidi"/>
        </w:rPr>
      </w:pPr>
      <w:proofErr w:type="gramStart"/>
      <w:r w:rsidRPr="00FC5519">
        <w:rPr>
          <w:rFonts w:asciiTheme="majorBidi" w:hAnsiTheme="majorBidi" w:cstheme="majorBidi"/>
          <w:b/>
          <w:bCs/>
        </w:rPr>
        <w:t>Fig.</w:t>
      </w:r>
      <w:proofErr w:type="gramEnd"/>
      <w:r w:rsidRPr="00FC5519">
        <w:rPr>
          <w:rFonts w:asciiTheme="majorBidi" w:hAnsiTheme="majorBidi" w:cstheme="majorBidi"/>
          <w:b/>
          <w:bCs/>
        </w:rPr>
        <w:t xml:space="preserve"> S5</w:t>
      </w:r>
      <w:r w:rsidRPr="00FC5519">
        <w:rPr>
          <w:rFonts w:asciiTheme="majorBidi" w:hAnsiTheme="majorBidi" w:cstheme="majorBidi"/>
        </w:rPr>
        <w:t xml:space="preserve">. The changes in absorbance of </w:t>
      </w:r>
      <w:r w:rsidRPr="00FC5519">
        <w:rPr>
          <w:rFonts w:asciiTheme="majorBidi" w:hAnsiTheme="majorBidi" w:cstheme="majorBidi"/>
          <w:b/>
          <w:bCs/>
        </w:rPr>
        <w:t>LVO</w:t>
      </w:r>
      <w:r w:rsidRPr="00FC5519">
        <w:rPr>
          <w:rFonts w:asciiTheme="majorBidi" w:hAnsiTheme="majorBidi" w:cstheme="majorBidi"/>
        </w:rPr>
        <w:t xml:space="preserve"> upon addition of </w:t>
      </w:r>
      <w:r>
        <w:rPr>
          <w:rFonts w:asciiTheme="majorBidi" w:hAnsiTheme="majorBidi" w:cstheme="majorBidi"/>
        </w:rPr>
        <w:t>Cu</w:t>
      </w:r>
      <w:r w:rsidRPr="00FC5519">
        <w:rPr>
          <w:rFonts w:asciiTheme="majorBidi" w:hAnsiTheme="majorBidi" w:cstheme="majorBidi"/>
          <w:vertAlign w:val="superscript"/>
        </w:rPr>
        <w:t>2+</w:t>
      </w:r>
      <w:r w:rsidR="00BA6AAA">
        <w:rPr>
          <w:rFonts w:asciiTheme="majorBidi" w:hAnsiTheme="majorBidi" w:cstheme="majorBidi"/>
        </w:rPr>
        <w:t xml:space="preserve"> (l</w:t>
      </w:r>
      <w:r w:rsidRPr="00FC5519">
        <w:rPr>
          <w:rFonts w:asciiTheme="majorBidi" w:hAnsiTheme="majorBidi" w:cstheme="majorBidi"/>
        </w:rPr>
        <w:t xml:space="preserve">eft). Job plots for the binding of </w:t>
      </w:r>
      <w:r w:rsidRPr="00FC5519">
        <w:rPr>
          <w:rFonts w:asciiTheme="majorBidi" w:hAnsiTheme="majorBidi" w:cstheme="majorBidi"/>
          <w:b/>
          <w:bCs/>
        </w:rPr>
        <w:t>LVO</w:t>
      </w:r>
      <w:r w:rsidRPr="00FC5519">
        <w:rPr>
          <w:rFonts w:asciiTheme="majorBidi" w:hAnsiTheme="majorBidi" w:cstheme="majorBidi"/>
        </w:rPr>
        <w:t xml:space="preserve"> and </w:t>
      </w:r>
      <w:r>
        <w:rPr>
          <w:rFonts w:asciiTheme="majorBidi" w:hAnsiTheme="majorBidi" w:cstheme="majorBidi"/>
        </w:rPr>
        <w:t>Cu</w:t>
      </w:r>
      <w:r w:rsidRPr="00FC5519">
        <w:rPr>
          <w:rFonts w:asciiTheme="majorBidi" w:hAnsiTheme="majorBidi" w:cstheme="majorBidi"/>
          <w:vertAlign w:val="superscript"/>
        </w:rPr>
        <w:t>2+</w:t>
      </w:r>
      <w:r w:rsidRPr="00FC5519">
        <w:rPr>
          <w:rFonts w:asciiTheme="majorBidi" w:hAnsiTheme="majorBidi" w:cstheme="majorBidi"/>
        </w:rPr>
        <w:t xml:space="preserve"> ion b</w:t>
      </w:r>
      <w:r w:rsidR="00BA6AAA">
        <w:rPr>
          <w:rFonts w:asciiTheme="majorBidi" w:hAnsiTheme="majorBidi" w:cstheme="majorBidi"/>
        </w:rPr>
        <w:t>ased on absorbance titrations (r</w:t>
      </w:r>
      <w:r w:rsidRPr="00FC5519">
        <w:rPr>
          <w:rFonts w:asciiTheme="majorBidi" w:hAnsiTheme="majorBidi" w:cstheme="majorBidi"/>
        </w:rPr>
        <w:t>ight).</w:t>
      </w:r>
    </w:p>
    <w:p w:rsidR="00FC5519" w:rsidRDefault="00FC5519" w:rsidP="00FC5519">
      <w:pPr>
        <w:spacing w:line="480" w:lineRule="auto"/>
        <w:jc w:val="both"/>
        <w:rPr>
          <w:rFonts w:asciiTheme="majorBidi" w:hAnsiTheme="majorBidi" w:cstheme="majorBidi"/>
        </w:rPr>
      </w:pPr>
    </w:p>
    <w:p w:rsidR="00B16FBC" w:rsidRDefault="00B16FBC" w:rsidP="00FC5519">
      <w:pPr>
        <w:spacing w:line="480" w:lineRule="auto"/>
        <w:jc w:val="both"/>
        <w:rPr>
          <w:rFonts w:asciiTheme="majorBidi" w:hAnsiTheme="majorBidi" w:cstheme="majorBidi"/>
        </w:rPr>
      </w:pPr>
    </w:p>
    <w:p w:rsidR="00FC5519" w:rsidRPr="00FC5519" w:rsidRDefault="00FC5519" w:rsidP="00FC5519">
      <w:pPr>
        <w:spacing w:line="48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sz w:val="24"/>
          <w:szCs w:val="24"/>
          <w:lang w:eastAsia="en-US"/>
        </w:rPr>
        <w:drawing>
          <wp:inline distT="0" distB="0" distL="0" distR="0" wp14:anchorId="1C6C5D3F" wp14:editId="0442087E">
            <wp:extent cx="5943600" cy="1939290"/>
            <wp:effectExtent l="0" t="0" r="0" b="3810"/>
            <wp:docPr id="4566822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682213" name="Picture 4566822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519" w:rsidRPr="00FC5519" w:rsidRDefault="00FC5519" w:rsidP="008F5324">
      <w:pPr>
        <w:spacing w:line="480" w:lineRule="auto"/>
        <w:jc w:val="both"/>
        <w:rPr>
          <w:rFonts w:asciiTheme="majorBidi" w:hAnsiTheme="majorBidi" w:cstheme="majorBidi"/>
        </w:rPr>
      </w:pPr>
      <w:proofErr w:type="gramStart"/>
      <w:r w:rsidRPr="00FC5519">
        <w:rPr>
          <w:rFonts w:asciiTheme="majorBidi" w:hAnsiTheme="majorBidi" w:cstheme="majorBidi"/>
          <w:b/>
          <w:bCs/>
        </w:rPr>
        <w:t>Fig.</w:t>
      </w:r>
      <w:proofErr w:type="gramEnd"/>
      <w:r w:rsidRPr="00FC5519">
        <w:rPr>
          <w:rFonts w:asciiTheme="majorBidi" w:hAnsiTheme="majorBidi" w:cstheme="majorBidi"/>
          <w:b/>
          <w:bCs/>
        </w:rPr>
        <w:t xml:space="preserve"> S6.</w:t>
      </w:r>
      <w:r w:rsidRPr="00FC5519">
        <w:rPr>
          <w:rFonts w:asciiTheme="majorBidi" w:hAnsiTheme="majorBidi" w:cstheme="majorBidi"/>
        </w:rPr>
        <w:t xml:space="preserve"> Competition of Fe</w:t>
      </w:r>
      <w:r w:rsidRPr="00FC5519">
        <w:rPr>
          <w:rFonts w:asciiTheme="majorBidi" w:hAnsiTheme="majorBidi" w:cstheme="majorBidi"/>
          <w:vertAlign w:val="superscript"/>
        </w:rPr>
        <w:t>3+</w:t>
      </w:r>
      <w:r w:rsidRPr="00FC5519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(left) </w:t>
      </w:r>
      <w:r w:rsidRPr="00FC5519">
        <w:rPr>
          <w:rFonts w:asciiTheme="majorBidi" w:hAnsiTheme="majorBidi" w:cstheme="majorBidi"/>
        </w:rPr>
        <w:t>and Cu</w:t>
      </w:r>
      <w:r w:rsidRPr="00FC5519">
        <w:rPr>
          <w:rFonts w:asciiTheme="majorBidi" w:hAnsiTheme="majorBidi" w:cstheme="majorBidi"/>
          <w:vertAlign w:val="superscript"/>
        </w:rPr>
        <w:t>2+</w:t>
      </w:r>
      <w:r w:rsidRPr="00FC5519">
        <w:rPr>
          <w:rFonts w:asciiTheme="majorBidi" w:hAnsiTheme="majorBidi" w:cstheme="majorBidi"/>
        </w:rPr>
        <w:t xml:space="preserve"> (</w:t>
      </w:r>
      <w:r>
        <w:rPr>
          <w:rFonts w:asciiTheme="majorBidi" w:hAnsiTheme="majorBidi" w:cstheme="majorBidi"/>
        </w:rPr>
        <w:t>right</w:t>
      </w:r>
      <w:r w:rsidRPr="00FC5519">
        <w:rPr>
          <w:rFonts w:asciiTheme="majorBidi" w:hAnsiTheme="majorBidi" w:cstheme="majorBidi"/>
        </w:rPr>
        <w:t>) with various metal ions</w:t>
      </w:r>
      <w:r w:rsidR="008F5324">
        <w:rPr>
          <w:rFonts w:asciiTheme="majorBidi" w:hAnsiTheme="majorBidi" w:cstheme="majorBidi"/>
        </w:rPr>
        <w:t>.</w:t>
      </w:r>
    </w:p>
    <w:p w:rsidR="00E46DB8" w:rsidRDefault="00E46DB8" w:rsidP="00AF34EB">
      <w:pPr>
        <w:spacing w:line="480" w:lineRule="auto"/>
        <w:jc w:val="both"/>
        <w:rPr>
          <w:rFonts w:asciiTheme="majorBidi" w:hAnsiTheme="majorBidi" w:cstheme="majorBidi"/>
          <w:noProof/>
        </w:rPr>
      </w:pPr>
    </w:p>
    <w:p w:rsidR="00D34C97" w:rsidRPr="00FC5519" w:rsidRDefault="00D34C97" w:rsidP="00AF34EB">
      <w:pPr>
        <w:spacing w:line="480" w:lineRule="auto"/>
        <w:jc w:val="both"/>
        <w:rPr>
          <w:rFonts w:asciiTheme="majorBidi" w:hAnsiTheme="majorBidi" w:cstheme="majorBidi"/>
        </w:rPr>
      </w:pPr>
    </w:p>
    <w:sectPr w:rsidR="00D34C97" w:rsidRPr="00FC5519" w:rsidSect="00DF4678">
      <w:pgSz w:w="12240" w:h="15840" w:code="1"/>
      <w:pgMar w:top="1134" w:right="1134" w:bottom="1134" w:left="1134" w:header="624" w:footer="62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dvGulliv-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A5A"/>
    <w:rsid w:val="00036CC0"/>
    <w:rsid w:val="00040903"/>
    <w:rsid w:val="000718A5"/>
    <w:rsid w:val="000A0040"/>
    <w:rsid w:val="000A6EE0"/>
    <w:rsid w:val="0011129F"/>
    <w:rsid w:val="0011489B"/>
    <w:rsid w:val="00164E4D"/>
    <w:rsid w:val="001F33B6"/>
    <w:rsid w:val="0020081E"/>
    <w:rsid w:val="002D587B"/>
    <w:rsid w:val="002D680B"/>
    <w:rsid w:val="0033631E"/>
    <w:rsid w:val="003558AC"/>
    <w:rsid w:val="003810D1"/>
    <w:rsid w:val="0038431D"/>
    <w:rsid w:val="003A37DA"/>
    <w:rsid w:val="003D5A90"/>
    <w:rsid w:val="003F378B"/>
    <w:rsid w:val="00402912"/>
    <w:rsid w:val="0045191A"/>
    <w:rsid w:val="0045320D"/>
    <w:rsid w:val="004544B3"/>
    <w:rsid w:val="00454AE6"/>
    <w:rsid w:val="0049513A"/>
    <w:rsid w:val="004A44DA"/>
    <w:rsid w:val="004B7E93"/>
    <w:rsid w:val="004C19A9"/>
    <w:rsid w:val="004D54B1"/>
    <w:rsid w:val="004F4E5D"/>
    <w:rsid w:val="0051371E"/>
    <w:rsid w:val="00544F1E"/>
    <w:rsid w:val="005478AB"/>
    <w:rsid w:val="005704C2"/>
    <w:rsid w:val="0058515F"/>
    <w:rsid w:val="005B221E"/>
    <w:rsid w:val="005C1C5C"/>
    <w:rsid w:val="006144A3"/>
    <w:rsid w:val="006440DF"/>
    <w:rsid w:val="00690251"/>
    <w:rsid w:val="0069717D"/>
    <w:rsid w:val="006C153D"/>
    <w:rsid w:val="006D17E5"/>
    <w:rsid w:val="00713275"/>
    <w:rsid w:val="00764F0C"/>
    <w:rsid w:val="007828FB"/>
    <w:rsid w:val="0079128C"/>
    <w:rsid w:val="00813AE9"/>
    <w:rsid w:val="008317F5"/>
    <w:rsid w:val="00837B48"/>
    <w:rsid w:val="00874DCD"/>
    <w:rsid w:val="008759FD"/>
    <w:rsid w:val="00877942"/>
    <w:rsid w:val="008F5324"/>
    <w:rsid w:val="00935550"/>
    <w:rsid w:val="00936F18"/>
    <w:rsid w:val="00985290"/>
    <w:rsid w:val="009E7650"/>
    <w:rsid w:val="00A027CA"/>
    <w:rsid w:val="00A12B73"/>
    <w:rsid w:val="00A23D31"/>
    <w:rsid w:val="00A31B16"/>
    <w:rsid w:val="00A31F13"/>
    <w:rsid w:val="00A651EF"/>
    <w:rsid w:val="00AF34EB"/>
    <w:rsid w:val="00B07924"/>
    <w:rsid w:val="00B16FBC"/>
    <w:rsid w:val="00B27F9B"/>
    <w:rsid w:val="00B75E15"/>
    <w:rsid w:val="00BA6AAA"/>
    <w:rsid w:val="00CB209F"/>
    <w:rsid w:val="00CC31E8"/>
    <w:rsid w:val="00CC4312"/>
    <w:rsid w:val="00CF2220"/>
    <w:rsid w:val="00D34C97"/>
    <w:rsid w:val="00DD2FD4"/>
    <w:rsid w:val="00DE7295"/>
    <w:rsid w:val="00DF4678"/>
    <w:rsid w:val="00E46DB8"/>
    <w:rsid w:val="00E71084"/>
    <w:rsid w:val="00EB184C"/>
    <w:rsid w:val="00EB4DB4"/>
    <w:rsid w:val="00EB7954"/>
    <w:rsid w:val="00EC5826"/>
    <w:rsid w:val="00F74974"/>
    <w:rsid w:val="00F96A5A"/>
    <w:rsid w:val="00FC5519"/>
    <w:rsid w:val="00FF1223"/>
    <w:rsid w:val="00FF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MS Mincho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7D"/>
    <w:pPr>
      <w:spacing w:after="200" w:line="276" w:lineRule="auto"/>
    </w:pPr>
    <w:rPr>
      <w:sz w:val="22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">
    <w:name w:val="Authors"/>
    <w:basedOn w:val="Normal"/>
    <w:qFormat/>
    <w:rsid w:val="00AF34EB"/>
    <w:pPr>
      <w:spacing w:before="120" w:after="120" w:line="320" w:lineRule="exact"/>
      <w:jc w:val="both"/>
    </w:pPr>
    <w:rPr>
      <w:rFonts w:ascii="Arial" w:hAnsi="Arial" w:cs="Times New Roman"/>
      <w:noProof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6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80B"/>
    <w:rPr>
      <w:rFonts w:ascii="Tahoma" w:hAnsi="Tahoma" w:cs="Tahoma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MS Mincho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7D"/>
    <w:pPr>
      <w:spacing w:after="200" w:line="276" w:lineRule="auto"/>
    </w:pPr>
    <w:rPr>
      <w:sz w:val="22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">
    <w:name w:val="Authors"/>
    <w:basedOn w:val="Normal"/>
    <w:qFormat/>
    <w:rsid w:val="00AF34EB"/>
    <w:pPr>
      <w:spacing w:before="120" w:after="120" w:line="320" w:lineRule="exact"/>
      <w:jc w:val="both"/>
    </w:pPr>
    <w:rPr>
      <w:rFonts w:ascii="Arial" w:hAnsi="Arial" w:cs="Times New Roman"/>
      <w:noProof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6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80B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"/><Relationship Id="rId11" Type="http://schemas.openxmlformats.org/officeDocument/2006/relationships/fontTable" Target="fontTable.xml"/><Relationship Id="rId5" Type="http://schemas.openxmlformats.org/officeDocument/2006/relationships/image" Target="media/image1.tif"/><Relationship Id="rId10" Type="http://schemas.openxmlformats.org/officeDocument/2006/relationships/image" Target="media/image6.tif"/><Relationship Id="rId4" Type="http://schemas.openxmlformats.org/officeDocument/2006/relationships/webSettings" Target="webSettings.xml"/><Relationship Id="rId9" Type="http://schemas.openxmlformats.org/officeDocument/2006/relationships/image" Target="media/image5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mohsenzadeh</cp:lastModifiedBy>
  <cp:revision>16</cp:revision>
  <cp:lastPrinted>2023-05-20T08:52:00Z</cp:lastPrinted>
  <dcterms:created xsi:type="dcterms:W3CDTF">2023-05-17T08:08:00Z</dcterms:created>
  <dcterms:modified xsi:type="dcterms:W3CDTF">2023-05-20T08:52:00Z</dcterms:modified>
</cp:coreProperties>
</file>