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C13" w:rsidRPr="008B31D0" w:rsidRDefault="00EF1031" w:rsidP="008B31D0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B31D0">
        <w:rPr>
          <w:rFonts w:ascii="Times New Roman" w:hAnsi="Times New Roman" w:cs="Times New Roman"/>
          <w:b/>
          <w:bCs/>
          <w:sz w:val="24"/>
        </w:rPr>
        <w:t>Additional</w:t>
      </w:r>
      <w:r w:rsidR="001E6C13" w:rsidRPr="008B31D0">
        <w:rPr>
          <w:rFonts w:ascii="Times New Roman" w:hAnsi="Times New Roman" w:cs="Times New Roman"/>
          <w:b/>
          <w:bCs/>
          <w:sz w:val="24"/>
        </w:rPr>
        <w:t xml:space="preserve"> File </w:t>
      </w:r>
      <w:r w:rsidRPr="008B31D0">
        <w:rPr>
          <w:rFonts w:ascii="Times New Roman" w:hAnsi="Times New Roman" w:cs="Times New Roman"/>
          <w:b/>
          <w:bCs/>
          <w:sz w:val="24"/>
        </w:rPr>
        <w:t>2</w:t>
      </w:r>
      <w:r w:rsidR="007E4CC3">
        <w:rPr>
          <w:rFonts w:ascii="Times New Roman" w:hAnsi="Times New Roman" w:cs="Times New Roman"/>
          <w:b/>
          <w:bCs/>
          <w:sz w:val="24"/>
        </w:rPr>
        <w:t>.</w:t>
      </w:r>
      <w:r w:rsidR="001E6C13" w:rsidRPr="008B31D0">
        <w:rPr>
          <w:rFonts w:ascii="Times New Roman" w:hAnsi="Times New Roman" w:cs="Times New Roman"/>
          <w:b/>
          <w:bCs/>
          <w:sz w:val="24"/>
        </w:rPr>
        <w:t xml:space="preserve">  Trial </w:t>
      </w:r>
      <w:r w:rsidRPr="008B31D0">
        <w:rPr>
          <w:rFonts w:ascii="Times New Roman" w:hAnsi="Times New Roman" w:cs="Times New Roman"/>
          <w:b/>
          <w:bCs/>
          <w:sz w:val="24"/>
        </w:rPr>
        <w:t>R</w:t>
      </w:r>
      <w:r w:rsidR="001E6C13" w:rsidRPr="008B31D0">
        <w:rPr>
          <w:rFonts w:ascii="Times New Roman" w:hAnsi="Times New Roman" w:cs="Times New Roman"/>
          <w:b/>
          <w:bCs/>
          <w:sz w:val="24"/>
        </w:rPr>
        <w:t xml:space="preserve">egistration </w:t>
      </w:r>
      <w:r w:rsidRPr="008B31D0">
        <w:rPr>
          <w:rFonts w:ascii="Times New Roman" w:hAnsi="Times New Roman" w:cs="Times New Roman"/>
          <w:b/>
          <w:bCs/>
          <w:sz w:val="24"/>
        </w:rPr>
        <w:t>D</w:t>
      </w:r>
      <w:r w:rsidR="001E6C13" w:rsidRPr="008B31D0">
        <w:rPr>
          <w:rFonts w:ascii="Times New Roman" w:hAnsi="Times New Roman" w:cs="Times New Roman"/>
          <w:b/>
          <w:bCs/>
          <w:sz w:val="24"/>
        </w:rPr>
        <w:t>ata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4751"/>
      </w:tblGrid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B31D0">
              <w:rPr>
                <w:rFonts w:ascii="Times New Roman" w:hAnsi="Times New Roman" w:cs="Times New Roman"/>
                <w:b/>
                <w:bCs/>
                <w:sz w:val="24"/>
              </w:rPr>
              <w:t>Data category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B31D0">
              <w:rPr>
                <w:rFonts w:ascii="Times New Roman" w:hAnsi="Times New Roman" w:cs="Times New Roman"/>
                <w:b/>
                <w:bCs/>
                <w:sz w:val="24"/>
              </w:rPr>
              <w:t>Information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Primary registry and trial identifying number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Chinese Clinical Trial Registry; ChiCTR1900024739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Date of registration in primary registry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26 July, 2019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Source(s) of monetary or material support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National Natural Science Foundation of China;</w:t>
            </w:r>
          </w:p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Peking University's Start-up Fund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Primary sponsor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National Natural Science Foundation of China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Secondary sponsor(s)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Peking University's Start-up Fund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Contact for public queries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Xin Ye, PhD Candidate, School of Public Health, Beijing, China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Contact for scientific queries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Xin Ye, PhD Candidate, School of Public Health, Beijing, China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Public title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pStyle w:val="en"/>
              <w:spacing w:before="0" w:beforeAutospacing="0" w:after="0" w:afterAutospacing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B31D0">
              <w:rPr>
                <w:rFonts w:ascii="Times New Roman" w:eastAsiaTheme="minorEastAsia" w:hAnsi="Times New Roman" w:cs="Times New Roman"/>
                <w:kern w:val="2"/>
              </w:rPr>
              <w:t>Impact and cost-effectiveness evaluation of community-based rehabilitation interventions on quality of life among older adults with hearing loss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Scientific title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pStyle w:val="en"/>
              <w:spacing w:before="0" w:beforeAutospacing="0" w:after="0" w:afterAutospacing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</w:rPr>
            </w:pPr>
            <w:r w:rsidRPr="008B31D0">
              <w:rPr>
                <w:rFonts w:ascii="Times New Roman" w:eastAsiaTheme="minorEastAsia" w:hAnsi="Times New Roman" w:cs="Times New Roman"/>
                <w:kern w:val="2"/>
              </w:rPr>
              <w:t>Impact and cost-effectiveness evaluation of community-based rehabilitation interventions on quality of life among older adults with hearing loss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Countries of recruitment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China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Health condition(s) or problem(s) studied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Hearing loss</w:t>
            </w:r>
          </w:p>
        </w:tc>
      </w:tr>
      <w:tr w:rsidR="001E6C13" w:rsidRPr="008B31D0" w:rsidTr="005015CB">
        <w:tc>
          <w:tcPr>
            <w:tcW w:w="3539" w:type="dxa"/>
            <w:vMerge w:val="restart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Intervention(s)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Treatment group: Prescribed with hearing aids</w:t>
            </w:r>
          </w:p>
        </w:tc>
      </w:tr>
      <w:tr w:rsidR="001E6C13" w:rsidRPr="008B31D0" w:rsidTr="005015CB">
        <w:tc>
          <w:tcPr>
            <w:tcW w:w="3539" w:type="dxa"/>
            <w:vMerge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Control group: No interventions</w:t>
            </w:r>
          </w:p>
        </w:tc>
      </w:tr>
      <w:tr w:rsidR="001E6C13" w:rsidRPr="008B31D0" w:rsidTr="005015CB">
        <w:tc>
          <w:tcPr>
            <w:tcW w:w="3539" w:type="dxa"/>
            <w:vMerge w:val="restart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Key inclusion and exclusion criteria</w:t>
            </w:r>
          </w:p>
        </w:tc>
        <w:tc>
          <w:tcPr>
            <w:tcW w:w="4751" w:type="dxa"/>
          </w:tcPr>
          <w:p w:rsidR="00DC60C9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 xml:space="preserve">Inclusion criteria: 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A</w:t>
            </w:r>
            <w:r w:rsidR="001E6C13" w:rsidRPr="008B31D0">
              <w:rPr>
                <w:rFonts w:ascii="Times New Roman" w:hAnsi="Times New Roman" w:cs="Times New Roman"/>
                <w:sz w:val="24"/>
              </w:rPr>
              <w:t xml:space="preserve">dults aged 16 and above; </w:t>
            </w:r>
          </w:p>
          <w:p w:rsidR="001E6C13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lastRenderedPageBreak/>
              <w:t>D</w:t>
            </w:r>
            <w:r w:rsidR="001E6C13" w:rsidRPr="008B31D0">
              <w:rPr>
                <w:rFonts w:ascii="Times New Roman" w:hAnsi="Times New Roman" w:cs="Times New Roman"/>
                <w:sz w:val="24"/>
              </w:rPr>
              <w:t xml:space="preserve">iagnosed with </w:t>
            </w:r>
            <w:r w:rsidRPr="008B31D0">
              <w:rPr>
                <w:rFonts w:ascii="Times New Roman" w:hAnsi="Times New Roman" w:cs="Times New Roman"/>
                <w:sz w:val="24"/>
              </w:rPr>
              <w:t>some degree of</w:t>
            </w:r>
            <w:r w:rsidR="001E6C13" w:rsidRPr="008B31D0">
              <w:rPr>
                <w:rFonts w:ascii="Times New Roman" w:hAnsi="Times New Roman" w:cs="Times New Roman"/>
                <w:sz w:val="24"/>
              </w:rPr>
              <w:t xml:space="preserve"> hearing loss</w:t>
            </w:r>
            <w:r w:rsidRPr="008B31D0">
              <w:rPr>
                <w:rFonts w:ascii="Times New Roman" w:hAnsi="Times New Roman" w:cs="Times New Roman"/>
                <w:sz w:val="24"/>
              </w:rPr>
              <w:t xml:space="preserve"> and are required to wear a hearing aid;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Plans to stay in the geographic area for study duration;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Community-dwelling;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Fluent Chinese speaker.</w:t>
            </w:r>
          </w:p>
        </w:tc>
      </w:tr>
      <w:tr w:rsidR="001E6C13" w:rsidRPr="008B31D0" w:rsidTr="005015CB">
        <w:tc>
          <w:tcPr>
            <w:tcW w:w="3539" w:type="dxa"/>
            <w:vMerge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51" w:type="dxa"/>
          </w:tcPr>
          <w:p w:rsidR="00DC60C9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Exclusion criteria: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Inability to read or write;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Cognitive, mental, language or movement disability diagnosis;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Self-reported use of a hearing aid in the past 1 year;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Unwilling to wear hearing aids on daily basis;</w:t>
            </w:r>
          </w:p>
          <w:p w:rsidR="00DC60C9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Medical contraindication to use of hearing aids (e.g., draining ear);</w:t>
            </w:r>
          </w:p>
          <w:p w:rsidR="001E6C13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Conductive hearing loss with air-bone gap &gt;15 dB in two or more contiguous frequencies in both ears that cannot be resolved.</w:t>
            </w:r>
          </w:p>
        </w:tc>
      </w:tr>
      <w:tr w:rsidR="001E6C13" w:rsidRPr="008B31D0" w:rsidTr="005015CB">
        <w:tc>
          <w:tcPr>
            <w:tcW w:w="3539" w:type="dxa"/>
            <w:vMerge w:val="restart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Study type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Interventional</w:t>
            </w:r>
          </w:p>
        </w:tc>
      </w:tr>
      <w:tr w:rsidR="001E6C13" w:rsidRPr="008B31D0" w:rsidTr="005015CB">
        <w:tc>
          <w:tcPr>
            <w:tcW w:w="3539" w:type="dxa"/>
            <w:vMerge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Allocation: randomized; masking</w:t>
            </w:r>
          </w:p>
        </w:tc>
      </w:tr>
      <w:tr w:rsidR="001E6C13" w:rsidRPr="008B31D0" w:rsidTr="005015CB">
        <w:tc>
          <w:tcPr>
            <w:tcW w:w="3539" w:type="dxa"/>
            <w:vMerge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Primary purpose: rehabilitation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Date of first enrolment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Aug. 2019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Target sample size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464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Recruitment status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Recruiting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Primary outcome(s)</w:t>
            </w:r>
          </w:p>
        </w:tc>
        <w:tc>
          <w:tcPr>
            <w:tcW w:w="4751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Quality of life</w:t>
            </w:r>
          </w:p>
        </w:tc>
      </w:tr>
      <w:tr w:rsidR="001E6C13" w:rsidRPr="008B31D0" w:rsidTr="005015CB">
        <w:tc>
          <w:tcPr>
            <w:tcW w:w="3539" w:type="dxa"/>
          </w:tcPr>
          <w:p w:rsidR="001E6C13" w:rsidRPr="008B31D0" w:rsidRDefault="001E6C13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>Key secondary outcomes</w:t>
            </w:r>
          </w:p>
        </w:tc>
        <w:tc>
          <w:tcPr>
            <w:tcW w:w="4751" w:type="dxa"/>
          </w:tcPr>
          <w:p w:rsidR="001E6C13" w:rsidRPr="008B31D0" w:rsidRDefault="00DC60C9" w:rsidP="008B31D0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B31D0">
              <w:rPr>
                <w:rFonts w:ascii="Times New Roman" w:hAnsi="Times New Roman" w:cs="Times New Roman"/>
                <w:sz w:val="24"/>
              </w:rPr>
              <w:t xml:space="preserve">Sub-scores of </w:t>
            </w:r>
            <w:r w:rsidR="008B31D0">
              <w:rPr>
                <w:rFonts w:ascii="Times New Roman" w:hAnsi="Times New Roman" w:cs="Times New Roman" w:hint="eastAsia"/>
                <w:sz w:val="24"/>
              </w:rPr>
              <w:t>the</w:t>
            </w:r>
            <w:r w:rsidR="008B31D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B31D0">
              <w:rPr>
                <w:rFonts w:ascii="Times New Roman" w:hAnsi="Times New Roman" w:cs="Times New Roman"/>
                <w:sz w:val="24"/>
              </w:rPr>
              <w:t xml:space="preserve">quality of life; </w:t>
            </w:r>
            <w:r w:rsidR="001E6C13" w:rsidRPr="008B31D0">
              <w:rPr>
                <w:rFonts w:ascii="Times New Roman" w:hAnsi="Times New Roman" w:cs="Times New Roman"/>
                <w:sz w:val="24"/>
              </w:rPr>
              <w:t>physical functioning</w:t>
            </w:r>
            <w:r w:rsidRPr="008B31D0">
              <w:rPr>
                <w:rFonts w:ascii="Times New Roman" w:hAnsi="Times New Roman" w:cs="Times New Roman"/>
                <w:sz w:val="24"/>
              </w:rPr>
              <w:t>;</w:t>
            </w:r>
            <w:r w:rsidR="001E6C13" w:rsidRPr="008B31D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B31D0">
              <w:rPr>
                <w:rFonts w:ascii="Times New Roman" w:hAnsi="Times New Roman" w:cs="Times New Roman"/>
                <w:sz w:val="24"/>
              </w:rPr>
              <w:t>chronic diseases; cognitive function; depressive symptoms.</w:t>
            </w:r>
          </w:p>
        </w:tc>
      </w:tr>
    </w:tbl>
    <w:p w:rsidR="000C6E22" w:rsidRPr="005015CB" w:rsidRDefault="000C6E22" w:rsidP="008B31D0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0C6E22" w:rsidRPr="005015CB" w:rsidSect="00051065">
      <w:footerReference w:type="even" r:id="rId6"/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0834" w:rsidRDefault="00C40834">
      <w:r>
        <w:separator/>
      </w:r>
    </w:p>
  </w:endnote>
  <w:endnote w:type="continuationSeparator" w:id="0">
    <w:p w:rsidR="00C40834" w:rsidRDefault="00C40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214322690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BF483D" w:rsidRDefault="00BE75BB" w:rsidP="00BF483D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BF483D" w:rsidRDefault="00C40834" w:rsidP="00AD0D7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-916628070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BF483D" w:rsidRDefault="00BE75BB" w:rsidP="00BF483D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:rsidR="00BF483D" w:rsidRDefault="00C40834" w:rsidP="00AD0D7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0834" w:rsidRDefault="00C40834">
      <w:r>
        <w:separator/>
      </w:r>
    </w:p>
  </w:footnote>
  <w:footnote w:type="continuationSeparator" w:id="0">
    <w:p w:rsidR="00C40834" w:rsidRDefault="00C408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C13"/>
    <w:rsid w:val="00006849"/>
    <w:rsid w:val="0001179C"/>
    <w:rsid w:val="000370F5"/>
    <w:rsid w:val="00051065"/>
    <w:rsid w:val="000853CC"/>
    <w:rsid w:val="000C6E22"/>
    <w:rsid w:val="00132BFC"/>
    <w:rsid w:val="00183423"/>
    <w:rsid w:val="001E6C13"/>
    <w:rsid w:val="00246D8A"/>
    <w:rsid w:val="00255923"/>
    <w:rsid w:val="002675CF"/>
    <w:rsid w:val="002F6BCD"/>
    <w:rsid w:val="00325DDA"/>
    <w:rsid w:val="00390693"/>
    <w:rsid w:val="00407697"/>
    <w:rsid w:val="00465DFF"/>
    <w:rsid w:val="0049577A"/>
    <w:rsid w:val="004F50B9"/>
    <w:rsid w:val="005015CB"/>
    <w:rsid w:val="00524631"/>
    <w:rsid w:val="005413CF"/>
    <w:rsid w:val="005E4FFA"/>
    <w:rsid w:val="005F01D0"/>
    <w:rsid w:val="006A36DE"/>
    <w:rsid w:val="00704451"/>
    <w:rsid w:val="007E4CC3"/>
    <w:rsid w:val="00811EDD"/>
    <w:rsid w:val="00837F9E"/>
    <w:rsid w:val="008B31D0"/>
    <w:rsid w:val="008E3111"/>
    <w:rsid w:val="00AB2CCB"/>
    <w:rsid w:val="00B91A75"/>
    <w:rsid w:val="00BE75BB"/>
    <w:rsid w:val="00C40834"/>
    <w:rsid w:val="00D43D71"/>
    <w:rsid w:val="00D513AE"/>
    <w:rsid w:val="00D87634"/>
    <w:rsid w:val="00DA09A1"/>
    <w:rsid w:val="00DC60C9"/>
    <w:rsid w:val="00EF1031"/>
    <w:rsid w:val="00F21A79"/>
    <w:rsid w:val="00F84FFC"/>
    <w:rsid w:val="00F94256"/>
    <w:rsid w:val="00FC1775"/>
    <w:rsid w:val="00FF0612"/>
    <w:rsid w:val="00FF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9EAFEE"/>
  <w15:chartTrackingRefBased/>
  <w15:docId w15:val="{127CEEE4-32CB-874D-AC04-2B8BFA1F9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C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6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1E6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1E6C13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1E6C13"/>
  </w:style>
  <w:style w:type="paragraph" w:customStyle="1" w:styleId="en">
    <w:name w:val="en"/>
    <w:basedOn w:val="a"/>
    <w:rsid w:val="001E6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欣</dc:creator>
  <cp:keywords/>
  <dc:description/>
  <cp:lastModifiedBy>叶 欣</cp:lastModifiedBy>
  <cp:revision>7</cp:revision>
  <dcterms:created xsi:type="dcterms:W3CDTF">2020-02-14T10:33:00Z</dcterms:created>
  <dcterms:modified xsi:type="dcterms:W3CDTF">2020-03-14T14:27:00Z</dcterms:modified>
</cp:coreProperties>
</file>