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2A7877" w14:textId="77777777" w:rsidR="00F1273F" w:rsidRPr="00BD7DF4" w:rsidRDefault="00A12C9D" w:rsidP="00BD7DF4">
      <w:pPr>
        <w:spacing w:after="200" w:line="360" w:lineRule="auto"/>
        <w:jc w:val="center"/>
        <w:outlineLvl w:val="0"/>
        <w:rPr>
          <w:rFonts w:ascii="Times New Roman" w:hAnsi="Times New Roman" w:cs="Times New Roman"/>
          <w:b/>
          <w:bCs/>
          <w:sz w:val="18"/>
          <w:szCs w:val="18"/>
        </w:rPr>
      </w:pPr>
      <w:bookmarkStart w:id="0" w:name="_Toc46076476"/>
      <w:r w:rsidRPr="00BD7DF4">
        <w:rPr>
          <w:rFonts w:ascii="Times New Roman" w:hAnsi="Times New Roman"/>
          <w:b/>
          <w:bCs/>
          <w:sz w:val="28"/>
          <w:szCs w:val="28"/>
        </w:rPr>
        <w:t>Supporting information</w:t>
      </w:r>
      <w:bookmarkEnd w:id="0"/>
    </w:p>
    <w:p w14:paraId="245C262E" w14:textId="77777777" w:rsidR="00681DF7" w:rsidRDefault="00E82A59" w:rsidP="00681DF7">
      <w:pPr>
        <w:jc w:val="center"/>
        <w:rPr>
          <w:rFonts w:ascii="Times New Roman" w:eastAsia="华文仿宋" w:hAnsi="Times New Roman" w:cs="Times New Roman"/>
          <w:sz w:val="28"/>
          <w:szCs w:val="28"/>
        </w:rPr>
      </w:pPr>
      <w:bookmarkStart w:id="1" w:name="OLE_LINK46"/>
      <w:bookmarkStart w:id="2" w:name="OLE_LINK45"/>
      <w:r w:rsidRPr="00E82A59">
        <w:rPr>
          <w:rFonts w:ascii="Times New Roman" w:eastAsia="华文仿宋" w:hAnsi="Times New Roman" w:cs="Times New Roman"/>
          <w:sz w:val="28"/>
          <w:szCs w:val="28"/>
        </w:rPr>
        <w:t>Metal-alkali catalytic valorization of lignocellulose towards aromatics and small molecular alcohols in a holistic approach</w:t>
      </w:r>
    </w:p>
    <w:p w14:paraId="026566DC" w14:textId="47D668FF" w:rsidR="00C747E7" w:rsidRDefault="00C747E7" w:rsidP="00C747E7">
      <w:pPr>
        <w:ind w:firstLineChars="50" w:firstLine="90"/>
        <w:rPr>
          <w:rFonts w:ascii="Times New Roman" w:eastAsia="华文仿宋" w:hAnsi="Times New Roman" w:cs="Times New Roman"/>
          <w:sz w:val="28"/>
          <w:szCs w:val="28"/>
        </w:rPr>
      </w:pPr>
      <w:bookmarkStart w:id="3" w:name="_Toc2153733"/>
      <w:bookmarkStart w:id="4" w:name="_Toc18570249"/>
      <w:r w:rsidRPr="0088017B">
        <w:rPr>
          <w:rFonts w:ascii="Times New Roman" w:eastAsia="华文仿宋" w:hAnsi="Times New Roman" w:cs="Times New Roman"/>
          <w:sz w:val="18"/>
          <w:szCs w:val="18"/>
        </w:rPr>
        <w:t xml:space="preserve">Wei Lv </w:t>
      </w:r>
      <w:r w:rsidRPr="0088017B">
        <w:rPr>
          <w:rFonts w:ascii="Times New Roman" w:eastAsia="华文仿宋" w:hAnsi="Times New Roman" w:cs="Times New Roman"/>
          <w:sz w:val="18"/>
          <w:szCs w:val="18"/>
          <w:vertAlign w:val="superscript"/>
        </w:rPr>
        <w:t xml:space="preserve">a, </w:t>
      </w:r>
      <w:r>
        <w:rPr>
          <w:rFonts w:ascii="Times New Roman" w:eastAsia="华文仿宋" w:hAnsi="Times New Roman" w:cs="Times New Roman"/>
          <w:sz w:val="18"/>
          <w:szCs w:val="18"/>
          <w:vertAlign w:val="superscript"/>
        </w:rPr>
        <w:t>c</w:t>
      </w:r>
      <w:r w:rsidRPr="0088017B">
        <w:rPr>
          <w:rFonts w:ascii="Times New Roman" w:eastAsia="华文仿宋" w:hAnsi="Times New Roman" w:cs="Times New Roman"/>
          <w:sz w:val="18"/>
          <w:szCs w:val="18"/>
        </w:rPr>
        <w:t xml:space="preserve">, Yuting Zhu </w:t>
      </w:r>
      <w:r>
        <w:rPr>
          <w:rFonts w:ascii="Times New Roman" w:eastAsia="华文仿宋" w:hAnsi="Times New Roman" w:cs="Times New Roman"/>
          <w:sz w:val="18"/>
          <w:szCs w:val="18"/>
          <w:vertAlign w:val="superscript"/>
        </w:rPr>
        <w:t>a</w:t>
      </w:r>
      <w:r w:rsidRPr="0088017B">
        <w:rPr>
          <w:rFonts w:ascii="Times New Roman" w:eastAsia="华文仿宋" w:hAnsi="Times New Roman" w:cs="Times New Roman"/>
          <w:sz w:val="18"/>
          <w:szCs w:val="18"/>
        </w:rPr>
        <w:t xml:space="preserve">, </w:t>
      </w:r>
      <w:r>
        <w:rPr>
          <w:rFonts w:ascii="Times New Roman" w:eastAsia="华文仿宋" w:hAnsi="Times New Roman" w:cs="Times New Roman"/>
          <w:sz w:val="18"/>
          <w:szCs w:val="18"/>
        </w:rPr>
        <w:t xml:space="preserve">Weiqi Mai </w:t>
      </w:r>
      <w:r w:rsidRPr="00500499">
        <w:rPr>
          <w:rFonts w:ascii="Times New Roman" w:eastAsia="华文仿宋" w:hAnsi="Times New Roman" w:cs="Times New Roman"/>
          <w:sz w:val="18"/>
          <w:szCs w:val="18"/>
          <w:vertAlign w:val="superscript"/>
        </w:rPr>
        <w:t>b</w:t>
      </w:r>
      <w:r>
        <w:rPr>
          <w:rFonts w:ascii="Times New Roman" w:eastAsia="华文仿宋" w:hAnsi="Times New Roman" w:cs="Times New Roman"/>
          <w:sz w:val="18"/>
          <w:szCs w:val="18"/>
        </w:rPr>
        <w:t>,</w:t>
      </w:r>
      <w:r w:rsidR="0025697D">
        <w:rPr>
          <w:rFonts w:ascii="Times New Roman" w:eastAsia="华文仿宋" w:hAnsi="Times New Roman" w:cs="Times New Roman"/>
          <w:sz w:val="18"/>
          <w:szCs w:val="18"/>
        </w:rPr>
        <w:t xml:space="preserve"> Changhui Zhu </w:t>
      </w:r>
      <w:r w:rsidR="0025697D">
        <w:rPr>
          <w:rFonts w:ascii="Times New Roman" w:eastAsia="华文仿宋" w:hAnsi="Times New Roman" w:cs="Times New Roman"/>
          <w:sz w:val="18"/>
          <w:szCs w:val="18"/>
          <w:vertAlign w:val="superscript"/>
        </w:rPr>
        <w:t>a</w:t>
      </w:r>
      <w:r w:rsidR="0025697D">
        <w:rPr>
          <w:rFonts w:ascii="Times New Roman" w:eastAsia="华文仿宋" w:hAnsi="Times New Roman" w:cs="Times New Roman"/>
          <w:sz w:val="18"/>
          <w:szCs w:val="18"/>
        </w:rPr>
        <w:t>,</w:t>
      </w:r>
      <w:r>
        <w:rPr>
          <w:rFonts w:ascii="Times New Roman" w:eastAsia="华文仿宋" w:hAnsi="Times New Roman" w:cs="Times New Roman"/>
          <w:sz w:val="18"/>
          <w:szCs w:val="18"/>
        </w:rPr>
        <w:t xml:space="preserve"> </w:t>
      </w:r>
      <w:r w:rsidRPr="0088017B">
        <w:rPr>
          <w:rFonts w:ascii="Times New Roman" w:eastAsia="华文仿宋" w:hAnsi="Times New Roman" w:cs="Times New Roman"/>
          <w:sz w:val="18"/>
          <w:szCs w:val="18"/>
        </w:rPr>
        <w:t xml:space="preserve">Qifeng Pi </w:t>
      </w:r>
      <w:r>
        <w:rPr>
          <w:rFonts w:ascii="Times New Roman" w:eastAsia="华文仿宋" w:hAnsi="Times New Roman" w:cs="Times New Roman"/>
          <w:sz w:val="18"/>
          <w:szCs w:val="18"/>
          <w:vertAlign w:val="superscript"/>
        </w:rPr>
        <w:t>a</w:t>
      </w:r>
      <w:r w:rsidRPr="0088017B">
        <w:rPr>
          <w:rFonts w:ascii="Times New Roman" w:eastAsia="华文仿宋" w:hAnsi="Times New Roman" w:cs="Times New Roman"/>
          <w:sz w:val="18"/>
          <w:szCs w:val="18"/>
        </w:rPr>
        <w:t xml:space="preserve">, Chenguang Wang </w:t>
      </w:r>
      <w:r w:rsidRPr="0088017B">
        <w:rPr>
          <w:rFonts w:ascii="Times New Roman" w:eastAsia="华文仿宋" w:hAnsi="Times New Roman" w:cs="Times New Roman"/>
          <w:sz w:val="18"/>
          <w:szCs w:val="18"/>
          <w:vertAlign w:val="superscript"/>
        </w:rPr>
        <w:t>a*</w:t>
      </w:r>
      <w:r w:rsidRPr="0088017B">
        <w:rPr>
          <w:rFonts w:ascii="Times New Roman" w:eastAsia="华文仿宋" w:hAnsi="Times New Roman" w:cs="Times New Roman"/>
          <w:sz w:val="18"/>
          <w:szCs w:val="18"/>
        </w:rPr>
        <w:t xml:space="preserve">, Ying Xu </w:t>
      </w:r>
      <w:r w:rsidRPr="0088017B">
        <w:rPr>
          <w:rFonts w:ascii="Times New Roman" w:eastAsia="华文仿宋" w:hAnsi="Times New Roman" w:cs="Times New Roman"/>
          <w:sz w:val="18"/>
          <w:szCs w:val="18"/>
          <w:vertAlign w:val="superscript"/>
        </w:rPr>
        <w:t>a</w:t>
      </w:r>
      <w:r w:rsidRPr="0088017B">
        <w:rPr>
          <w:rFonts w:ascii="Times New Roman" w:eastAsia="华文仿宋" w:hAnsi="Times New Roman" w:cs="Times New Roman"/>
          <w:sz w:val="18"/>
          <w:szCs w:val="18"/>
        </w:rPr>
        <w:t xml:space="preserve">, Qi Zhang </w:t>
      </w:r>
      <w:r w:rsidRPr="0088017B">
        <w:rPr>
          <w:rFonts w:ascii="Times New Roman" w:eastAsia="华文仿宋" w:hAnsi="Times New Roman" w:cs="Times New Roman"/>
          <w:sz w:val="18"/>
          <w:szCs w:val="18"/>
          <w:vertAlign w:val="superscript"/>
        </w:rPr>
        <w:t>a</w:t>
      </w:r>
      <w:r w:rsidRPr="0088017B">
        <w:rPr>
          <w:rFonts w:ascii="Times New Roman" w:eastAsia="华文仿宋" w:hAnsi="Times New Roman" w:cs="Times New Roman"/>
          <w:sz w:val="18"/>
          <w:szCs w:val="18"/>
        </w:rPr>
        <w:t xml:space="preserve">, Longlong Ma </w:t>
      </w:r>
      <w:r w:rsidRPr="0088017B">
        <w:rPr>
          <w:rFonts w:ascii="Times New Roman" w:eastAsia="华文仿宋" w:hAnsi="Times New Roman" w:cs="Times New Roman"/>
          <w:sz w:val="18"/>
          <w:szCs w:val="18"/>
          <w:vertAlign w:val="superscript"/>
        </w:rPr>
        <w:t>a*</w:t>
      </w:r>
      <w:bookmarkEnd w:id="3"/>
      <w:bookmarkEnd w:id="4"/>
    </w:p>
    <w:p w14:paraId="1AE6E88E" w14:textId="77777777" w:rsidR="00B03D21" w:rsidRDefault="00B03D21" w:rsidP="00B03D21">
      <w:pPr>
        <w:autoSpaceDE w:val="0"/>
        <w:autoSpaceDN w:val="0"/>
        <w:adjustRightInd w:val="0"/>
        <w:spacing w:after="40" w:line="360" w:lineRule="auto"/>
        <w:rPr>
          <w:rFonts w:ascii="Times New Roman" w:hAnsi="Times New Roman" w:cs="Times New Roman"/>
          <w:iCs/>
          <w:color w:val="000000" w:themeColor="text1"/>
          <w:kern w:val="0"/>
          <w:sz w:val="18"/>
          <w:szCs w:val="18"/>
          <w:lang w:val="en-GB"/>
        </w:rPr>
      </w:pPr>
      <w:r w:rsidRPr="0088017B">
        <w:rPr>
          <w:rFonts w:ascii="Times New Roman" w:hAnsi="Times New Roman" w:cs="Times New Roman"/>
          <w:iCs/>
          <w:color w:val="000000" w:themeColor="text1"/>
          <w:sz w:val="18"/>
          <w:szCs w:val="18"/>
          <w:vertAlign w:val="superscript"/>
        </w:rPr>
        <w:t>a</w:t>
      </w:r>
      <w:r w:rsidRPr="0088017B">
        <w:rPr>
          <w:rFonts w:ascii="Times New Roman" w:hAnsi="Times New Roman" w:cs="Times New Roman"/>
          <w:iCs/>
          <w:color w:val="000000" w:themeColor="text1"/>
          <w:kern w:val="0"/>
          <w:sz w:val="18"/>
          <w:szCs w:val="18"/>
        </w:rPr>
        <w:t xml:space="preserve"> </w:t>
      </w:r>
      <w:r w:rsidRPr="0088017B">
        <w:rPr>
          <w:rFonts w:ascii="Times New Roman" w:hAnsi="Times New Roman" w:cs="Times New Roman"/>
          <w:color w:val="000000" w:themeColor="text1"/>
          <w:sz w:val="18"/>
          <w:szCs w:val="18"/>
        </w:rPr>
        <w:t>Guangzhou Institute of Energy Conversion, Chinese Academy of Sciences; CAS Key Laboratory of Renewable Energy; Guangdong Provincial Key Laboratory of New and Renewable Energy Research and Development. No.2 nengyuan Rd, Tianhe District, Guangzhou 510640 (China)</w:t>
      </w:r>
      <w:r w:rsidRPr="0088017B">
        <w:rPr>
          <w:rFonts w:ascii="Times New Roman" w:hAnsi="Times New Roman" w:cs="Times New Roman"/>
          <w:iCs/>
          <w:color w:val="000000" w:themeColor="text1"/>
          <w:kern w:val="0"/>
          <w:sz w:val="18"/>
          <w:szCs w:val="18"/>
          <w:lang w:val="en-GB"/>
        </w:rPr>
        <w:t xml:space="preserve"> </w:t>
      </w:r>
      <w:bookmarkStart w:id="5" w:name="_GoBack"/>
      <w:bookmarkEnd w:id="5"/>
    </w:p>
    <w:p w14:paraId="277459FE" w14:textId="77777777" w:rsidR="00B03D21" w:rsidRPr="0088017B" w:rsidRDefault="00B03D21" w:rsidP="00B03D21">
      <w:pPr>
        <w:autoSpaceDE w:val="0"/>
        <w:autoSpaceDN w:val="0"/>
        <w:adjustRightInd w:val="0"/>
        <w:spacing w:after="40" w:line="360" w:lineRule="auto"/>
        <w:rPr>
          <w:rFonts w:ascii="Times New Roman" w:hAnsi="Times New Roman" w:cs="Times New Roman"/>
          <w:iCs/>
          <w:color w:val="000000" w:themeColor="text1"/>
          <w:kern w:val="0"/>
          <w:sz w:val="18"/>
          <w:szCs w:val="18"/>
          <w:lang w:val="en-GB"/>
        </w:rPr>
      </w:pPr>
      <w:r w:rsidRPr="00500499">
        <w:rPr>
          <w:rFonts w:ascii="Times New Roman" w:hAnsi="Times New Roman" w:cs="Times New Roman"/>
          <w:iCs/>
          <w:color w:val="000000" w:themeColor="text1"/>
          <w:kern w:val="0"/>
          <w:sz w:val="18"/>
          <w:szCs w:val="18"/>
          <w:vertAlign w:val="superscript"/>
          <w:lang w:val="en-GB"/>
        </w:rPr>
        <w:t>b</w:t>
      </w:r>
      <w:r>
        <w:rPr>
          <w:rFonts w:ascii="Times New Roman" w:hAnsi="Times New Roman" w:cs="Times New Roman"/>
          <w:iCs/>
          <w:color w:val="000000" w:themeColor="text1"/>
          <w:kern w:val="0"/>
          <w:sz w:val="18"/>
          <w:szCs w:val="18"/>
          <w:lang w:val="en-GB"/>
        </w:rPr>
        <w:t xml:space="preserve"> College of Engineering, </w:t>
      </w:r>
      <w:r w:rsidRPr="00500499">
        <w:rPr>
          <w:rFonts w:ascii="Times New Roman" w:hAnsi="Times New Roman" w:cs="Times New Roman"/>
          <w:iCs/>
          <w:color w:val="000000" w:themeColor="text1"/>
          <w:kern w:val="0"/>
          <w:sz w:val="18"/>
          <w:szCs w:val="18"/>
          <w:lang w:val="en-GB"/>
        </w:rPr>
        <w:t>South China Agricultural University</w:t>
      </w:r>
      <w:r>
        <w:rPr>
          <w:rFonts w:ascii="Times New Roman" w:hAnsi="Times New Roman" w:cs="Times New Roman"/>
          <w:iCs/>
          <w:color w:val="000000" w:themeColor="text1"/>
          <w:kern w:val="0"/>
          <w:sz w:val="18"/>
          <w:szCs w:val="18"/>
          <w:lang w:val="en-GB"/>
        </w:rPr>
        <w:t>.</w:t>
      </w:r>
      <w:r w:rsidRPr="00500499">
        <w:rPr>
          <w:rFonts w:ascii="Times New Roman" w:hAnsi="Times New Roman" w:cs="Times New Roman"/>
          <w:color w:val="000000" w:themeColor="text1"/>
          <w:sz w:val="18"/>
          <w:szCs w:val="18"/>
        </w:rPr>
        <w:t xml:space="preserve"> </w:t>
      </w:r>
      <w:r w:rsidRPr="0088017B">
        <w:rPr>
          <w:rFonts w:ascii="Times New Roman" w:hAnsi="Times New Roman" w:cs="Times New Roman"/>
          <w:color w:val="000000" w:themeColor="text1"/>
          <w:sz w:val="18"/>
          <w:szCs w:val="18"/>
        </w:rPr>
        <w:t>No.</w:t>
      </w:r>
      <w:r>
        <w:rPr>
          <w:rFonts w:ascii="Times New Roman" w:hAnsi="Times New Roman" w:cs="Times New Roman"/>
          <w:color w:val="000000" w:themeColor="text1"/>
          <w:sz w:val="18"/>
          <w:szCs w:val="18"/>
        </w:rPr>
        <w:t>4</w:t>
      </w:r>
      <w:r w:rsidRPr="0088017B">
        <w:rPr>
          <w:rFonts w:ascii="Times New Roman" w:hAnsi="Times New Roman" w:cs="Times New Roman"/>
          <w:color w:val="000000" w:themeColor="text1"/>
          <w:sz w:val="18"/>
          <w:szCs w:val="18"/>
        </w:rPr>
        <w:t xml:space="preserve"> nengyuan Rd, Tianhe District, Guangzhou 510640 (China)</w:t>
      </w:r>
    </w:p>
    <w:p w14:paraId="35AD26E9" w14:textId="77777777" w:rsidR="00B03D21" w:rsidRPr="0088017B" w:rsidRDefault="00B03D21" w:rsidP="00B03D21">
      <w:pPr>
        <w:autoSpaceDE w:val="0"/>
        <w:autoSpaceDN w:val="0"/>
        <w:adjustRightInd w:val="0"/>
        <w:spacing w:after="40" w:line="360" w:lineRule="auto"/>
        <w:rPr>
          <w:rFonts w:ascii="Times New Roman" w:hAnsi="Times New Roman" w:cs="Times New Roman"/>
          <w:sz w:val="18"/>
          <w:szCs w:val="18"/>
        </w:rPr>
      </w:pPr>
      <w:r>
        <w:rPr>
          <w:rFonts w:ascii="Times New Roman" w:eastAsia="华文仿宋" w:hAnsi="Times New Roman"/>
          <w:iCs/>
          <w:sz w:val="18"/>
          <w:szCs w:val="18"/>
          <w:vertAlign w:val="superscript"/>
        </w:rPr>
        <w:t>c</w:t>
      </w:r>
      <w:r w:rsidRPr="0088017B">
        <w:rPr>
          <w:rFonts w:ascii="Times New Roman" w:eastAsia="华文仿宋" w:hAnsi="Times New Roman"/>
          <w:iCs/>
          <w:sz w:val="18"/>
          <w:szCs w:val="18"/>
          <w:vertAlign w:val="superscript"/>
        </w:rPr>
        <w:t xml:space="preserve"> </w:t>
      </w:r>
      <w:r w:rsidRPr="0088017B">
        <w:rPr>
          <w:rFonts w:ascii="Times New Roman" w:hAnsi="Times New Roman" w:cs="Times New Roman"/>
          <w:color w:val="000000" w:themeColor="text1"/>
          <w:sz w:val="18"/>
          <w:szCs w:val="18"/>
        </w:rPr>
        <w:t>Key Lab. of Biomass Energy and Material, Jiangsu Province.</w:t>
      </w:r>
      <w:r w:rsidRPr="0088017B">
        <w:rPr>
          <w:rFonts w:ascii="Times New Roman" w:eastAsia="华文仿宋" w:hAnsi="Times New Roman" w:cs="Times New Roman"/>
          <w:iCs/>
          <w:kern w:val="0"/>
          <w:sz w:val="18"/>
          <w:szCs w:val="18"/>
        </w:rPr>
        <w:t xml:space="preserve"> No. 16 5</w:t>
      </w:r>
      <w:r w:rsidRPr="0088017B">
        <w:rPr>
          <w:rFonts w:ascii="Times New Roman" w:eastAsia="华文仿宋" w:hAnsi="Times New Roman" w:cs="Times New Roman"/>
          <w:iCs/>
          <w:kern w:val="0"/>
          <w:sz w:val="18"/>
          <w:szCs w:val="18"/>
          <w:vertAlign w:val="superscript"/>
        </w:rPr>
        <w:t>th</w:t>
      </w:r>
      <w:r w:rsidRPr="0088017B">
        <w:rPr>
          <w:rFonts w:ascii="Times New Roman" w:eastAsia="华文仿宋" w:hAnsi="Times New Roman" w:cs="Times New Roman"/>
          <w:iCs/>
          <w:kern w:val="0"/>
          <w:sz w:val="18"/>
          <w:szCs w:val="18"/>
        </w:rPr>
        <w:t xml:space="preserve"> </w:t>
      </w:r>
      <w:r w:rsidRPr="0088017B">
        <w:rPr>
          <w:rFonts w:ascii="Times New Roman" w:hAnsi="Times New Roman" w:cs="Times New Roman"/>
          <w:color w:val="000000" w:themeColor="text1"/>
          <w:sz w:val="18"/>
          <w:szCs w:val="18"/>
        </w:rPr>
        <w:t>Suojin village, Xuanwu District, Nanjing 210018 (China)</w:t>
      </w:r>
    </w:p>
    <w:p w14:paraId="4EBA96FB" w14:textId="77777777" w:rsidR="00B03D21" w:rsidRPr="0088017B" w:rsidRDefault="00B03D21" w:rsidP="00B03D21">
      <w:pPr>
        <w:autoSpaceDE w:val="0"/>
        <w:autoSpaceDN w:val="0"/>
        <w:adjustRightInd w:val="0"/>
        <w:spacing w:line="360" w:lineRule="auto"/>
        <w:jc w:val="left"/>
        <w:rPr>
          <w:rFonts w:ascii="Times New Roman" w:eastAsia="华文仿宋" w:hAnsi="Times New Roman" w:cs="Times New Roman"/>
          <w:iCs/>
          <w:kern w:val="0"/>
          <w:sz w:val="18"/>
          <w:szCs w:val="18"/>
        </w:rPr>
      </w:pPr>
      <w:r w:rsidRPr="0088017B">
        <w:rPr>
          <w:rFonts w:ascii="Times New Roman" w:eastAsia="华文仿宋" w:hAnsi="Times New Roman" w:cs="Times New Roman"/>
          <w:sz w:val="18"/>
          <w:szCs w:val="18"/>
          <w:vertAlign w:val="superscript"/>
        </w:rPr>
        <w:t>*</w:t>
      </w:r>
      <w:r w:rsidRPr="0088017B">
        <w:rPr>
          <w:rFonts w:ascii="Times New Roman" w:eastAsia="华文仿宋" w:hAnsi="Times New Roman" w:cs="Times New Roman"/>
          <w:iCs/>
          <w:kern w:val="0"/>
          <w:sz w:val="18"/>
          <w:szCs w:val="18"/>
        </w:rPr>
        <w:t>Corresponding author:</w:t>
      </w:r>
      <w:r w:rsidRPr="0088017B">
        <w:rPr>
          <w:rFonts w:ascii="Times New Roman" w:eastAsia="华文仿宋" w:hAnsi="Times New Roman" w:cs="Times New Roman"/>
          <w:sz w:val="18"/>
          <w:szCs w:val="18"/>
        </w:rPr>
        <w:t xml:space="preserve"> Tel.: +86-20-37029721; Fax: +86-20-87057673</w:t>
      </w:r>
    </w:p>
    <w:p w14:paraId="673EE8F5" w14:textId="77777777" w:rsidR="00B03D21" w:rsidRPr="0088017B" w:rsidRDefault="00B03D21" w:rsidP="00B03D21">
      <w:pPr>
        <w:autoSpaceDE w:val="0"/>
        <w:autoSpaceDN w:val="0"/>
        <w:adjustRightInd w:val="0"/>
        <w:spacing w:line="360" w:lineRule="auto"/>
        <w:rPr>
          <w:rFonts w:ascii="Times New Roman" w:hAnsi="Times New Roman" w:cs="Times New Roman"/>
          <w:iCs/>
          <w:color w:val="000000" w:themeColor="text1"/>
          <w:kern w:val="0"/>
          <w:sz w:val="18"/>
          <w:szCs w:val="18"/>
        </w:rPr>
      </w:pPr>
      <w:r w:rsidRPr="0088017B">
        <w:rPr>
          <w:rFonts w:ascii="Times New Roman" w:hAnsi="Times New Roman" w:cs="Times New Roman"/>
          <w:iCs/>
          <w:kern w:val="0"/>
          <w:sz w:val="18"/>
          <w:szCs w:val="18"/>
        </w:rPr>
        <w:t xml:space="preserve">Corresponding author: </w:t>
      </w:r>
      <w:r>
        <w:rPr>
          <w:rFonts w:ascii="Times New Roman" w:hAnsi="Times New Roman" w:cs="Times New Roman"/>
          <w:color w:val="000000" w:themeColor="text1"/>
          <w:sz w:val="18"/>
          <w:szCs w:val="18"/>
        </w:rPr>
        <w:t>mall</w:t>
      </w:r>
      <w:hyperlink r:id="rId9" w:history="1">
        <w:r w:rsidRPr="0088017B">
          <w:rPr>
            <w:rFonts w:ascii="Times New Roman" w:hAnsi="Times New Roman" w:cs="Times New Roman"/>
            <w:iCs/>
            <w:color w:val="000000" w:themeColor="text1"/>
            <w:kern w:val="0"/>
            <w:sz w:val="18"/>
            <w:szCs w:val="18"/>
          </w:rPr>
          <w:t>@ms.giec.ac.cn</w:t>
        </w:r>
      </w:hyperlink>
    </w:p>
    <w:p w14:paraId="0FD0B562" w14:textId="77777777" w:rsidR="00A476C7" w:rsidRPr="00B03D21" w:rsidRDefault="00A476C7" w:rsidP="00BD7DF4">
      <w:pPr>
        <w:autoSpaceDE w:val="0"/>
        <w:autoSpaceDN w:val="0"/>
        <w:adjustRightInd w:val="0"/>
        <w:jc w:val="left"/>
        <w:rPr>
          <w:rFonts w:ascii="Times New Roman" w:hAnsi="Times New Roman" w:cs="Times New Roman"/>
          <w:b/>
          <w:color w:val="000000" w:themeColor="text1"/>
          <w:sz w:val="22"/>
        </w:rPr>
      </w:pPr>
    </w:p>
    <w:p w14:paraId="54CB1B62" w14:textId="77777777" w:rsidR="00A476C7" w:rsidRPr="00A476C7" w:rsidRDefault="00A476C7" w:rsidP="00BD7DF4">
      <w:pPr>
        <w:autoSpaceDE w:val="0"/>
        <w:autoSpaceDN w:val="0"/>
        <w:adjustRightInd w:val="0"/>
        <w:jc w:val="left"/>
        <w:rPr>
          <w:rFonts w:ascii="Times New Roman" w:hAnsi="Times New Roman" w:cs="Times New Roman"/>
          <w:b/>
          <w:color w:val="000000" w:themeColor="text1"/>
          <w:sz w:val="22"/>
        </w:rPr>
      </w:pPr>
      <w:r w:rsidRPr="00A476C7">
        <w:rPr>
          <w:rFonts w:ascii="Times New Roman" w:hAnsi="Times New Roman" w:cs="Times New Roman"/>
          <w:b/>
          <w:color w:val="000000" w:themeColor="text1"/>
          <w:sz w:val="22"/>
        </w:rPr>
        <w:t>Contents</w:t>
      </w:r>
    </w:p>
    <w:bookmarkEnd w:id="1"/>
    <w:bookmarkEnd w:id="2"/>
    <w:p w14:paraId="0EE673F1" w14:textId="1156FA0D" w:rsidR="006063A6" w:rsidRDefault="00A476C7">
      <w:pPr>
        <w:pStyle w:val="10"/>
        <w:tabs>
          <w:tab w:val="right" w:leader="dot" w:pos="8296"/>
        </w:tabs>
        <w:rPr>
          <w:rFonts w:cstheme="minorBidi"/>
          <w:noProof/>
          <w:kern w:val="2"/>
          <w:sz w:val="21"/>
        </w:rPr>
      </w:pPr>
      <w:r>
        <w:rPr>
          <w:rFonts w:ascii="Times New Roman" w:hAnsi="Times New Roman"/>
          <w:b/>
          <w:szCs w:val="21"/>
        </w:rPr>
        <w:fldChar w:fldCharType="begin"/>
      </w:r>
      <w:r>
        <w:rPr>
          <w:rFonts w:ascii="Times New Roman" w:hAnsi="Times New Roman"/>
          <w:b/>
          <w:szCs w:val="21"/>
        </w:rPr>
        <w:instrText xml:space="preserve"> </w:instrText>
      </w:r>
      <w:r>
        <w:rPr>
          <w:rFonts w:ascii="Times New Roman" w:hAnsi="Times New Roman" w:hint="eastAsia"/>
          <w:b/>
          <w:szCs w:val="21"/>
        </w:rPr>
        <w:instrText>TOC \o "1-2" \h \z \u</w:instrText>
      </w:r>
      <w:r>
        <w:rPr>
          <w:rFonts w:ascii="Times New Roman" w:hAnsi="Times New Roman"/>
          <w:b/>
          <w:szCs w:val="21"/>
        </w:rPr>
        <w:instrText xml:space="preserve"> </w:instrText>
      </w:r>
      <w:r>
        <w:rPr>
          <w:rFonts w:ascii="Times New Roman" w:hAnsi="Times New Roman"/>
          <w:b/>
          <w:szCs w:val="21"/>
        </w:rPr>
        <w:fldChar w:fldCharType="separate"/>
      </w:r>
      <w:hyperlink w:anchor="_Toc46076476" w:history="1">
        <w:r w:rsidR="006063A6" w:rsidRPr="007510F6">
          <w:rPr>
            <w:rStyle w:val="a6"/>
            <w:rFonts w:ascii="Times New Roman" w:hAnsi="Times New Roman"/>
            <w:b/>
            <w:bCs/>
            <w:noProof/>
          </w:rPr>
          <w:t>Supporting information</w:t>
        </w:r>
        <w:r w:rsidR="006063A6">
          <w:rPr>
            <w:noProof/>
            <w:webHidden/>
          </w:rPr>
          <w:tab/>
        </w:r>
        <w:r w:rsidR="006063A6">
          <w:rPr>
            <w:noProof/>
            <w:webHidden/>
          </w:rPr>
          <w:fldChar w:fldCharType="begin"/>
        </w:r>
        <w:r w:rsidR="006063A6">
          <w:rPr>
            <w:noProof/>
            <w:webHidden/>
          </w:rPr>
          <w:instrText xml:space="preserve"> PAGEREF _Toc46076476 \h </w:instrText>
        </w:r>
        <w:r w:rsidR="006063A6">
          <w:rPr>
            <w:noProof/>
            <w:webHidden/>
          </w:rPr>
        </w:r>
        <w:r w:rsidR="006063A6">
          <w:rPr>
            <w:noProof/>
            <w:webHidden/>
          </w:rPr>
          <w:fldChar w:fldCharType="separate"/>
        </w:r>
        <w:r w:rsidR="0025697D">
          <w:rPr>
            <w:noProof/>
            <w:webHidden/>
          </w:rPr>
          <w:t>1</w:t>
        </w:r>
        <w:r w:rsidR="006063A6">
          <w:rPr>
            <w:noProof/>
            <w:webHidden/>
          </w:rPr>
          <w:fldChar w:fldCharType="end"/>
        </w:r>
      </w:hyperlink>
    </w:p>
    <w:p w14:paraId="39FAA943" w14:textId="7D47A542" w:rsidR="006063A6" w:rsidRDefault="0025697D">
      <w:pPr>
        <w:pStyle w:val="10"/>
        <w:tabs>
          <w:tab w:val="right" w:leader="dot" w:pos="8296"/>
        </w:tabs>
        <w:rPr>
          <w:rFonts w:cstheme="minorBidi"/>
          <w:noProof/>
          <w:kern w:val="2"/>
          <w:sz w:val="21"/>
        </w:rPr>
      </w:pPr>
      <w:hyperlink w:anchor="_Toc46076477" w:history="1">
        <w:r w:rsidR="006063A6" w:rsidRPr="007510F6">
          <w:rPr>
            <w:rStyle w:val="a6"/>
            <w:rFonts w:ascii="Times New Roman" w:hAnsi="Times New Roman"/>
            <w:noProof/>
          </w:rPr>
          <w:t>Experimental procedures</w:t>
        </w:r>
        <w:r w:rsidR="006063A6">
          <w:rPr>
            <w:noProof/>
            <w:webHidden/>
          </w:rPr>
          <w:tab/>
        </w:r>
        <w:r w:rsidR="006063A6">
          <w:rPr>
            <w:noProof/>
            <w:webHidden/>
          </w:rPr>
          <w:fldChar w:fldCharType="begin"/>
        </w:r>
        <w:r w:rsidR="006063A6">
          <w:rPr>
            <w:noProof/>
            <w:webHidden/>
          </w:rPr>
          <w:instrText xml:space="preserve"> PAGEREF _Toc46076477 \h </w:instrText>
        </w:r>
        <w:r w:rsidR="006063A6">
          <w:rPr>
            <w:noProof/>
            <w:webHidden/>
          </w:rPr>
        </w:r>
        <w:r w:rsidR="006063A6">
          <w:rPr>
            <w:noProof/>
            <w:webHidden/>
          </w:rPr>
          <w:fldChar w:fldCharType="separate"/>
        </w:r>
        <w:r>
          <w:rPr>
            <w:noProof/>
            <w:webHidden/>
          </w:rPr>
          <w:t>3</w:t>
        </w:r>
        <w:r w:rsidR="006063A6">
          <w:rPr>
            <w:noProof/>
            <w:webHidden/>
          </w:rPr>
          <w:fldChar w:fldCharType="end"/>
        </w:r>
      </w:hyperlink>
    </w:p>
    <w:p w14:paraId="603C3878" w14:textId="35FA8FB3" w:rsidR="006063A6" w:rsidRDefault="0025697D">
      <w:pPr>
        <w:pStyle w:val="10"/>
        <w:tabs>
          <w:tab w:val="right" w:leader="dot" w:pos="8296"/>
        </w:tabs>
        <w:rPr>
          <w:rFonts w:cstheme="minorBidi"/>
          <w:noProof/>
          <w:kern w:val="2"/>
          <w:sz w:val="21"/>
        </w:rPr>
      </w:pPr>
      <w:hyperlink w:anchor="_Toc46076478" w:history="1">
        <w:r w:rsidR="006063A6" w:rsidRPr="007510F6">
          <w:rPr>
            <w:rStyle w:val="a6"/>
            <w:rFonts w:ascii="Times New Roman" w:hAnsi="Times New Roman"/>
            <w:noProof/>
          </w:rPr>
          <w:t>Tables</w:t>
        </w:r>
        <w:r w:rsidR="006063A6">
          <w:rPr>
            <w:noProof/>
            <w:webHidden/>
          </w:rPr>
          <w:tab/>
        </w:r>
        <w:r w:rsidR="006063A6">
          <w:rPr>
            <w:noProof/>
            <w:webHidden/>
          </w:rPr>
          <w:fldChar w:fldCharType="begin"/>
        </w:r>
        <w:r w:rsidR="006063A6">
          <w:rPr>
            <w:noProof/>
            <w:webHidden/>
          </w:rPr>
          <w:instrText xml:space="preserve"> PAGEREF _Toc46076478 \h </w:instrText>
        </w:r>
        <w:r w:rsidR="006063A6">
          <w:rPr>
            <w:noProof/>
            <w:webHidden/>
          </w:rPr>
        </w:r>
        <w:r w:rsidR="006063A6">
          <w:rPr>
            <w:noProof/>
            <w:webHidden/>
          </w:rPr>
          <w:fldChar w:fldCharType="separate"/>
        </w:r>
        <w:r>
          <w:rPr>
            <w:noProof/>
            <w:webHidden/>
          </w:rPr>
          <w:t>8</w:t>
        </w:r>
        <w:r w:rsidR="006063A6">
          <w:rPr>
            <w:noProof/>
            <w:webHidden/>
          </w:rPr>
          <w:fldChar w:fldCharType="end"/>
        </w:r>
      </w:hyperlink>
    </w:p>
    <w:p w14:paraId="014F383A" w14:textId="68D78B8E" w:rsidR="006063A6" w:rsidRDefault="0025697D">
      <w:pPr>
        <w:pStyle w:val="20"/>
        <w:tabs>
          <w:tab w:val="right" w:leader="dot" w:pos="8296"/>
        </w:tabs>
        <w:rPr>
          <w:rFonts w:cstheme="minorBidi"/>
          <w:noProof/>
          <w:kern w:val="2"/>
          <w:sz w:val="21"/>
        </w:rPr>
      </w:pPr>
      <w:hyperlink w:anchor="_Toc46076479" w:history="1">
        <w:r w:rsidR="006063A6" w:rsidRPr="007510F6">
          <w:rPr>
            <w:rStyle w:val="a6"/>
            <w:rFonts w:ascii="Times New Roman" w:hAnsi="Times New Roman"/>
            <w:noProof/>
          </w:rPr>
          <w:t>Table S1. Composition of eucalyptus wood powder.</w:t>
        </w:r>
        <w:r w:rsidR="006063A6">
          <w:rPr>
            <w:noProof/>
            <w:webHidden/>
          </w:rPr>
          <w:tab/>
        </w:r>
        <w:r w:rsidR="006063A6">
          <w:rPr>
            <w:noProof/>
            <w:webHidden/>
          </w:rPr>
          <w:fldChar w:fldCharType="begin"/>
        </w:r>
        <w:r w:rsidR="006063A6">
          <w:rPr>
            <w:noProof/>
            <w:webHidden/>
          </w:rPr>
          <w:instrText xml:space="preserve"> PAGEREF _Toc46076479 \h </w:instrText>
        </w:r>
        <w:r w:rsidR="006063A6">
          <w:rPr>
            <w:noProof/>
            <w:webHidden/>
          </w:rPr>
        </w:r>
        <w:r w:rsidR="006063A6">
          <w:rPr>
            <w:noProof/>
            <w:webHidden/>
          </w:rPr>
          <w:fldChar w:fldCharType="separate"/>
        </w:r>
        <w:r>
          <w:rPr>
            <w:noProof/>
            <w:webHidden/>
          </w:rPr>
          <w:t>8</w:t>
        </w:r>
        <w:r w:rsidR="006063A6">
          <w:rPr>
            <w:noProof/>
            <w:webHidden/>
          </w:rPr>
          <w:fldChar w:fldCharType="end"/>
        </w:r>
      </w:hyperlink>
    </w:p>
    <w:p w14:paraId="572CBA5F" w14:textId="300A9E59" w:rsidR="006063A6" w:rsidRDefault="0025697D">
      <w:pPr>
        <w:pStyle w:val="20"/>
        <w:tabs>
          <w:tab w:val="right" w:leader="dot" w:pos="8296"/>
        </w:tabs>
        <w:rPr>
          <w:rFonts w:cstheme="minorBidi"/>
          <w:noProof/>
          <w:kern w:val="2"/>
          <w:sz w:val="21"/>
        </w:rPr>
      </w:pPr>
      <w:hyperlink w:anchor="_Toc46076480" w:history="1">
        <w:r w:rsidR="006063A6" w:rsidRPr="007510F6">
          <w:rPr>
            <w:rStyle w:val="a6"/>
            <w:rFonts w:ascii="Times New Roman" w:hAnsi="Times New Roman"/>
            <w:noProof/>
          </w:rPr>
          <w:t>Table S2 Analysis of gaseous products after depolymerization reaction, indicating the main solvent degradation products.</w:t>
        </w:r>
        <w:r w:rsidR="006063A6">
          <w:rPr>
            <w:noProof/>
            <w:webHidden/>
          </w:rPr>
          <w:tab/>
        </w:r>
        <w:r w:rsidR="006063A6">
          <w:rPr>
            <w:noProof/>
            <w:webHidden/>
          </w:rPr>
          <w:fldChar w:fldCharType="begin"/>
        </w:r>
        <w:r w:rsidR="006063A6">
          <w:rPr>
            <w:noProof/>
            <w:webHidden/>
          </w:rPr>
          <w:instrText xml:space="preserve"> PAGEREF _Toc46076480 \h </w:instrText>
        </w:r>
        <w:r w:rsidR="006063A6">
          <w:rPr>
            <w:noProof/>
            <w:webHidden/>
          </w:rPr>
        </w:r>
        <w:r w:rsidR="006063A6">
          <w:rPr>
            <w:noProof/>
            <w:webHidden/>
          </w:rPr>
          <w:fldChar w:fldCharType="separate"/>
        </w:r>
        <w:r>
          <w:rPr>
            <w:noProof/>
            <w:webHidden/>
          </w:rPr>
          <w:t>9</w:t>
        </w:r>
        <w:r w:rsidR="006063A6">
          <w:rPr>
            <w:noProof/>
            <w:webHidden/>
          </w:rPr>
          <w:fldChar w:fldCharType="end"/>
        </w:r>
      </w:hyperlink>
    </w:p>
    <w:p w14:paraId="69F6BC48" w14:textId="454323B8" w:rsidR="006063A6" w:rsidRDefault="0025697D">
      <w:pPr>
        <w:pStyle w:val="20"/>
        <w:tabs>
          <w:tab w:val="right" w:leader="dot" w:pos="8296"/>
        </w:tabs>
        <w:rPr>
          <w:rFonts w:cstheme="minorBidi"/>
          <w:noProof/>
          <w:kern w:val="2"/>
          <w:sz w:val="21"/>
        </w:rPr>
      </w:pPr>
      <w:hyperlink w:anchor="_Toc46076481" w:history="1">
        <w:r w:rsidR="006063A6" w:rsidRPr="007510F6">
          <w:rPr>
            <w:rStyle w:val="a6"/>
            <w:rFonts w:ascii="Times New Roman" w:hAnsi="Times New Roman"/>
            <w:noProof/>
          </w:rPr>
          <w:t>Table S3 Band assignment for cornstalk hydrolysis residue (CHR) and depolymerization residual solid (DRS) FT-IR analysis</w:t>
        </w:r>
        <w:r w:rsidR="006063A6">
          <w:rPr>
            <w:noProof/>
            <w:webHidden/>
          </w:rPr>
          <w:tab/>
        </w:r>
        <w:r w:rsidR="006063A6">
          <w:rPr>
            <w:noProof/>
            <w:webHidden/>
          </w:rPr>
          <w:fldChar w:fldCharType="begin"/>
        </w:r>
        <w:r w:rsidR="006063A6">
          <w:rPr>
            <w:noProof/>
            <w:webHidden/>
          </w:rPr>
          <w:instrText xml:space="preserve"> PAGEREF _Toc46076481 \h </w:instrText>
        </w:r>
        <w:r w:rsidR="006063A6">
          <w:rPr>
            <w:noProof/>
            <w:webHidden/>
          </w:rPr>
        </w:r>
        <w:r w:rsidR="006063A6">
          <w:rPr>
            <w:noProof/>
            <w:webHidden/>
          </w:rPr>
          <w:fldChar w:fldCharType="separate"/>
        </w:r>
        <w:r>
          <w:rPr>
            <w:noProof/>
            <w:webHidden/>
          </w:rPr>
          <w:t>10</w:t>
        </w:r>
        <w:r w:rsidR="006063A6">
          <w:rPr>
            <w:noProof/>
            <w:webHidden/>
          </w:rPr>
          <w:fldChar w:fldCharType="end"/>
        </w:r>
      </w:hyperlink>
    </w:p>
    <w:p w14:paraId="39A1FF6E" w14:textId="0A238E76" w:rsidR="006063A6" w:rsidRDefault="0025697D">
      <w:pPr>
        <w:pStyle w:val="20"/>
        <w:tabs>
          <w:tab w:val="right" w:leader="dot" w:pos="8296"/>
        </w:tabs>
        <w:rPr>
          <w:rFonts w:cstheme="minorBidi"/>
          <w:noProof/>
          <w:kern w:val="2"/>
          <w:sz w:val="21"/>
        </w:rPr>
      </w:pPr>
      <w:hyperlink w:anchor="_Toc46076482" w:history="1">
        <w:r w:rsidR="006063A6" w:rsidRPr="007510F6">
          <w:rPr>
            <w:rStyle w:val="a6"/>
            <w:rFonts w:ascii="Times New Roman" w:hAnsi="Times New Roman"/>
            <w:noProof/>
          </w:rPr>
          <w:t xml:space="preserve">Table S4 Assignment of main lignin </w:t>
        </w:r>
        <w:r w:rsidR="006063A6" w:rsidRPr="007510F6">
          <w:rPr>
            <w:rStyle w:val="a6"/>
            <w:rFonts w:ascii="Times New Roman" w:hAnsi="Times New Roman"/>
            <w:noProof/>
            <w:vertAlign w:val="superscript"/>
          </w:rPr>
          <w:t>1</w:t>
        </w:r>
        <w:r w:rsidR="006063A6" w:rsidRPr="007510F6">
          <w:rPr>
            <w:rStyle w:val="a6"/>
            <w:rFonts w:ascii="Times New Roman" w:hAnsi="Times New Roman"/>
            <w:noProof/>
          </w:rPr>
          <w:t xml:space="preserve">H - </w:t>
        </w:r>
        <w:r w:rsidR="006063A6" w:rsidRPr="007510F6">
          <w:rPr>
            <w:rStyle w:val="a6"/>
            <w:rFonts w:ascii="Times New Roman" w:hAnsi="Times New Roman"/>
            <w:noProof/>
            <w:vertAlign w:val="superscript"/>
          </w:rPr>
          <w:t>13</w:t>
        </w:r>
        <w:r w:rsidR="006063A6" w:rsidRPr="007510F6">
          <w:rPr>
            <w:rStyle w:val="a6"/>
            <w:rFonts w:ascii="Times New Roman" w:hAnsi="Times New Roman"/>
            <w:noProof/>
          </w:rPr>
          <w:t xml:space="preserve">C correlation signals in HSQC spectra of liquid fraction according to the literature </w:t>
        </w:r>
        <w:r w:rsidR="006063A6" w:rsidRPr="007510F6">
          <w:rPr>
            <w:rStyle w:val="a6"/>
            <w:rFonts w:ascii="Times New Roman" w:hAnsi="Times New Roman"/>
            <w:noProof/>
            <w:vertAlign w:val="superscript"/>
          </w:rPr>
          <w:t>[2, 6-8]</w:t>
        </w:r>
        <w:r w:rsidR="006063A6">
          <w:rPr>
            <w:noProof/>
            <w:webHidden/>
          </w:rPr>
          <w:tab/>
        </w:r>
        <w:r w:rsidR="006063A6">
          <w:rPr>
            <w:noProof/>
            <w:webHidden/>
          </w:rPr>
          <w:fldChar w:fldCharType="begin"/>
        </w:r>
        <w:r w:rsidR="006063A6">
          <w:rPr>
            <w:noProof/>
            <w:webHidden/>
          </w:rPr>
          <w:instrText xml:space="preserve"> PAGEREF _Toc46076482 \h </w:instrText>
        </w:r>
        <w:r w:rsidR="006063A6">
          <w:rPr>
            <w:noProof/>
            <w:webHidden/>
          </w:rPr>
        </w:r>
        <w:r w:rsidR="006063A6">
          <w:rPr>
            <w:noProof/>
            <w:webHidden/>
          </w:rPr>
          <w:fldChar w:fldCharType="separate"/>
        </w:r>
        <w:r>
          <w:rPr>
            <w:noProof/>
            <w:webHidden/>
          </w:rPr>
          <w:t>11</w:t>
        </w:r>
        <w:r w:rsidR="006063A6">
          <w:rPr>
            <w:noProof/>
            <w:webHidden/>
          </w:rPr>
          <w:fldChar w:fldCharType="end"/>
        </w:r>
      </w:hyperlink>
    </w:p>
    <w:p w14:paraId="16D100AC" w14:textId="229D950B" w:rsidR="006063A6" w:rsidRDefault="0025697D">
      <w:pPr>
        <w:pStyle w:val="10"/>
        <w:tabs>
          <w:tab w:val="right" w:leader="dot" w:pos="8296"/>
        </w:tabs>
        <w:rPr>
          <w:rFonts w:cstheme="minorBidi"/>
          <w:noProof/>
          <w:kern w:val="2"/>
          <w:sz w:val="21"/>
        </w:rPr>
      </w:pPr>
      <w:hyperlink w:anchor="_Toc46076483" w:history="1">
        <w:r w:rsidR="006063A6" w:rsidRPr="007510F6">
          <w:rPr>
            <w:rStyle w:val="a6"/>
            <w:rFonts w:ascii="Times New Roman" w:hAnsi="Times New Roman"/>
            <w:noProof/>
          </w:rPr>
          <w:t>Figures</w:t>
        </w:r>
        <w:r w:rsidR="006063A6">
          <w:rPr>
            <w:noProof/>
            <w:webHidden/>
          </w:rPr>
          <w:tab/>
        </w:r>
        <w:r w:rsidR="006063A6">
          <w:rPr>
            <w:noProof/>
            <w:webHidden/>
          </w:rPr>
          <w:fldChar w:fldCharType="begin"/>
        </w:r>
        <w:r w:rsidR="006063A6">
          <w:rPr>
            <w:noProof/>
            <w:webHidden/>
          </w:rPr>
          <w:instrText xml:space="preserve"> PAGEREF _Toc46076483 \h </w:instrText>
        </w:r>
        <w:r w:rsidR="006063A6">
          <w:rPr>
            <w:noProof/>
            <w:webHidden/>
          </w:rPr>
        </w:r>
        <w:r w:rsidR="006063A6">
          <w:rPr>
            <w:noProof/>
            <w:webHidden/>
          </w:rPr>
          <w:fldChar w:fldCharType="separate"/>
        </w:r>
        <w:r>
          <w:rPr>
            <w:noProof/>
            <w:webHidden/>
          </w:rPr>
          <w:t>12</w:t>
        </w:r>
        <w:r w:rsidR="006063A6">
          <w:rPr>
            <w:noProof/>
            <w:webHidden/>
          </w:rPr>
          <w:fldChar w:fldCharType="end"/>
        </w:r>
      </w:hyperlink>
    </w:p>
    <w:p w14:paraId="6B137490" w14:textId="43A77EB4" w:rsidR="006063A6" w:rsidRDefault="0025697D">
      <w:pPr>
        <w:pStyle w:val="20"/>
        <w:tabs>
          <w:tab w:val="right" w:leader="dot" w:pos="8296"/>
        </w:tabs>
        <w:rPr>
          <w:rFonts w:cstheme="minorBidi"/>
          <w:noProof/>
          <w:kern w:val="2"/>
          <w:sz w:val="21"/>
        </w:rPr>
      </w:pPr>
      <w:hyperlink w:anchor="_Toc46076484" w:history="1">
        <w:r w:rsidR="006063A6" w:rsidRPr="007510F6">
          <w:rPr>
            <w:rStyle w:val="a6"/>
            <w:rFonts w:ascii="Times New Roman" w:hAnsi="Times New Roman"/>
            <w:noProof/>
          </w:rPr>
          <w:t>Fig. S1 GPC of the non-volatile lignin oil (</w:t>
        </w:r>
        <w:r w:rsidR="006063A6" w:rsidRPr="007510F6">
          <w:rPr>
            <w:rStyle w:val="a6"/>
            <w:rFonts w:ascii="Times New Roman" w:hAnsi="Times New Roman"/>
            <w:i/>
            <w:iCs/>
            <w:noProof/>
          </w:rPr>
          <w:t>n</w:t>
        </w:r>
        <w:r w:rsidR="006063A6" w:rsidRPr="007510F6">
          <w:rPr>
            <w:rStyle w:val="a6"/>
            <w:rFonts w:ascii="Times New Roman" w:hAnsi="Times New Roman"/>
            <w:noProof/>
          </w:rPr>
          <w:t>-butanol phase) fo</w:t>
        </w:r>
        <w:r w:rsidR="006063A6">
          <w:rPr>
            <w:rStyle w:val="a6"/>
            <w:rFonts w:ascii="Times New Roman" w:hAnsi="Times New Roman"/>
            <w:noProof/>
          </w:rPr>
          <w:t>r different solvent system.</w:t>
        </w:r>
        <w:r w:rsidR="006063A6">
          <w:rPr>
            <w:rStyle w:val="a6"/>
            <w:rFonts w:ascii="Times New Roman" w:hAnsi="Times New Roman" w:hint="eastAsia"/>
            <w:noProof/>
          </w:rPr>
          <w:t>.</w:t>
        </w:r>
        <w:r w:rsidR="006063A6">
          <w:rPr>
            <w:noProof/>
            <w:webHidden/>
          </w:rPr>
          <w:tab/>
        </w:r>
        <w:r w:rsidR="006063A6">
          <w:rPr>
            <w:noProof/>
            <w:webHidden/>
          </w:rPr>
          <w:fldChar w:fldCharType="begin"/>
        </w:r>
        <w:r w:rsidR="006063A6">
          <w:rPr>
            <w:noProof/>
            <w:webHidden/>
          </w:rPr>
          <w:instrText xml:space="preserve"> PAGEREF _Toc46076484 \h </w:instrText>
        </w:r>
        <w:r w:rsidR="006063A6">
          <w:rPr>
            <w:noProof/>
            <w:webHidden/>
          </w:rPr>
        </w:r>
        <w:r w:rsidR="006063A6">
          <w:rPr>
            <w:noProof/>
            <w:webHidden/>
          </w:rPr>
          <w:fldChar w:fldCharType="separate"/>
        </w:r>
        <w:r>
          <w:rPr>
            <w:noProof/>
            <w:webHidden/>
          </w:rPr>
          <w:t>14</w:t>
        </w:r>
        <w:r w:rsidR="006063A6">
          <w:rPr>
            <w:noProof/>
            <w:webHidden/>
          </w:rPr>
          <w:fldChar w:fldCharType="end"/>
        </w:r>
      </w:hyperlink>
    </w:p>
    <w:p w14:paraId="646BAD59" w14:textId="286A74FF" w:rsidR="006063A6" w:rsidRDefault="0025697D">
      <w:pPr>
        <w:pStyle w:val="20"/>
        <w:tabs>
          <w:tab w:val="right" w:leader="dot" w:pos="8296"/>
        </w:tabs>
        <w:rPr>
          <w:rFonts w:cstheme="minorBidi"/>
          <w:noProof/>
          <w:kern w:val="2"/>
          <w:sz w:val="21"/>
        </w:rPr>
      </w:pPr>
      <w:hyperlink w:anchor="_Toc46076485" w:history="1">
        <w:r w:rsidR="006063A6" w:rsidRPr="007510F6">
          <w:rPr>
            <w:rStyle w:val="a6"/>
            <w:rFonts w:ascii="Times New Roman" w:hAnsi="Times New Roman"/>
            <w:noProof/>
          </w:rPr>
          <w:t>Fig. S2 FT-IR of eucalyptus and reaction residues with Ru/C and/or Mg(OH)</w:t>
        </w:r>
        <w:r w:rsidR="006063A6" w:rsidRPr="007510F6">
          <w:rPr>
            <w:rStyle w:val="a6"/>
            <w:rFonts w:ascii="Times New Roman" w:hAnsi="Times New Roman"/>
            <w:noProof/>
            <w:vertAlign w:val="subscript"/>
          </w:rPr>
          <w:t>2</w:t>
        </w:r>
        <w:r w:rsidR="006063A6" w:rsidRPr="007510F6">
          <w:rPr>
            <w:rStyle w:val="a6"/>
            <w:rFonts w:ascii="Times New Roman" w:hAnsi="Times New Roman"/>
            <w:noProof/>
          </w:rPr>
          <w:t>.</w:t>
        </w:r>
        <w:r w:rsidR="006063A6">
          <w:rPr>
            <w:noProof/>
            <w:webHidden/>
          </w:rPr>
          <w:tab/>
        </w:r>
        <w:r w:rsidR="006063A6">
          <w:rPr>
            <w:noProof/>
            <w:webHidden/>
          </w:rPr>
          <w:fldChar w:fldCharType="begin"/>
        </w:r>
        <w:r w:rsidR="006063A6">
          <w:rPr>
            <w:noProof/>
            <w:webHidden/>
          </w:rPr>
          <w:instrText xml:space="preserve"> PAGEREF _Toc46076485 \h </w:instrText>
        </w:r>
        <w:r w:rsidR="006063A6">
          <w:rPr>
            <w:noProof/>
            <w:webHidden/>
          </w:rPr>
        </w:r>
        <w:r w:rsidR="006063A6">
          <w:rPr>
            <w:noProof/>
            <w:webHidden/>
          </w:rPr>
          <w:fldChar w:fldCharType="separate"/>
        </w:r>
        <w:r>
          <w:rPr>
            <w:noProof/>
            <w:webHidden/>
          </w:rPr>
          <w:t>15</w:t>
        </w:r>
        <w:r w:rsidR="006063A6">
          <w:rPr>
            <w:noProof/>
            <w:webHidden/>
          </w:rPr>
          <w:fldChar w:fldCharType="end"/>
        </w:r>
      </w:hyperlink>
    </w:p>
    <w:p w14:paraId="11E6250C" w14:textId="7047DDDC" w:rsidR="006063A6" w:rsidRDefault="0025697D">
      <w:pPr>
        <w:pStyle w:val="20"/>
        <w:tabs>
          <w:tab w:val="right" w:leader="dot" w:pos="8296"/>
        </w:tabs>
        <w:rPr>
          <w:rFonts w:cstheme="minorBidi"/>
          <w:noProof/>
          <w:kern w:val="2"/>
          <w:sz w:val="21"/>
        </w:rPr>
      </w:pPr>
      <w:hyperlink w:anchor="_Toc46076486" w:history="1">
        <w:r w:rsidR="006063A6" w:rsidRPr="007510F6">
          <w:rPr>
            <w:rStyle w:val="a6"/>
            <w:rFonts w:ascii="Times New Roman" w:hAnsi="Times New Roman"/>
            <w:noProof/>
          </w:rPr>
          <w:t>Fig.S3 The HPLC analysis of aqueous products derived eucalyptus powder valorization in different solvents over Ru/C or MgO or Ru/C-MgO catalysts.</w:t>
        </w:r>
        <w:r w:rsidR="006063A6">
          <w:rPr>
            <w:noProof/>
            <w:webHidden/>
          </w:rPr>
          <w:tab/>
        </w:r>
        <w:r w:rsidR="006063A6">
          <w:rPr>
            <w:noProof/>
            <w:webHidden/>
          </w:rPr>
          <w:fldChar w:fldCharType="begin"/>
        </w:r>
        <w:r w:rsidR="006063A6">
          <w:rPr>
            <w:noProof/>
            <w:webHidden/>
          </w:rPr>
          <w:instrText xml:space="preserve"> PAGEREF _Toc46076486 \h </w:instrText>
        </w:r>
        <w:r w:rsidR="006063A6">
          <w:rPr>
            <w:noProof/>
            <w:webHidden/>
          </w:rPr>
        </w:r>
        <w:r w:rsidR="006063A6">
          <w:rPr>
            <w:noProof/>
            <w:webHidden/>
          </w:rPr>
          <w:fldChar w:fldCharType="separate"/>
        </w:r>
        <w:r>
          <w:rPr>
            <w:noProof/>
            <w:webHidden/>
          </w:rPr>
          <w:t>17</w:t>
        </w:r>
        <w:r w:rsidR="006063A6">
          <w:rPr>
            <w:noProof/>
            <w:webHidden/>
          </w:rPr>
          <w:fldChar w:fldCharType="end"/>
        </w:r>
      </w:hyperlink>
    </w:p>
    <w:p w14:paraId="4527FE8C" w14:textId="667AE255" w:rsidR="006063A6" w:rsidRDefault="0025697D">
      <w:pPr>
        <w:pStyle w:val="20"/>
        <w:tabs>
          <w:tab w:val="right" w:leader="dot" w:pos="8296"/>
        </w:tabs>
        <w:rPr>
          <w:rFonts w:cstheme="minorBidi"/>
          <w:noProof/>
          <w:kern w:val="2"/>
          <w:sz w:val="21"/>
        </w:rPr>
      </w:pPr>
      <w:hyperlink w:anchor="_Toc46076487" w:history="1">
        <w:r w:rsidR="006063A6" w:rsidRPr="007510F6">
          <w:rPr>
            <w:rStyle w:val="a6"/>
            <w:rFonts w:ascii="Times New Roman" w:hAnsi="Times New Roman"/>
            <w:noProof/>
          </w:rPr>
          <w:t>Fig. S4 The XRD analysis of feedstock and residue (with catalyst) derived eucalyptus powder valorization in different solvents over Ru/C-MgO catalysts..</w:t>
        </w:r>
        <w:r w:rsidR="006063A6">
          <w:rPr>
            <w:noProof/>
            <w:webHidden/>
          </w:rPr>
          <w:tab/>
        </w:r>
        <w:r w:rsidR="006063A6">
          <w:rPr>
            <w:noProof/>
            <w:webHidden/>
          </w:rPr>
          <w:fldChar w:fldCharType="begin"/>
        </w:r>
        <w:r w:rsidR="006063A6">
          <w:rPr>
            <w:noProof/>
            <w:webHidden/>
          </w:rPr>
          <w:instrText xml:space="preserve"> PAGEREF _Toc46076487 \h </w:instrText>
        </w:r>
        <w:r w:rsidR="006063A6">
          <w:rPr>
            <w:noProof/>
            <w:webHidden/>
          </w:rPr>
        </w:r>
        <w:r w:rsidR="006063A6">
          <w:rPr>
            <w:noProof/>
            <w:webHidden/>
          </w:rPr>
          <w:fldChar w:fldCharType="separate"/>
        </w:r>
        <w:r>
          <w:rPr>
            <w:noProof/>
            <w:webHidden/>
          </w:rPr>
          <w:t>18</w:t>
        </w:r>
        <w:r w:rsidR="006063A6">
          <w:rPr>
            <w:noProof/>
            <w:webHidden/>
          </w:rPr>
          <w:fldChar w:fldCharType="end"/>
        </w:r>
      </w:hyperlink>
    </w:p>
    <w:p w14:paraId="2A5D1BC0" w14:textId="124038A4" w:rsidR="006063A6" w:rsidRDefault="0025697D">
      <w:pPr>
        <w:pStyle w:val="20"/>
        <w:tabs>
          <w:tab w:val="right" w:leader="dot" w:pos="8296"/>
        </w:tabs>
        <w:rPr>
          <w:rFonts w:cstheme="minorBidi"/>
          <w:noProof/>
          <w:kern w:val="2"/>
          <w:sz w:val="21"/>
        </w:rPr>
      </w:pPr>
      <w:hyperlink w:anchor="_Toc46076488" w:history="1">
        <w:r w:rsidR="006063A6" w:rsidRPr="007510F6">
          <w:rPr>
            <w:rStyle w:val="a6"/>
            <w:rFonts w:ascii="Times New Roman" w:hAnsi="Times New Roman"/>
            <w:noProof/>
          </w:rPr>
          <w:t>Fig. S5 GPC of the non-volatile lignin oil (</w:t>
        </w:r>
        <w:r w:rsidR="006063A6" w:rsidRPr="007510F6">
          <w:rPr>
            <w:rStyle w:val="a6"/>
            <w:rFonts w:ascii="Times New Roman" w:hAnsi="Times New Roman"/>
            <w:i/>
            <w:iCs/>
            <w:noProof/>
          </w:rPr>
          <w:t>n</w:t>
        </w:r>
        <w:r w:rsidR="006063A6" w:rsidRPr="007510F6">
          <w:rPr>
            <w:rStyle w:val="a6"/>
            <w:rFonts w:ascii="Times New Roman" w:hAnsi="Times New Roman"/>
            <w:noProof/>
          </w:rPr>
          <w:t>-butanol phase) for different reaction temperature over Ru/C-MgO..</w:t>
        </w:r>
        <w:r w:rsidR="006063A6">
          <w:rPr>
            <w:noProof/>
            <w:webHidden/>
          </w:rPr>
          <w:tab/>
        </w:r>
        <w:r w:rsidR="006063A6">
          <w:rPr>
            <w:noProof/>
            <w:webHidden/>
          </w:rPr>
          <w:fldChar w:fldCharType="begin"/>
        </w:r>
        <w:r w:rsidR="006063A6">
          <w:rPr>
            <w:noProof/>
            <w:webHidden/>
          </w:rPr>
          <w:instrText xml:space="preserve"> PAGEREF _Toc46076488 \h </w:instrText>
        </w:r>
        <w:r w:rsidR="006063A6">
          <w:rPr>
            <w:noProof/>
            <w:webHidden/>
          </w:rPr>
        </w:r>
        <w:r w:rsidR="006063A6">
          <w:rPr>
            <w:noProof/>
            <w:webHidden/>
          </w:rPr>
          <w:fldChar w:fldCharType="separate"/>
        </w:r>
        <w:r>
          <w:rPr>
            <w:noProof/>
            <w:webHidden/>
          </w:rPr>
          <w:t>19</w:t>
        </w:r>
        <w:r w:rsidR="006063A6">
          <w:rPr>
            <w:noProof/>
            <w:webHidden/>
          </w:rPr>
          <w:fldChar w:fldCharType="end"/>
        </w:r>
      </w:hyperlink>
    </w:p>
    <w:p w14:paraId="50FE54E3" w14:textId="075A7D14" w:rsidR="006063A6" w:rsidRDefault="0025697D">
      <w:pPr>
        <w:pStyle w:val="20"/>
        <w:tabs>
          <w:tab w:val="right" w:leader="dot" w:pos="8296"/>
        </w:tabs>
        <w:rPr>
          <w:rFonts w:cstheme="minorBidi"/>
          <w:noProof/>
          <w:kern w:val="2"/>
          <w:sz w:val="21"/>
        </w:rPr>
      </w:pPr>
      <w:hyperlink w:anchor="_Toc46076489" w:history="1">
        <w:r w:rsidR="006063A6" w:rsidRPr="007510F6">
          <w:rPr>
            <w:rStyle w:val="a6"/>
            <w:rFonts w:ascii="Times New Roman" w:hAnsi="Times New Roman"/>
            <w:noProof/>
          </w:rPr>
          <w:t>Fig.S6 The HPLC analysis of aqueous products derived eucalyptus powder valorization under different temperature over Ru/C-MgO catalysts.</w:t>
        </w:r>
        <w:r w:rsidR="006063A6">
          <w:rPr>
            <w:noProof/>
            <w:webHidden/>
          </w:rPr>
          <w:tab/>
        </w:r>
        <w:r w:rsidR="006063A6">
          <w:rPr>
            <w:noProof/>
            <w:webHidden/>
          </w:rPr>
          <w:fldChar w:fldCharType="begin"/>
        </w:r>
        <w:r w:rsidR="006063A6">
          <w:rPr>
            <w:noProof/>
            <w:webHidden/>
          </w:rPr>
          <w:instrText xml:space="preserve"> PAGEREF _Toc46076489 \h </w:instrText>
        </w:r>
        <w:r w:rsidR="006063A6">
          <w:rPr>
            <w:noProof/>
            <w:webHidden/>
          </w:rPr>
        </w:r>
        <w:r w:rsidR="006063A6">
          <w:rPr>
            <w:noProof/>
            <w:webHidden/>
          </w:rPr>
          <w:fldChar w:fldCharType="separate"/>
        </w:r>
        <w:r>
          <w:rPr>
            <w:noProof/>
            <w:webHidden/>
          </w:rPr>
          <w:t>20</w:t>
        </w:r>
        <w:r w:rsidR="006063A6">
          <w:rPr>
            <w:noProof/>
            <w:webHidden/>
          </w:rPr>
          <w:fldChar w:fldCharType="end"/>
        </w:r>
      </w:hyperlink>
    </w:p>
    <w:p w14:paraId="480B74E3" w14:textId="1C5EB108" w:rsidR="006063A6" w:rsidRDefault="0025697D">
      <w:pPr>
        <w:pStyle w:val="20"/>
        <w:tabs>
          <w:tab w:val="right" w:leader="dot" w:pos="8296"/>
        </w:tabs>
        <w:rPr>
          <w:rFonts w:cstheme="minorBidi"/>
          <w:noProof/>
          <w:kern w:val="2"/>
          <w:sz w:val="21"/>
        </w:rPr>
      </w:pPr>
      <w:hyperlink w:anchor="_Toc46076490" w:history="1">
        <w:r w:rsidR="006063A6" w:rsidRPr="007510F6">
          <w:rPr>
            <w:rStyle w:val="a6"/>
            <w:rFonts w:ascii="Times New Roman" w:hAnsi="Times New Roman"/>
            <w:noProof/>
          </w:rPr>
          <w:t>Fig. S7 The XRD analysis of residue (with catalyst) derived eucalyptus powder valorization under different reaction temperature over Ru/C-MgO catalysts.</w:t>
        </w:r>
        <w:r w:rsidR="006063A6">
          <w:rPr>
            <w:noProof/>
            <w:webHidden/>
          </w:rPr>
          <w:tab/>
        </w:r>
        <w:r w:rsidR="006063A6">
          <w:rPr>
            <w:noProof/>
            <w:webHidden/>
          </w:rPr>
          <w:fldChar w:fldCharType="begin"/>
        </w:r>
        <w:r w:rsidR="006063A6">
          <w:rPr>
            <w:noProof/>
            <w:webHidden/>
          </w:rPr>
          <w:instrText xml:space="preserve"> PAGEREF _Toc46076490 \h </w:instrText>
        </w:r>
        <w:r w:rsidR="006063A6">
          <w:rPr>
            <w:noProof/>
            <w:webHidden/>
          </w:rPr>
        </w:r>
        <w:r w:rsidR="006063A6">
          <w:rPr>
            <w:noProof/>
            <w:webHidden/>
          </w:rPr>
          <w:fldChar w:fldCharType="separate"/>
        </w:r>
        <w:r>
          <w:rPr>
            <w:noProof/>
            <w:webHidden/>
          </w:rPr>
          <w:t>21</w:t>
        </w:r>
        <w:r w:rsidR="006063A6">
          <w:rPr>
            <w:noProof/>
            <w:webHidden/>
          </w:rPr>
          <w:fldChar w:fldCharType="end"/>
        </w:r>
      </w:hyperlink>
    </w:p>
    <w:p w14:paraId="7A8FFBEF" w14:textId="41DE33E6" w:rsidR="006063A6" w:rsidRDefault="0025697D">
      <w:pPr>
        <w:pStyle w:val="20"/>
        <w:tabs>
          <w:tab w:val="right" w:leader="dot" w:pos="8296"/>
        </w:tabs>
        <w:rPr>
          <w:rFonts w:cstheme="minorBidi"/>
          <w:noProof/>
          <w:kern w:val="2"/>
          <w:sz w:val="21"/>
        </w:rPr>
      </w:pPr>
      <w:hyperlink w:anchor="_Toc46076491" w:history="1">
        <w:r w:rsidR="006063A6" w:rsidRPr="007510F6">
          <w:rPr>
            <w:rStyle w:val="a6"/>
            <w:rFonts w:ascii="Times New Roman" w:hAnsi="Times New Roman"/>
            <w:noProof/>
          </w:rPr>
          <w:t>Fig. S8 GPC of the non-volatile lignin oil (</w:t>
        </w:r>
        <w:r w:rsidR="006063A6" w:rsidRPr="007510F6">
          <w:rPr>
            <w:rStyle w:val="a6"/>
            <w:rFonts w:ascii="Times New Roman" w:hAnsi="Times New Roman"/>
            <w:i/>
            <w:iCs/>
            <w:noProof/>
          </w:rPr>
          <w:t>n</w:t>
        </w:r>
        <w:r w:rsidR="006063A6" w:rsidRPr="007510F6">
          <w:rPr>
            <w:rStyle w:val="a6"/>
            <w:rFonts w:ascii="Times New Roman" w:hAnsi="Times New Roman"/>
            <w:noProof/>
          </w:rPr>
          <w:t>-butanol phase) for different reaction time over Ru/C-MgO.</w:t>
        </w:r>
        <w:r w:rsidR="006063A6">
          <w:rPr>
            <w:noProof/>
            <w:webHidden/>
          </w:rPr>
          <w:tab/>
        </w:r>
        <w:r w:rsidR="006063A6">
          <w:rPr>
            <w:noProof/>
            <w:webHidden/>
          </w:rPr>
          <w:fldChar w:fldCharType="begin"/>
        </w:r>
        <w:r w:rsidR="006063A6">
          <w:rPr>
            <w:noProof/>
            <w:webHidden/>
          </w:rPr>
          <w:instrText xml:space="preserve"> PAGEREF _Toc46076491 \h </w:instrText>
        </w:r>
        <w:r w:rsidR="006063A6">
          <w:rPr>
            <w:noProof/>
            <w:webHidden/>
          </w:rPr>
        </w:r>
        <w:r w:rsidR="006063A6">
          <w:rPr>
            <w:noProof/>
            <w:webHidden/>
          </w:rPr>
          <w:fldChar w:fldCharType="separate"/>
        </w:r>
        <w:r>
          <w:rPr>
            <w:noProof/>
            <w:webHidden/>
          </w:rPr>
          <w:t>22</w:t>
        </w:r>
        <w:r w:rsidR="006063A6">
          <w:rPr>
            <w:noProof/>
            <w:webHidden/>
          </w:rPr>
          <w:fldChar w:fldCharType="end"/>
        </w:r>
      </w:hyperlink>
    </w:p>
    <w:p w14:paraId="00C0E701" w14:textId="4E788E81" w:rsidR="006063A6" w:rsidRDefault="0025697D">
      <w:pPr>
        <w:pStyle w:val="20"/>
        <w:tabs>
          <w:tab w:val="right" w:leader="dot" w:pos="8296"/>
        </w:tabs>
        <w:rPr>
          <w:rFonts w:cstheme="minorBidi"/>
          <w:noProof/>
          <w:kern w:val="2"/>
          <w:sz w:val="21"/>
        </w:rPr>
      </w:pPr>
      <w:hyperlink w:anchor="_Toc46076492" w:history="1">
        <w:r w:rsidR="006063A6" w:rsidRPr="007510F6">
          <w:rPr>
            <w:rStyle w:val="a6"/>
            <w:rFonts w:ascii="Times New Roman" w:hAnsi="Times New Roman"/>
            <w:noProof/>
          </w:rPr>
          <w:t>Fig.S9 The HPLC analysis of aqueous products derived eucalyptus powder valorization under different reaction time over Ru/C-MgO catalysts.</w:t>
        </w:r>
        <w:r w:rsidR="006063A6">
          <w:rPr>
            <w:noProof/>
            <w:webHidden/>
          </w:rPr>
          <w:tab/>
        </w:r>
        <w:r w:rsidR="006063A6">
          <w:rPr>
            <w:noProof/>
            <w:webHidden/>
          </w:rPr>
          <w:fldChar w:fldCharType="begin"/>
        </w:r>
        <w:r w:rsidR="006063A6">
          <w:rPr>
            <w:noProof/>
            <w:webHidden/>
          </w:rPr>
          <w:instrText xml:space="preserve"> PAGEREF _Toc46076492 \h </w:instrText>
        </w:r>
        <w:r w:rsidR="006063A6">
          <w:rPr>
            <w:noProof/>
            <w:webHidden/>
          </w:rPr>
        </w:r>
        <w:r w:rsidR="006063A6">
          <w:rPr>
            <w:noProof/>
            <w:webHidden/>
          </w:rPr>
          <w:fldChar w:fldCharType="separate"/>
        </w:r>
        <w:r>
          <w:rPr>
            <w:noProof/>
            <w:webHidden/>
          </w:rPr>
          <w:t>23</w:t>
        </w:r>
        <w:r w:rsidR="006063A6">
          <w:rPr>
            <w:noProof/>
            <w:webHidden/>
          </w:rPr>
          <w:fldChar w:fldCharType="end"/>
        </w:r>
      </w:hyperlink>
    </w:p>
    <w:p w14:paraId="036AC97D" w14:textId="4E29A80B" w:rsidR="006063A6" w:rsidRDefault="0025697D">
      <w:pPr>
        <w:pStyle w:val="20"/>
        <w:tabs>
          <w:tab w:val="right" w:leader="dot" w:pos="8296"/>
        </w:tabs>
        <w:rPr>
          <w:rFonts w:cstheme="minorBidi"/>
          <w:noProof/>
          <w:kern w:val="2"/>
          <w:sz w:val="21"/>
        </w:rPr>
      </w:pPr>
      <w:hyperlink w:anchor="_Toc46076493" w:history="1">
        <w:r w:rsidR="006063A6" w:rsidRPr="007510F6">
          <w:rPr>
            <w:rStyle w:val="a6"/>
            <w:rFonts w:ascii="Times New Roman" w:hAnsi="Times New Roman"/>
            <w:noProof/>
          </w:rPr>
          <w:t>Fig. S10 The XRD analysis of the aqueous phase products obtained from catalytic depolymerization euscalyptus over Ru/C-MgO catalysts.</w:t>
        </w:r>
        <w:r w:rsidR="006063A6">
          <w:rPr>
            <w:noProof/>
            <w:webHidden/>
          </w:rPr>
          <w:tab/>
        </w:r>
        <w:r w:rsidR="006063A6">
          <w:rPr>
            <w:noProof/>
            <w:webHidden/>
          </w:rPr>
          <w:fldChar w:fldCharType="begin"/>
        </w:r>
        <w:r w:rsidR="006063A6">
          <w:rPr>
            <w:noProof/>
            <w:webHidden/>
          </w:rPr>
          <w:instrText xml:space="preserve"> PAGEREF _Toc46076493 \h </w:instrText>
        </w:r>
        <w:r w:rsidR="006063A6">
          <w:rPr>
            <w:noProof/>
            <w:webHidden/>
          </w:rPr>
        </w:r>
        <w:r w:rsidR="006063A6">
          <w:rPr>
            <w:noProof/>
            <w:webHidden/>
          </w:rPr>
          <w:fldChar w:fldCharType="separate"/>
        </w:r>
        <w:r>
          <w:rPr>
            <w:noProof/>
            <w:webHidden/>
          </w:rPr>
          <w:t>24</w:t>
        </w:r>
        <w:r w:rsidR="006063A6">
          <w:rPr>
            <w:noProof/>
            <w:webHidden/>
          </w:rPr>
          <w:fldChar w:fldCharType="end"/>
        </w:r>
      </w:hyperlink>
    </w:p>
    <w:p w14:paraId="32C075C3" w14:textId="0D448E37" w:rsidR="006063A6" w:rsidRDefault="0025697D">
      <w:pPr>
        <w:pStyle w:val="10"/>
        <w:tabs>
          <w:tab w:val="right" w:leader="dot" w:pos="8296"/>
        </w:tabs>
        <w:rPr>
          <w:rFonts w:cstheme="minorBidi"/>
          <w:noProof/>
          <w:kern w:val="2"/>
          <w:sz w:val="21"/>
        </w:rPr>
      </w:pPr>
      <w:hyperlink w:anchor="_Toc46076494" w:history="1">
        <w:r w:rsidR="006063A6" w:rsidRPr="007510F6">
          <w:rPr>
            <w:rStyle w:val="a6"/>
            <w:rFonts w:ascii="Times New Roman" w:hAnsi="Times New Roman"/>
            <w:noProof/>
          </w:rPr>
          <w:t>Reference</w:t>
        </w:r>
        <w:r w:rsidR="006063A6">
          <w:rPr>
            <w:noProof/>
            <w:webHidden/>
          </w:rPr>
          <w:tab/>
        </w:r>
        <w:r w:rsidR="006063A6">
          <w:rPr>
            <w:noProof/>
            <w:webHidden/>
          </w:rPr>
          <w:fldChar w:fldCharType="begin"/>
        </w:r>
        <w:r w:rsidR="006063A6">
          <w:rPr>
            <w:noProof/>
            <w:webHidden/>
          </w:rPr>
          <w:instrText xml:space="preserve"> PAGEREF _Toc46076494 \h </w:instrText>
        </w:r>
        <w:r w:rsidR="006063A6">
          <w:rPr>
            <w:noProof/>
            <w:webHidden/>
          </w:rPr>
        </w:r>
        <w:r w:rsidR="006063A6">
          <w:rPr>
            <w:noProof/>
            <w:webHidden/>
          </w:rPr>
          <w:fldChar w:fldCharType="separate"/>
        </w:r>
        <w:r>
          <w:rPr>
            <w:noProof/>
            <w:webHidden/>
          </w:rPr>
          <w:t>25</w:t>
        </w:r>
        <w:r w:rsidR="006063A6">
          <w:rPr>
            <w:noProof/>
            <w:webHidden/>
          </w:rPr>
          <w:fldChar w:fldCharType="end"/>
        </w:r>
      </w:hyperlink>
    </w:p>
    <w:p w14:paraId="1C728567" w14:textId="77777777" w:rsidR="007A66FA" w:rsidRDefault="00A476C7" w:rsidP="00A476C7">
      <w:pPr>
        <w:autoSpaceDE w:val="0"/>
        <w:autoSpaceDN w:val="0"/>
        <w:adjustRightInd w:val="0"/>
        <w:jc w:val="left"/>
        <w:rPr>
          <w:rFonts w:ascii="Times New Roman" w:hAnsi="Times New Roman" w:cs="Times New Roman"/>
          <w:b/>
          <w:szCs w:val="21"/>
        </w:rPr>
      </w:pPr>
      <w:r>
        <w:rPr>
          <w:rFonts w:ascii="Times New Roman" w:hAnsi="Times New Roman" w:cs="Times New Roman"/>
          <w:b/>
          <w:szCs w:val="21"/>
        </w:rPr>
        <w:fldChar w:fldCharType="end"/>
      </w:r>
      <w:bookmarkStart w:id="6" w:name="OLE_LINK21"/>
    </w:p>
    <w:p w14:paraId="70748683" w14:textId="77777777" w:rsidR="004E6EF7" w:rsidRDefault="004E6EF7" w:rsidP="00A476C7">
      <w:pPr>
        <w:autoSpaceDE w:val="0"/>
        <w:autoSpaceDN w:val="0"/>
        <w:adjustRightInd w:val="0"/>
        <w:jc w:val="left"/>
        <w:rPr>
          <w:rFonts w:ascii="Times New Roman" w:hAnsi="Times New Roman" w:cs="Times New Roman"/>
          <w:b/>
          <w:szCs w:val="21"/>
        </w:rPr>
      </w:pPr>
    </w:p>
    <w:p w14:paraId="415939BA" w14:textId="77777777" w:rsidR="004E6EF7" w:rsidRDefault="004E6EF7" w:rsidP="00A476C7">
      <w:pPr>
        <w:autoSpaceDE w:val="0"/>
        <w:autoSpaceDN w:val="0"/>
        <w:adjustRightInd w:val="0"/>
        <w:jc w:val="left"/>
        <w:rPr>
          <w:rFonts w:ascii="Times New Roman" w:hAnsi="Times New Roman" w:cs="Times New Roman"/>
          <w:b/>
          <w:szCs w:val="21"/>
        </w:rPr>
      </w:pPr>
    </w:p>
    <w:p w14:paraId="1708669F" w14:textId="77777777" w:rsidR="004E6EF7" w:rsidRDefault="004E6EF7" w:rsidP="00A476C7">
      <w:pPr>
        <w:autoSpaceDE w:val="0"/>
        <w:autoSpaceDN w:val="0"/>
        <w:adjustRightInd w:val="0"/>
        <w:jc w:val="left"/>
        <w:rPr>
          <w:rFonts w:ascii="Times New Roman" w:hAnsi="Times New Roman" w:cs="Times New Roman"/>
          <w:b/>
          <w:szCs w:val="21"/>
        </w:rPr>
      </w:pPr>
    </w:p>
    <w:p w14:paraId="38559144" w14:textId="77777777" w:rsidR="004E6EF7" w:rsidRDefault="004E6EF7" w:rsidP="00A476C7">
      <w:pPr>
        <w:autoSpaceDE w:val="0"/>
        <w:autoSpaceDN w:val="0"/>
        <w:adjustRightInd w:val="0"/>
        <w:jc w:val="left"/>
        <w:rPr>
          <w:rFonts w:ascii="Times New Roman" w:hAnsi="Times New Roman" w:cs="Times New Roman"/>
          <w:b/>
          <w:szCs w:val="21"/>
        </w:rPr>
      </w:pPr>
    </w:p>
    <w:p w14:paraId="45B2BDB0" w14:textId="77777777" w:rsidR="004E6EF7" w:rsidRDefault="004E6EF7" w:rsidP="00A476C7">
      <w:pPr>
        <w:autoSpaceDE w:val="0"/>
        <w:autoSpaceDN w:val="0"/>
        <w:adjustRightInd w:val="0"/>
        <w:jc w:val="left"/>
        <w:rPr>
          <w:rFonts w:ascii="Times New Roman" w:hAnsi="Times New Roman" w:cs="Times New Roman"/>
          <w:b/>
          <w:szCs w:val="21"/>
        </w:rPr>
      </w:pPr>
    </w:p>
    <w:p w14:paraId="7523D68F" w14:textId="77777777" w:rsidR="004E6EF7" w:rsidRDefault="004E6EF7" w:rsidP="00A476C7">
      <w:pPr>
        <w:autoSpaceDE w:val="0"/>
        <w:autoSpaceDN w:val="0"/>
        <w:adjustRightInd w:val="0"/>
        <w:jc w:val="left"/>
        <w:rPr>
          <w:rFonts w:ascii="Times New Roman" w:hAnsi="Times New Roman" w:cs="Times New Roman"/>
          <w:b/>
          <w:szCs w:val="21"/>
        </w:rPr>
      </w:pPr>
    </w:p>
    <w:p w14:paraId="7AEB330B" w14:textId="77777777" w:rsidR="004E6EF7" w:rsidRDefault="004E6EF7" w:rsidP="00A476C7">
      <w:pPr>
        <w:autoSpaceDE w:val="0"/>
        <w:autoSpaceDN w:val="0"/>
        <w:adjustRightInd w:val="0"/>
        <w:jc w:val="left"/>
        <w:rPr>
          <w:rFonts w:ascii="Times New Roman" w:hAnsi="Times New Roman" w:cs="Times New Roman"/>
          <w:b/>
          <w:szCs w:val="21"/>
        </w:rPr>
      </w:pPr>
    </w:p>
    <w:p w14:paraId="2C121A05" w14:textId="77777777" w:rsidR="004E6EF7" w:rsidRDefault="004E6EF7" w:rsidP="00A476C7">
      <w:pPr>
        <w:autoSpaceDE w:val="0"/>
        <w:autoSpaceDN w:val="0"/>
        <w:adjustRightInd w:val="0"/>
        <w:jc w:val="left"/>
        <w:rPr>
          <w:rFonts w:ascii="Times New Roman" w:hAnsi="Times New Roman" w:cs="Times New Roman"/>
          <w:b/>
          <w:szCs w:val="21"/>
        </w:rPr>
      </w:pPr>
    </w:p>
    <w:p w14:paraId="4D7CF062" w14:textId="77777777" w:rsidR="004E6EF7" w:rsidRDefault="004E6EF7" w:rsidP="00A476C7">
      <w:pPr>
        <w:autoSpaceDE w:val="0"/>
        <w:autoSpaceDN w:val="0"/>
        <w:adjustRightInd w:val="0"/>
        <w:jc w:val="left"/>
        <w:rPr>
          <w:rFonts w:ascii="Times New Roman" w:hAnsi="Times New Roman" w:cs="Times New Roman"/>
          <w:b/>
          <w:szCs w:val="21"/>
        </w:rPr>
      </w:pPr>
    </w:p>
    <w:p w14:paraId="4D1EACC7" w14:textId="77777777" w:rsidR="004E6EF7" w:rsidRDefault="004E6EF7" w:rsidP="00A476C7">
      <w:pPr>
        <w:autoSpaceDE w:val="0"/>
        <w:autoSpaceDN w:val="0"/>
        <w:adjustRightInd w:val="0"/>
        <w:jc w:val="left"/>
        <w:rPr>
          <w:rFonts w:ascii="Times New Roman" w:hAnsi="Times New Roman" w:cs="Times New Roman"/>
          <w:b/>
          <w:szCs w:val="21"/>
        </w:rPr>
      </w:pPr>
    </w:p>
    <w:p w14:paraId="2CD72B95" w14:textId="77777777" w:rsidR="004E6EF7" w:rsidRDefault="004E6EF7" w:rsidP="00A476C7">
      <w:pPr>
        <w:autoSpaceDE w:val="0"/>
        <w:autoSpaceDN w:val="0"/>
        <w:adjustRightInd w:val="0"/>
        <w:jc w:val="left"/>
        <w:rPr>
          <w:rFonts w:ascii="Times New Roman" w:hAnsi="Times New Roman" w:cs="Times New Roman"/>
          <w:b/>
          <w:szCs w:val="21"/>
        </w:rPr>
      </w:pPr>
    </w:p>
    <w:p w14:paraId="55AFAC13" w14:textId="77777777" w:rsidR="004E6EF7" w:rsidRDefault="004E6EF7" w:rsidP="00A476C7">
      <w:pPr>
        <w:autoSpaceDE w:val="0"/>
        <w:autoSpaceDN w:val="0"/>
        <w:adjustRightInd w:val="0"/>
        <w:jc w:val="left"/>
        <w:rPr>
          <w:rFonts w:ascii="Times New Roman" w:hAnsi="Times New Roman" w:cs="Times New Roman"/>
          <w:b/>
          <w:szCs w:val="21"/>
        </w:rPr>
      </w:pPr>
    </w:p>
    <w:p w14:paraId="4F69308A" w14:textId="77777777" w:rsidR="004E6EF7" w:rsidRDefault="004E6EF7" w:rsidP="00A476C7">
      <w:pPr>
        <w:autoSpaceDE w:val="0"/>
        <w:autoSpaceDN w:val="0"/>
        <w:adjustRightInd w:val="0"/>
        <w:jc w:val="left"/>
        <w:rPr>
          <w:rFonts w:ascii="Times New Roman" w:hAnsi="Times New Roman" w:cs="Times New Roman"/>
          <w:b/>
          <w:szCs w:val="21"/>
        </w:rPr>
      </w:pPr>
    </w:p>
    <w:p w14:paraId="1177FD98" w14:textId="77777777" w:rsidR="004E6EF7" w:rsidRDefault="004E6EF7" w:rsidP="00A476C7">
      <w:pPr>
        <w:autoSpaceDE w:val="0"/>
        <w:autoSpaceDN w:val="0"/>
        <w:adjustRightInd w:val="0"/>
        <w:jc w:val="left"/>
        <w:rPr>
          <w:rFonts w:ascii="Times New Roman" w:hAnsi="Times New Roman" w:cs="Times New Roman"/>
          <w:b/>
          <w:szCs w:val="21"/>
        </w:rPr>
      </w:pPr>
    </w:p>
    <w:p w14:paraId="4348736E" w14:textId="77777777" w:rsidR="004E6EF7" w:rsidRDefault="004E6EF7" w:rsidP="00A476C7">
      <w:pPr>
        <w:autoSpaceDE w:val="0"/>
        <w:autoSpaceDN w:val="0"/>
        <w:adjustRightInd w:val="0"/>
        <w:jc w:val="left"/>
        <w:rPr>
          <w:rFonts w:ascii="Times New Roman" w:hAnsi="Times New Roman" w:cs="Times New Roman"/>
          <w:b/>
          <w:szCs w:val="21"/>
        </w:rPr>
      </w:pPr>
    </w:p>
    <w:p w14:paraId="4D811A2D" w14:textId="77777777" w:rsidR="004E6EF7" w:rsidRDefault="004E6EF7" w:rsidP="00A476C7">
      <w:pPr>
        <w:autoSpaceDE w:val="0"/>
        <w:autoSpaceDN w:val="0"/>
        <w:adjustRightInd w:val="0"/>
        <w:jc w:val="left"/>
        <w:rPr>
          <w:rFonts w:ascii="Times New Roman" w:hAnsi="Times New Roman" w:cs="Times New Roman"/>
          <w:b/>
          <w:szCs w:val="21"/>
        </w:rPr>
      </w:pPr>
    </w:p>
    <w:p w14:paraId="6CD61AAB" w14:textId="77777777" w:rsidR="004E6EF7" w:rsidRDefault="004E6EF7" w:rsidP="00A476C7">
      <w:pPr>
        <w:autoSpaceDE w:val="0"/>
        <w:autoSpaceDN w:val="0"/>
        <w:adjustRightInd w:val="0"/>
        <w:jc w:val="left"/>
        <w:rPr>
          <w:rFonts w:ascii="Times New Roman" w:hAnsi="Times New Roman" w:cs="Times New Roman"/>
          <w:b/>
          <w:szCs w:val="21"/>
        </w:rPr>
      </w:pPr>
    </w:p>
    <w:p w14:paraId="6CCA08A8" w14:textId="77777777" w:rsidR="004E6EF7" w:rsidRDefault="004E6EF7" w:rsidP="00A476C7">
      <w:pPr>
        <w:autoSpaceDE w:val="0"/>
        <w:autoSpaceDN w:val="0"/>
        <w:adjustRightInd w:val="0"/>
        <w:jc w:val="left"/>
        <w:rPr>
          <w:rFonts w:ascii="Times New Roman" w:hAnsi="Times New Roman" w:cs="Times New Roman"/>
          <w:b/>
          <w:szCs w:val="21"/>
        </w:rPr>
      </w:pPr>
    </w:p>
    <w:p w14:paraId="1DBAFCA9" w14:textId="77777777" w:rsidR="00971293" w:rsidRDefault="00971293" w:rsidP="00A476C7">
      <w:pPr>
        <w:autoSpaceDE w:val="0"/>
        <w:autoSpaceDN w:val="0"/>
        <w:adjustRightInd w:val="0"/>
        <w:jc w:val="left"/>
        <w:rPr>
          <w:rFonts w:ascii="Times New Roman" w:hAnsi="Times New Roman" w:cs="Times New Roman"/>
          <w:b/>
          <w:szCs w:val="21"/>
        </w:rPr>
      </w:pPr>
    </w:p>
    <w:p w14:paraId="297B9AF7" w14:textId="77777777" w:rsidR="00971293" w:rsidRDefault="00971293" w:rsidP="00A476C7">
      <w:pPr>
        <w:autoSpaceDE w:val="0"/>
        <w:autoSpaceDN w:val="0"/>
        <w:adjustRightInd w:val="0"/>
        <w:jc w:val="left"/>
        <w:rPr>
          <w:rFonts w:ascii="Times New Roman" w:hAnsi="Times New Roman" w:cs="Times New Roman"/>
          <w:b/>
          <w:szCs w:val="21"/>
        </w:rPr>
      </w:pPr>
    </w:p>
    <w:p w14:paraId="05F4B8B8" w14:textId="77777777" w:rsidR="00971293" w:rsidRDefault="00971293" w:rsidP="00A476C7">
      <w:pPr>
        <w:autoSpaceDE w:val="0"/>
        <w:autoSpaceDN w:val="0"/>
        <w:adjustRightInd w:val="0"/>
        <w:jc w:val="left"/>
        <w:rPr>
          <w:rFonts w:ascii="Times New Roman" w:hAnsi="Times New Roman" w:cs="Times New Roman"/>
          <w:b/>
          <w:szCs w:val="21"/>
        </w:rPr>
      </w:pPr>
    </w:p>
    <w:p w14:paraId="185F2D28" w14:textId="77777777" w:rsidR="00971293" w:rsidRDefault="00971293" w:rsidP="00A476C7">
      <w:pPr>
        <w:autoSpaceDE w:val="0"/>
        <w:autoSpaceDN w:val="0"/>
        <w:adjustRightInd w:val="0"/>
        <w:jc w:val="left"/>
        <w:rPr>
          <w:rFonts w:ascii="Times New Roman" w:hAnsi="Times New Roman" w:cs="Times New Roman"/>
          <w:b/>
          <w:szCs w:val="21"/>
        </w:rPr>
      </w:pPr>
    </w:p>
    <w:p w14:paraId="165427DB" w14:textId="77777777" w:rsidR="00971293" w:rsidRDefault="00971293" w:rsidP="00A476C7">
      <w:pPr>
        <w:autoSpaceDE w:val="0"/>
        <w:autoSpaceDN w:val="0"/>
        <w:adjustRightInd w:val="0"/>
        <w:jc w:val="left"/>
        <w:rPr>
          <w:rFonts w:ascii="Times New Roman" w:hAnsi="Times New Roman" w:cs="Times New Roman"/>
          <w:b/>
          <w:szCs w:val="21"/>
        </w:rPr>
      </w:pPr>
    </w:p>
    <w:p w14:paraId="3589CB9C" w14:textId="77777777" w:rsidR="00971293" w:rsidRDefault="00971293" w:rsidP="00A476C7">
      <w:pPr>
        <w:autoSpaceDE w:val="0"/>
        <w:autoSpaceDN w:val="0"/>
        <w:adjustRightInd w:val="0"/>
        <w:jc w:val="left"/>
        <w:rPr>
          <w:rFonts w:ascii="Times New Roman" w:hAnsi="Times New Roman" w:cs="Times New Roman"/>
          <w:b/>
          <w:szCs w:val="21"/>
        </w:rPr>
      </w:pPr>
    </w:p>
    <w:p w14:paraId="0254EB5B" w14:textId="77777777" w:rsidR="00971293" w:rsidRDefault="00971293" w:rsidP="00A476C7">
      <w:pPr>
        <w:autoSpaceDE w:val="0"/>
        <w:autoSpaceDN w:val="0"/>
        <w:adjustRightInd w:val="0"/>
        <w:jc w:val="left"/>
        <w:rPr>
          <w:rFonts w:ascii="Times New Roman" w:hAnsi="Times New Roman" w:cs="Times New Roman"/>
          <w:b/>
          <w:szCs w:val="21"/>
        </w:rPr>
      </w:pPr>
    </w:p>
    <w:p w14:paraId="0ED5A0B5" w14:textId="77777777" w:rsidR="00971293" w:rsidRDefault="00971293" w:rsidP="00A476C7">
      <w:pPr>
        <w:autoSpaceDE w:val="0"/>
        <w:autoSpaceDN w:val="0"/>
        <w:adjustRightInd w:val="0"/>
        <w:jc w:val="left"/>
        <w:rPr>
          <w:rFonts w:ascii="Times New Roman" w:hAnsi="Times New Roman" w:cs="Times New Roman"/>
          <w:b/>
          <w:szCs w:val="21"/>
        </w:rPr>
      </w:pPr>
    </w:p>
    <w:p w14:paraId="3482FE66" w14:textId="77777777" w:rsidR="00971293" w:rsidRDefault="00971293" w:rsidP="00A476C7">
      <w:pPr>
        <w:autoSpaceDE w:val="0"/>
        <w:autoSpaceDN w:val="0"/>
        <w:adjustRightInd w:val="0"/>
        <w:jc w:val="left"/>
        <w:rPr>
          <w:rFonts w:ascii="Times New Roman" w:hAnsi="Times New Roman" w:cs="Times New Roman"/>
          <w:b/>
          <w:szCs w:val="21"/>
        </w:rPr>
      </w:pPr>
    </w:p>
    <w:p w14:paraId="1EA9E0E0" w14:textId="77777777" w:rsidR="004A37B2" w:rsidRDefault="004A37B2" w:rsidP="00A476C7">
      <w:pPr>
        <w:autoSpaceDE w:val="0"/>
        <w:autoSpaceDN w:val="0"/>
        <w:adjustRightInd w:val="0"/>
        <w:jc w:val="left"/>
        <w:rPr>
          <w:rFonts w:ascii="Times New Roman" w:hAnsi="Times New Roman" w:cs="Times New Roman"/>
          <w:b/>
          <w:szCs w:val="21"/>
        </w:rPr>
      </w:pPr>
    </w:p>
    <w:p w14:paraId="7624ACB7" w14:textId="77777777" w:rsidR="004A37B2" w:rsidRDefault="004A37B2" w:rsidP="00A476C7">
      <w:pPr>
        <w:autoSpaceDE w:val="0"/>
        <w:autoSpaceDN w:val="0"/>
        <w:adjustRightInd w:val="0"/>
        <w:jc w:val="left"/>
        <w:rPr>
          <w:rFonts w:ascii="Times New Roman" w:hAnsi="Times New Roman" w:cs="Times New Roman"/>
          <w:b/>
          <w:szCs w:val="21"/>
        </w:rPr>
      </w:pPr>
    </w:p>
    <w:p w14:paraId="7802E349" w14:textId="77777777" w:rsidR="004A37B2" w:rsidRDefault="004A37B2" w:rsidP="00A476C7">
      <w:pPr>
        <w:autoSpaceDE w:val="0"/>
        <w:autoSpaceDN w:val="0"/>
        <w:adjustRightInd w:val="0"/>
        <w:jc w:val="left"/>
        <w:rPr>
          <w:rFonts w:ascii="Times New Roman" w:hAnsi="Times New Roman" w:cs="Times New Roman"/>
          <w:b/>
          <w:szCs w:val="21"/>
        </w:rPr>
      </w:pPr>
    </w:p>
    <w:p w14:paraId="206653D7" w14:textId="77777777" w:rsidR="004E6EF7" w:rsidRDefault="004E6EF7" w:rsidP="00A476C7">
      <w:pPr>
        <w:autoSpaceDE w:val="0"/>
        <w:autoSpaceDN w:val="0"/>
        <w:adjustRightInd w:val="0"/>
        <w:jc w:val="left"/>
        <w:rPr>
          <w:rFonts w:ascii="Times New Roman" w:hAnsi="Times New Roman" w:cs="Times New Roman"/>
          <w:b/>
          <w:szCs w:val="21"/>
        </w:rPr>
      </w:pPr>
    </w:p>
    <w:p w14:paraId="10AB2F35" w14:textId="77777777" w:rsidR="004E6EF7" w:rsidRPr="00483E70" w:rsidRDefault="0064620A" w:rsidP="004E6EF7">
      <w:pPr>
        <w:pStyle w:val="a7"/>
        <w:jc w:val="left"/>
        <w:rPr>
          <w:rFonts w:ascii="Times New Roman" w:hAnsi="Times New Roman" w:cs="Times New Roman"/>
          <w:color w:val="000000"/>
          <w:sz w:val="24"/>
          <w:szCs w:val="24"/>
        </w:rPr>
      </w:pPr>
      <w:bookmarkStart w:id="7" w:name="_Toc46076477"/>
      <w:r w:rsidRPr="00483E70">
        <w:rPr>
          <w:rFonts w:ascii="Times New Roman" w:hAnsi="Times New Roman" w:cs="Times New Roman"/>
          <w:color w:val="000000"/>
          <w:sz w:val="34"/>
          <w:szCs w:val="34"/>
        </w:rPr>
        <w:t>Experimental procedures</w:t>
      </w:r>
      <w:bookmarkEnd w:id="7"/>
      <w:r w:rsidRPr="00483E70">
        <w:rPr>
          <w:rFonts w:ascii="Times New Roman" w:hAnsi="Times New Roman" w:cs="Times New Roman"/>
          <w:color w:val="000000"/>
          <w:sz w:val="34"/>
          <w:szCs w:val="34"/>
        </w:rPr>
        <w:br/>
      </w:r>
    </w:p>
    <w:p w14:paraId="123EBE67" w14:textId="77777777" w:rsidR="009D5464" w:rsidRPr="004E6EF7" w:rsidRDefault="0064620A" w:rsidP="002C0245">
      <w:pPr>
        <w:autoSpaceDE w:val="0"/>
        <w:autoSpaceDN w:val="0"/>
        <w:adjustRightInd w:val="0"/>
        <w:rPr>
          <w:rFonts w:ascii="Times New Roman" w:hAnsi="Times New Roman" w:cs="Times New Roman"/>
          <w:b/>
          <w:szCs w:val="21"/>
        </w:rPr>
      </w:pPr>
      <w:r w:rsidRPr="004E6EF7">
        <w:rPr>
          <w:rFonts w:ascii="Times New Roman" w:hAnsi="Times New Roman" w:cs="Times New Roman"/>
          <w:b/>
          <w:szCs w:val="21"/>
        </w:rPr>
        <w:t>Chemicals</w:t>
      </w:r>
      <w:r w:rsidRPr="004E6EF7">
        <w:rPr>
          <w:rFonts w:ascii="Times New Roman" w:hAnsi="Times New Roman" w:cs="Times New Roman"/>
          <w:b/>
          <w:bCs/>
          <w:color w:val="000000"/>
          <w:sz w:val="24"/>
          <w:szCs w:val="24"/>
        </w:rPr>
        <w:t xml:space="preserve"> and materials</w:t>
      </w:r>
      <w:r w:rsidRPr="004E6EF7">
        <w:rPr>
          <w:rFonts w:ascii="Calibri" w:hAnsi="Calibri" w:cs="Calibri"/>
          <w:b/>
          <w:bCs/>
          <w:color w:val="000000"/>
        </w:rPr>
        <w:br/>
      </w:r>
      <w:r w:rsidRPr="004E6EF7">
        <w:rPr>
          <w:rFonts w:ascii="Times New Roman" w:hAnsi="Times New Roman" w:cs="Times New Roman"/>
          <w:color w:val="000000"/>
          <w:szCs w:val="21"/>
        </w:rPr>
        <w:t xml:space="preserve">All commercial chemicals were analytic reagents and were used without further </w:t>
      </w:r>
      <w:r w:rsidR="00B64605">
        <w:rPr>
          <w:rFonts w:ascii="Times New Roman" w:hAnsi="Times New Roman" w:cs="Times New Roman"/>
          <w:color w:val="000000"/>
          <w:szCs w:val="21"/>
        </w:rPr>
        <w:t>treament or purification</w:t>
      </w:r>
      <w:r w:rsidRPr="004E6EF7">
        <w:rPr>
          <w:rFonts w:ascii="Times New Roman" w:hAnsi="Times New Roman" w:cs="Times New Roman"/>
          <w:color w:val="000000"/>
          <w:szCs w:val="21"/>
        </w:rPr>
        <w:t xml:space="preserve">. </w:t>
      </w:r>
      <w:r w:rsidR="00483E70">
        <w:rPr>
          <w:rFonts w:ascii="Times New Roman" w:hAnsi="Times New Roman" w:cs="Times New Roman"/>
          <w:color w:val="000000"/>
          <w:szCs w:val="21"/>
        </w:rPr>
        <w:t>A</w:t>
      </w:r>
      <w:r w:rsidR="00483E70" w:rsidRPr="00483E70">
        <w:rPr>
          <w:rFonts w:ascii="Times New Roman" w:hAnsi="Times New Roman" w:cs="Times New Roman"/>
          <w:color w:val="000000"/>
          <w:szCs w:val="21"/>
        </w:rPr>
        <w:t>cetophenone</w:t>
      </w:r>
      <w:r w:rsidR="00C55623">
        <w:rPr>
          <w:rFonts w:ascii="Times New Roman" w:hAnsi="Times New Roman" w:cs="Times New Roman"/>
          <w:color w:val="000000"/>
          <w:szCs w:val="21"/>
        </w:rPr>
        <w:t xml:space="preserve"> (</w:t>
      </w:r>
      <w:r w:rsidR="00C55623" w:rsidRPr="004E6EF7">
        <w:rPr>
          <w:rFonts w:ascii="Times New Roman" w:hAnsi="Times New Roman" w:cs="Times New Roman"/>
          <w:color w:val="000000"/>
          <w:szCs w:val="21"/>
        </w:rPr>
        <w:t>≥99</w:t>
      </w:r>
      <w:r w:rsidR="00C55623">
        <w:rPr>
          <w:rFonts w:ascii="Times New Roman" w:hAnsi="Times New Roman" w:cs="Times New Roman"/>
          <w:color w:val="000000"/>
          <w:szCs w:val="21"/>
        </w:rPr>
        <w:t>.5</w:t>
      </w:r>
      <w:r w:rsidR="00C55623" w:rsidRPr="004E6EF7">
        <w:rPr>
          <w:rFonts w:ascii="Times New Roman" w:hAnsi="Times New Roman" w:cs="Times New Roman"/>
          <w:color w:val="000000"/>
          <w:szCs w:val="21"/>
        </w:rPr>
        <w:t>%</w:t>
      </w:r>
      <w:r w:rsidR="00C55623">
        <w:rPr>
          <w:rFonts w:ascii="Times New Roman" w:hAnsi="Times New Roman" w:cs="Times New Roman"/>
          <w:color w:val="000000"/>
          <w:szCs w:val="21"/>
        </w:rPr>
        <w:t>)</w:t>
      </w:r>
      <w:r w:rsidR="00483E70">
        <w:rPr>
          <w:rFonts w:ascii="Times New Roman" w:hAnsi="Times New Roman" w:cs="Times New Roman"/>
          <w:color w:val="000000"/>
          <w:szCs w:val="21"/>
        </w:rPr>
        <w:t>,</w:t>
      </w:r>
      <w:r w:rsidR="00483E70" w:rsidRPr="00483E70">
        <w:rPr>
          <w:rFonts w:ascii="Times New Roman" w:hAnsi="Times New Roman" w:cs="Times New Roman"/>
          <w:color w:val="000000"/>
          <w:szCs w:val="21"/>
        </w:rPr>
        <w:t xml:space="preserve"> </w:t>
      </w:r>
      <w:r w:rsidR="00483E70" w:rsidRPr="004E6EF7">
        <w:rPr>
          <w:rFonts w:ascii="Times New Roman" w:hAnsi="Times New Roman" w:cs="Times New Roman"/>
          <w:color w:val="000000"/>
          <w:szCs w:val="21"/>
        </w:rPr>
        <w:t>4-</w:t>
      </w:r>
      <w:r w:rsidR="00483E70" w:rsidRPr="004E6EF7">
        <w:rPr>
          <w:rFonts w:ascii="Times New Roman" w:hAnsi="Times New Roman" w:cs="Times New Roman"/>
          <w:i/>
          <w:iCs/>
          <w:color w:val="000000"/>
          <w:szCs w:val="21"/>
        </w:rPr>
        <w:t>n</w:t>
      </w:r>
      <w:r w:rsidR="00483E70" w:rsidRPr="004E6EF7">
        <w:rPr>
          <w:rFonts w:ascii="Times New Roman" w:hAnsi="Times New Roman" w:cs="Times New Roman"/>
          <w:color w:val="000000"/>
          <w:szCs w:val="21"/>
        </w:rPr>
        <w:t>-Propanolguaiacol (3-(4-hydroxy-3-methoxyphenyl)-1-propanol, &gt;98%)</w:t>
      </w:r>
      <w:r w:rsidR="00483E70">
        <w:rPr>
          <w:rFonts w:ascii="Times New Roman" w:hAnsi="Times New Roman" w:cs="Times New Roman"/>
          <w:color w:val="000000"/>
          <w:szCs w:val="21"/>
        </w:rPr>
        <w:t xml:space="preserve">, </w:t>
      </w:r>
      <w:r w:rsidR="00483E70" w:rsidRPr="004E6EF7">
        <w:rPr>
          <w:rFonts w:ascii="Times New Roman" w:hAnsi="Times New Roman" w:cs="Times New Roman"/>
          <w:color w:val="000000"/>
          <w:szCs w:val="21"/>
        </w:rPr>
        <w:t>meso-erythritol (&gt;99%)</w:t>
      </w:r>
      <w:r w:rsidR="00483E70">
        <w:rPr>
          <w:rFonts w:ascii="Times New Roman" w:hAnsi="Times New Roman" w:cs="Times New Roman"/>
          <w:color w:val="000000"/>
          <w:szCs w:val="21"/>
        </w:rPr>
        <w:t>, G</w:t>
      </w:r>
      <w:r w:rsidR="00483E70" w:rsidRPr="004E6EF7">
        <w:rPr>
          <w:rFonts w:ascii="Times New Roman" w:hAnsi="Times New Roman" w:cs="Times New Roman"/>
          <w:color w:val="000000"/>
          <w:szCs w:val="21"/>
        </w:rPr>
        <w:t>uaiacol (2-methoxyphenol, 98%), 4-</w:t>
      </w:r>
      <w:r w:rsidR="00483E70" w:rsidRPr="004E6EF7">
        <w:rPr>
          <w:rFonts w:ascii="Times New Roman" w:hAnsi="Times New Roman" w:cs="Times New Roman"/>
          <w:i/>
          <w:iCs/>
          <w:color w:val="000000"/>
          <w:szCs w:val="21"/>
        </w:rPr>
        <w:t>n</w:t>
      </w:r>
      <w:r w:rsidR="00483E70" w:rsidRPr="004E6EF7">
        <w:rPr>
          <w:rFonts w:ascii="Times New Roman" w:hAnsi="Times New Roman" w:cs="Times New Roman"/>
          <w:color w:val="000000"/>
          <w:szCs w:val="21"/>
        </w:rPr>
        <w:t xml:space="preserve">-propylguaiacol (&gt;99%), syringol (2,6-dimethoxyphenol, 99%), 4-methylsyringol (&gt;97%), 4-Ethylguaiacol (98%) </w:t>
      </w:r>
      <w:r w:rsidR="00B64605">
        <w:rPr>
          <w:rFonts w:ascii="Times New Roman" w:hAnsi="Times New Roman" w:cs="Times New Roman"/>
          <w:color w:val="000000"/>
          <w:szCs w:val="21"/>
        </w:rPr>
        <w:t xml:space="preserve">, </w:t>
      </w:r>
      <w:r w:rsidR="00483E70" w:rsidRPr="004E6EF7">
        <w:rPr>
          <w:rFonts w:ascii="Times New Roman" w:hAnsi="Times New Roman" w:cs="Times New Roman"/>
          <w:i/>
          <w:iCs/>
          <w:color w:val="000000"/>
          <w:szCs w:val="21"/>
        </w:rPr>
        <w:t>n</w:t>
      </w:r>
      <w:r w:rsidR="00483E70" w:rsidRPr="004E6EF7">
        <w:rPr>
          <w:rFonts w:ascii="Times New Roman" w:hAnsi="Times New Roman" w:cs="Times New Roman"/>
          <w:color w:val="000000"/>
          <w:szCs w:val="21"/>
        </w:rPr>
        <w:t xml:space="preserve">-butanol (&gt;99%), </w:t>
      </w:r>
      <w:r w:rsidRPr="004E6EF7">
        <w:rPr>
          <w:rFonts w:ascii="Times New Roman" w:hAnsi="Times New Roman" w:cs="Times New Roman"/>
          <w:color w:val="000000"/>
          <w:szCs w:val="21"/>
        </w:rPr>
        <w:t xml:space="preserve">5 wt % Ru/C </w:t>
      </w:r>
      <w:r w:rsidR="007A019C" w:rsidRPr="004E6EF7">
        <w:rPr>
          <w:rFonts w:ascii="Times New Roman" w:hAnsi="Times New Roman" w:cs="Times New Roman"/>
          <w:color w:val="000000"/>
          <w:szCs w:val="21"/>
        </w:rPr>
        <w:t>and MgO</w:t>
      </w:r>
      <w:r w:rsidRPr="004E6EF7">
        <w:rPr>
          <w:rFonts w:ascii="Times New Roman" w:hAnsi="Times New Roman" w:cs="Times New Roman"/>
          <w:color w:val="000000"/>
          <w:szCs w:val="21"/>
        </w:rPr>
        <w:t xml:space="preserve"> </w:t>
      </w:r>
      <w:r w:rsidR="00483E70">
        <w:rPr>
          <w:rFonts w:ascii="Times New Roman" w:hAnsi="Times New Roman" w:cs="Times New Roman"/>
          <w:color w:val="000000"/>
          <w:szCs w:val="21"/>
        </w:rPr>
        <w:t xml:space="preserve">were purchased </w:t>
      </w:r>
      <w:r w:rsidRPr="004E6EF7">
        <w:rPr>
          <w:rFonts w:ascii="Times New Roman" w:hAnsi="Times New Roman" w:cs="Times New Roman"/>
          <w:color w:val="000000"/>
          <w:szCs w:val="21"/>
        </w:rPr>
        <w:t xml:space="preserve">provided from Aladdin (Shanghai, China) and </w:t>
      </w:r>
      <w:r w:rsidR="003E4CE4" w:rsidRPr="004E6EF7">
        <w:rPr>
          <w:rFonts w:ascii="Times New Roman" w:hAnsi="Times New Roman" w:cs="Times New Roman" w:hint="eastAsia"/>
          <w:color w:val="000000"/>
          <w:szCs w:val="21"/>
        </w:rPr>
        <w:t>employ</w:t>
      </w:r>
      <w:r w:rsidRPr="004E6EF7">
        <w:rPr>
          <w:rFonts w:ascii="Times New Roman" w:hAnsi="Times New Roman" w:cs="Times New Roman"/>
          <w:color w:val="000000"/>
          <w:szCs w:val="21"/>
        </w:rPr>
        <w:t>ed as received.</w:t>
      </w:r>
      <w:r w:rsidR="009D2B46" w:rsidRPr="009D2B46">
        <w:rPr>
          <w:rFonts w:ascii="Times New Roman" w:hAnsi="Times New Roman" w:cs="Times New Roman"/>
          <w:color w:val="000000"/>
          <w:szCs w:val="21"/>
        </w:rPr>
        <w:t xml:space="preserve"> </w:t>
      </w:r>
      <w:r w:rsidR="00483E70">
        <w:rPr>
          <w:rFonts w:ascii="Times New Roman" w:hAnsi="Times New Roman" w:cs="Times New Roman"/>
          <w:color w:val="000000"/>
          <w:szCs w:val="21"/>
        </w:rPr>
        <w:t>E</w:t>
      </w:r>
      <w:r w:rsidRPr="004E6EF7">
        <w:rPr>
          <w:rFonts w:ascii="Times New Roman" w:hAnsi="Times New Roman" w:cs="Times New Roman"/>
          <w:color w:val="000000"/>
          <w:szCs w:val="21"/>
        </w:rPr>
        <w:t>thanol (</w:t>
      </w:r>
      <w:bookmarkStart w:id="8" w:name="_Hlk31459875"/>
      <w:r w:rsidRPr="004E6EF7">
        <w:rPr>
          <w:rFonts w:ascii="Times New Roman" w:hAnsi="Times New Roman" w:cs="Times New Roman"/>
          <w:color w:val="000000"/>
          <w:szCs w:val="21"/>
        </w:rPr>
        <w:t>&gt;99%</w:t>
      </w:r>
      <w:bookmarkEnd w:id="8"/>
      <w:r w:rsidRPr="004E6EF7">
        <w:rPr>
          <w:rFonts w:ascii="Times New Roman" w:hAnsi="Times New Roman" w:cs="Times New Roman"/>
          <w:color w:val="000000"/>
          <w:szCs w:val="21"/>
        </w:rPr>
        <w:t>)</w:t>
      </w:r>
      <w:r w:rsidR="00C85E81">
        <w:rPr>
          <w:rFonts w:ascii="Times New Roman" w:hAnsi="Times New Roman" w:cs="Times New Roman"/>
          <w:color w:val="000000"/>
          <w:szCs w:val="21"/>
        </w:rPr>
        <w:t xml:space="preserve">, </w:t>
      </w:r>
      <w:r w:rsidR="009D2B46" w:rsidRPr="004E6EF7">
        <w:rPr>
          <w:rFonts w:ascii="Times New Roman" w:hAnsi="Times New Roman" w:cs="Times New Roman"/>
          <w:color w:val="000000"/>
          <w:szCs w:val="21"/>
        </w:rPr>
        <w:t>methanol</w:t>
      </w:r>
      <w:r w:rsidR="009D2B46">
        <w:rPr>
          <w:rFonts w:ascii="Times New Roman" w:hAnsi="Times New Roman" w:cs="Times New Roman"/>
          <w:color w:val="000000"/>
          <w:szCs w:val="21"/>
        </w:rPr>
        <w:t>(</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99%</w:t>
      </w:r>
      <w:r w:rsidR="009D2B46">
        <w:rPr>
          <w:rFonts w:ascii="Times New Roman" w:hAnsi="Times New Roman" w:cs="Times New Roman"/>
          <w:color w:val="000000"/>
          <w:szCs w:val="21"/>
        </w:rPr>
        <w:t xml:space="preserve">) </w:t>
      </w:r>
      <w:r w:rsidR="00C85E81">
        <w:rPr>
          <w:rFonts w:ascii="Times New Roman" w:hAnsi="Times New Roman" w:cs="Times New Roman"/>
          <w:color w:val="000000"/>
          <w:szCs w:val="21"/>
        </w:rPr>
        <w:t>, a</w:t>
      </w:r>
      <w:r w:rsidRPr="004E6EF7">
        <w:rPr>
          <w:rFonts w:ascii="Times New Roman" w:hAnsi="Times New Roman" w:cs="Times New Roman"/>
          <w:color w:val="000000"/>
          <w:szCs w:val="21"/>
        </w:rPr>
        <w:t>rabinose (&gt;99%)</w:t>
      </w:r>
      <w:r w:rsidR="00C55623">
        <w:rPr>
          <w:rFonts w:ascii="Times New Roman" w:hAnsi="Times New Roman" w:cs="Times New Roman"/>
          <w:color w:val="000000"/>
          <w:szCs w:val="21"/>
        </w:rPr>
        <w:t>,</w:t>
      </w:r>
      <w:r w:rsidRPr="004E6EF7">
        <w:rPr>
          <w:rFonts w:ascii="Times New Roman" w:hAnsi="Times New Roman" w:cs="Times New Roman"/>
          <w:color w:val="000000"/>
          <w:szCs w:val="21"/>
        </w:rPr>
        <w:t xml:space="preserve"> </w:t>
      </w:r>
      <w:r w:rsidR="00C85E81">
        <w:rPr>
          <w:rFonts w:ascii="Times New Roman" w:hAnsi="Times New Roman" w:cs="Times New Roman"/>
          <w:color w:val="000000"/>
          <w:szCs w:val="21"/>
        </w:rPr>
        <w:t>s</w:t>
      </w:r>
      <w:r w:rsidR="00C55623" w:rsidRPr="004E6EF7">
        <w:rPr>
          <w:rFonts w:ascii="Times New Roman" w:hAnsi="Times New Roman" w:cs="Times New Roman"/>
          <w:color w:val="000000"/>
          <w:szCs w:val="21"/>
        </w:rPr>
        <w:t xml:space="preserve">orbitol (&gt;99%) and mannose (&gt;99%) were obtained </w:t>
      </w:r>
      <w:r w:rsidRPr="004E6EF7">
        <w:rPr>
          <w:rFonts w:ascii="Times New Roman" w:hAnsi="Times New Roman" w:cs="Times New Roman"/>
          <w:color w:val="000000"/>
          <w:szCs w:val="21"/>
        </w:rPr>
        <w:t xml:space="preserve">from </w:t>
      </w:r>
      <w:r w:rsidR="00C55623" w:rsidRPr="00C55623">
        <w:rPr>
          <w:rFonts w:ascii="Times New Roman" w:hAnsi="Times New Roman" w:cs="Times New Roman"/>
          <w:color w:val="000000"/>
          <w:szCs w:val="21"/>
        </w:rPr>
        <w:t>Shanghai Macklin Biochemical Technology Co., Ltd</w:t>
      </w:r>
      <w:r w:rsidR="00C55623">
        <w:rPr>
          <w:rFonts w:ascii="Times New Roman" w:hAnsi="Times New Roman" w:cs="Times New Roman"/>
          <w:color w:val="000000"/>
          <w:szCs w:val="21"/>
        </w:rPr>
        <w:t>.</w:t>
      </w:r>
      <w:r w:rsidRPr="004E6EF7">
        <w:rPr>
          <w:rFonts w:ascii="Times New Roman" w:hAnsi="Times New Roman" w:cs="Times New Roman"/>
          <w:color w:val="000000"/>
          <w:szCs w:val="21"/>
        </w:rPr>
        <w:t xml:space="preserve"> </w:t>
      </w:r>
      <w:r w:rsidR="00C55623">
        <w:rPr>
          <w:rFonts w:ascii="Times New Roman" w:hAnsi="Times New Roman" w:cs="Times New Roman"/>
          <w:color w:val="000000"/>
          <w:szCs w:val="21"/>
        </w:rPr>
        <w:t>G</w:t>
      </w:r>
      <w:r w:rsidR="009D5464" w:rsidRPr="004E6EF7">
        <w:rPr>
          <w:rFonts w:ascii="Times New Roman" w:hAnsi="Times New Roman" w:cs="Times New Roman"/>
          <w:color w:val="000000"/>
          <w:szCs w:val="21"/>
        </w:rPr>
        <w:t xml:space="preserve">lucose (&gt;99%), xylitol (≥99%), mannitol (&gt;98%), xylose (≥99%), tetrahydrofuran (&gt;99%) were purchased from Sigma Aldrich. </w:t>
      </w:r>
      <w:r w:rsidR="00C55623" w:rsidRPr="004E6EF7">
        <w:rPr>
          <w:rFonts w:ascii="Times New Roman" w:hAnsi="Times New Roman" w:cs="Times New Roman"/>
          <w:color w:val="000000"/>
          <w:szCs w:val="21"/>
        </w:rPr>
        <w:t>C</w:t>
      </w:r>
      <w:r w:rsidR="009D5464" w:rsidRPr="004E6EF7">
        <w:rPr>
          <w:rFonts w:ascii="Times New Roman" w:hAnsi="Times New Roman" w:cs="Times New Roman" w:hint="eastAsia"/>
          <w:color w:val="000000"/>
          <w:szCs w:val="21"/>
        </w:rPr>
        <w:t>ellobiose</w:t>
      </w:r>
      <w:r w:rsidR="00C55623">
        <w:rPr>
          <w:rFonts w:ascii="Times New Roman" w:hAnsi="Times New Roman" w:cs="Times New Roman"/>
          <w:color w:val="000000"/>
          <w:szCs w:val="21"/>
        </w:rPr>
        <w:t xml:space="preserve"> (</w:t>
      </w:r>
      <w:r w:rsidR="00C55623" w:rsidRPr="00C55623">
        <w:rPr>
          <w:rFonts w:ascii="Times New Roman" w:hAnsi="Times New Roman" w:cs="Times New Roman"/>
          <w:color w:val="000000"/>
          <w:szCs w:val="21"/>
        </w:rPr>
        <w:t>&gt;98%</w:t>
      </w:r>
      <w:r w:rsidR="00C55623">
        <w:rPr>
          <w:rFonts w:ascii="Times New Roman" w:hAnsi="Times New Roman" w:cs="Times New Roman"/>
          <w:color w:val="000000"/>
          <w:szCs w:val="21"/>
        </w:rPr>
        <w:t>)</w:t>
      </w:r>
      <w:r w:rsidR="009D5464" w:rsidRPr="004E6EF7">
        <w:rPr>
          <w:rFonts w:ascii="Times New Roman" w:hAnsi="Times New Roman" w:cs="Times New Roman"/>
          <w:color w:val="000000"/>
          <w:szCs w:val="21"/>
        </w:rPr>
        <w:t>, sorbitol</w:t>
      </w:r>
      <w:r w:rsidR="009D2B46">
        <w:rPr>
          <w:rFonts w:ascii="Times New Roman" w:hAnsi="Times New Roman" w:cs="Times New Roman"/>
          <w:color w:val="000000"/>
          <w:szCs w:val="21"/>
        </w:rPr>
        <w:t>(</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99</w:t>
      </w:r>
      <w:r w:rsidR="009D2B46">
        <w:rPr>
          <w:rFonts w:ascii="Times New Roman" w:hAnsi="Times New Roman" w:cs="Times New Roman"/>
          <w:color w:val="000000"/>
          <w:szCs w:val="21"/>
        </w:rPr>
        <w:t>.5</w:t>
      </w:r>
      <w:r w:rsidR="009D2B46" w:rsidRPr="009D2B46">
        <w:rPr>
          <w:rFonts w:ascii="Times New Roman" w:hAnsi="Times New Roman" w:cs="Times New Roman" w:hint="eastAsia"/>
          <w:color w:val="000000"/>
          <w:szCs w:val="21"/>
        </w:rPr>
        <w:t>%</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lactic acid</w:t>
      </w:r>
      <w:r w:rsidR="009D2B46">
        <w:rPr>
          <w:rFonts w:ascii="Times New Roman" w:hAnsi="Times New Roman" w:cs="Times New Roman"/>
          <w:color w:val="000000"/>
          <w:szCs w:val="21"/>
        </w:rPr>
        <w:t xml:space="preserve"> (</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88%</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acetic acid</w:t>
      </w:r>
      <w:r w:rsidR="009D2B46">
        <w:rPr>
          <w:rFonts w:ascii="Times New Roman" w:hAnsi="Times New Roman" w:cs="Times New Roman"/>
          <w:color w:val="000000"/>
          <w:szCs w:val="21"/>
        </w:rPr>
        <w:t xml:space="preserve"> (</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99%</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valerolactone</w:t>
      </w:r>
      <w:r w:rsidR="009D2B46">
        <w:rPr>
          <w:rFonts w:ascii="Times New Roman" w:hAnsi="Times New Roman" w:cs="Times New Roman"/>
          <w:color w:val="000000"/>
          <w:szCs w:val="21"/>
        </w:rPr>
        <w:t xml:space="preserve"> (</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w:t>
      </w:r>
      <w:r w:rsidR="009D2B46">
        <w:rPr>
          <w:rFonts w:ascii="Times New Roman" w:hAnsi="Times New Roman" w:cs="Times New Roman"/>
          <w:color w:val="000000"/>
          <w:szCs w:val="21"/>
        </w:rPr>
        <w:t>8</w:t>
      </w:r>
      <w:r w:rsidR="009D2B46" w:rsidRPr="009D2B46">
        <w:rPr>
          <w:rFonts w:ascii="Times New Roman" w:hAnsi="Times New Roman" w:cs="Times New Roman" w:hint="eastAsia"/>
          <w:color w:val="000000"/>
          <w:szCs w:val="21"/>
        </w:rPr>
        <w:t>%</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1,2-propylene glycol</w:t>
      </w:r>
      <w:r w:rsidR="009D2B46">
        <w:rPr>
          <w:rFonts w:ascii="Times New Roman" w:hAnsi="Times New Roman" w:cs="Times New Roman"/>
          <w:color w:val="000000"/>
          <w:szCs w:val="21"/>
        </w:rPr>
        <w:t>(</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99%</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propyl alcohol</w:t>
      </w:r>
      <w:r w:rsidR="009D2B46">
        <w:rPr>
          <w:rFonts w:ascii="Times New Roman" w:hAnsi="Times New Roman" w:cs="Times New Roman"/>
          <w:color w:val="000000"/>
          <w:szCs w:val="21"/>
        </w:rPr>
        <w:t xml:space="preserve"> (</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99</w:t>
      </w:r>
      <w:r w:rsidR="009D2B46">
        <w:rPr>
          <w:rFonts w:ascii="Times New Roman" w:hAnsi="Times New Roman" w:cs="Times New Roman"/>
          <w:color w:val="000000"/>
          <w:szCs w:val="21"/>
        </w:rPr>
        <w:t>.5</w:t>
      </w:r>
      <w:r w:rsidR="009D2B46" w:rsidRPr="009D2B46">
        <w:rPr>
          <w:rFonts w:ascii="Times New Roman" w:hAnsi="Times New Roman" w:cs="Times New Roman" w:hint="eastAsia"/>
          <w:color w:val="000000"/>
          <w:szCs w:val="21"/>
        </w:rPr>
        <w:t>%</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ethylene glycol</w:t>
      </w:r>
      <w:r w:rsidR="002C0245">
        <w:rPr>
          <w:rFonts w:ascii="Times New Roman" w:hAnsi="Times New Roman" w:cs="Times New Roman"/>
          <w:color w:val="000000"/>
          <w:szCs w:val="21"/>
        </w:rPr>
        <w:t xml:space="preserve"> (</w:t>
      </w:r>
      <w:r w:rsidR="002C0245" w:rsidRPr="009D2B46">
        <w:rPr>
          <w:rFonts w:ascii="Times New Roman" w:hAnsi="Times New Roman" w:cs="Times New Roman" w:hint="eastAsia"/>
          <w:color w:val="000000"/>
          <w:szCs w:val="21"/>
        </w:rPr>
        <w:t>≥</w:t>
      </w:r>
      <w:r w:rsidR="002C0245" w:rsidRPr="009D2B46">
        <w:rPr>
          <w:rFonts w:ascii="Times New Roman" w:hAnsi="Times New Roman" w:cs="Times New Roman" w:hint="eastAsia"/>
          <w:color w:val="000000"/>
          <w:szCs w:val="21"/>
        </w:rPr>
        <w:t>99</w:t>
      </w:r>
      <w:r w:rsidR="002C0245">
        <w:rPr>
          <w:rFonts w:ascii="Times New Roman" w:hAnsi="Times New Roman" w:cs="Times New Roman"/>
          <w:color w:val="000000"/>
          <w:szCs w:val="21"/>
        </w:rPr>
        <w:t>.9</w:t>
      </w:r>
      <w:r w:rsidR="002C0245" w:rsidRPr="009D2B46">
        <w:rPr>
          <w:rFonts w:ascii="Times New Roman" w:hAnsi="Times New Roman" w:cs="Times New Roman" w:hint="eastAsia"/>
          <w:color w:val="000000"/>
          <w:szCs w:val="21"/>
        </w:rPr>
        <w:t>%</w:t>
      </w:r>
      <w:r w:rsidR="002C0245">
        <w:rPr>
          <w:rFonts w:ascii="Times New Roman" w:hAnsi="Times New Roman" w:cs="Times New Roman"/>
          <w:color w:val="000000"/>
          <w:szCs w:val="21"/>
        </w:rPr>
        <w:t>)</w:t>
      </w:r>
      <w:r w:rsidR="009D5464" w:rsidRPr="004E6EF7">
        <w:rPr>
          <w:rFonts w:ascii="Times New Roman" w:hAnsi="Times New Roman" w:cs="Times New Roman"/>
          <w:color w:val="000000"/>
          <w:szCs w:val="21"/>
        </w:rPr>
        <w:t>, glycerine</w:t>
      </w:r>
      <w:r w:rsidR="009D2B46">
        <w:rPr>
          <w:rFonts w:ascii="Times New Roman" w:hAnsi="Times New Roman" w:cs="Times New Roman"/>
          <w:color w:val="000000"/>
          <w:szCs w:val="21"/>
        </w:rPr>
        <w:t xml:space="preserve"> (</w:t>
      </w:r>
      <w:r w:rsidR="009D2B46" w:rsidRPr="009D2B46">
        <w:rPr>
          <w:rFonts w:ascii="Times New Roman" w:hAnsi="Times New Roman" w:cs="Times New Roman" w:hint="eastAsia"/>
          <w:color w:val="000000"/>
          <w:szCs w:val="21"/>
        </w:rPr>
        <w:t>≥</w:t>
      </w:r>
      <w:r w:rsidR="009D2B46" w:rsidRPr="009D2B46">
        <w:rPr>
          <w:rFonts w:ascii="Times New Roman" w:hAnsi="Times New Roman" w:cs="Times New Roman" w:hint="eastAsia"/>
          <w:color w:val="000000"/>
          <w:szCs w:val="21"/>
        </w:rPr>
        <w:t>99</w:t>
      </w:r>
      <w:r w:rsidR="009D2B46">
        <w:rPr>
          <w:rFonts w:ascii="Times New Roman" w:hAnsi="Times New Roman" w:cs="Times New Roman"/>
          <w:color w:val="000000"/>
          <w:szCs w:val="21"/>
        </w:rPr>
        <w:t>.8</w:t>
      </w:r>
      <w:r w:rsidR="009D2B46" w:rsidRPr="009D2B46">
        <w:rPr>
          <w:rFonts w:ascii="Times New Roman" w:hAnsi="Times New Roman" w:cs="Times New Roman" w:hint="eastAsia"/>
          <w:color w:val="000000"/>
          <w:szCs w:val="21"/>
        </w:rPr>
        <w:t>%</w:t>
      </w:r>
      <w:r w:rsidR="009D2B46">
        <w:rPr>
          <w:rFonts w:ascii="Times New Roman" w:hAnsi="Times New Roman" w:cs="Times New Roman"/>
          <w:color w:val="000000"/>
          <w:szCs w:val="21"/>
        </w:rPr>
        <w:t>)</w:t>
      </w:r>
      <w:r w:rsidR="009D5464" w:rsidRPr="004E6EF7">
        <w:rPr>
          <w:rFonts w:ascii="Times New Roman" w:hAnsi="Times New Roman" w:cs="Times New Roman"/>
          <w:color w:val="000000"/>
          <w:szCs w:val="21"/>
        </w:rPr>
        <w:t>, 5-hydroxymethylfurfural</w:t>
      </w:r>
      <w:r w:rsidR="002C0245">
        <w:rPr>
          <w:rFonts w:ascii="Times New Roman" w:hAnsi="Times New Roman" w:cs="Times New Roman"/>
          <w:color w:val="000000"/>
          <w:szCs w:val="21"/>
        </w:rPr>
        <w:t xml:space="preserve"> (</w:t>
      </w:r>
      <w:r w:rsidR="002C0245" w:rsidRPr="009D2B46">
        <w:rPr>
          <w:rFonts w:ascii="Times New Roman" w:hAnsi="Times New Roman" w:cs="Times New Roman" w:hint="eastAsia"/>
          <w:color w:val="000000"/>
          <w:szCs w:val="21"/>
        </w:rPr>
        <w:t>≥</w:t>
      </w:r>
      <w:r w:rsidR="002C0245" w:rsidRPr="009D2B46">
        <w:rPr>
          <w:rFonts w:ascii="Times New Roman" w:hAnsi="Times New Roman" w:cs="Times New Roman" w:hint="eastAsia"/>
          <w:color w:val="000000"/>
          <w:szCs w:val="21"/>
        </w:rPr>
        <w:t>99%</w:t>
      </w:r>
      <w:r w:rsidR="002C0245">
        <w:rPr>
          <w:rFonts w:ascii="Times New Roman" w:hAnsi="Times New Roman" w:cs="Times New Roman"/>
          <w:color w:val="000000"/>
          <w:szCs w:val="21"/>
        </w:rPr>
        <w:t>)</w:t>
      </w:r>
      <w:r w:rsidR="009D5464" w:rsidRPr="004E6EF7">
        <w:rPr>
          <w:rFonts w:ascii="Times New Roman" w:hAnsi="Times New Roman" w:cs="Times New Roman"/>
          <w:color w:val="000000"/>
          <w:szCs w:val="21"/>
        </w:rPr>
        <w:t>, Levulinic acid</w:t>
      </w:r>
      <w:r w:rsidR="002C0245">
        <w:rPr>
          <w:rFonts w:ascii="Times New Roman" w:hAnsi="Times New Roman" w:cs="Times New Roman"/>
          <w:color w:val="000000"/>
          <w:szCs w:val="21"/>
        </w:rPr>
        <w:t xml:space="preserve"> </w:t>
      </w:r>
      <w:r w:rsidR="002C0245">
        <w:rPr>
          <w:rFonts w:ascii="Times New Roman" w:hAnsi="Times New Roman" w:cs="Times New Roman" w:hint="eastAsia"/>
          <w:color w:val="000000"/>
          <w:szCs w:val="21"/>
        </w:rPr>
        <w:t>(</w:t>
      </w:r>
      <w:r w:rsidR="002C0245" w:rsidRPr="002C0245">
        <w:rPr>
          <w:rFonts w:ascii="Times New Roman" w:hAnsi="Times New Roman" w:cs="Times New Roman" w:hint="eastAsia"/>
          <w:color w:val="000000"/>
          <w:szCs w:val="21"/>
        </w:rPr>
        <w:t>&gt;98%</w:t>
      </w:r>
      <w:r w:rsidR="002C0245">
        <w:rPr>
          <w:rFonts w:ascii="Times New Roman" w:hAnsi="Times New Roman" w:cs="Times New Roman" w:hint="eastAsia"/>
          <w:color w:val="000000"/>
          <w:szCs w:val="21"/>
        </w:rPr>
        <w:t>)</w:t>
      </w:r>
      <w:r w:rsidR="009D5464" w:rsidRPr="004E6EF7">
        <w:rPr>
          <w:rFonts w:ascii="Times New Roman" w:hAnsi="Times New Roman" w:cs="Times New Roman"/>
          <w:color w:val="000000"/>
          <w:szCs w:val="21"/>
        </w:rPr>
        <w:t>,</w:t>
      </w:r>
      <w:r w:rsidR="009D5464" w:rsidRPr="009D5464">
        <w:t xml:space="preserve"> </w:t>
      </w:r>
      <w:r w:rsidR="009D5464" w:rsidRPr="004E6EF7">
        <w:rPr>
          <w:rFonts w:ascii="Times New Roman" w:hAnsi="Times New Roman" w:cs="Times New Roman"/>
          <w:color w:val="000000"/>
          <w:szCs w:val="21"/>
        </w:rPr>
        <w:t>γ-Valerolactone</w:t>
      </w:r>
      <w:r w:rsidR="002C0245">
        <w:rPr>
          <w:rFonts w:ascii="Times New Roman" w:hAnsi="Times New Roman" w:cs="Times New Roman"/>
          <w:color w:val="000000"/>
          <w:szCs w:val="21"/>
        </w:rPr>
        <w:t xml:space="preserve"> </w:t>
      </w:r>
      <w:r w:rsidR="002C0245">
        <w:rPr>
          <w:rFonts w:ascii="Times New Roman" w:hAnsi="Times New Roman" w:cs="Times New Roman" w:hint="eastAsia"/>
          <w:color w:val="000000"/>
          <w:szCs w:val="21"/>
        </w:rPr>
        <w:t>(</w:t>
      </w:r>
      <w:r w:rsidR="002C0245" w:rsidRPr="002C0245">
        <w:rPr>
          <w:rFonts w:ascii="Times New Roman" w:hAnsi="Times New Roman" w:cs="Times New Roman" w:hint="eastAsia"/>
          <w:color w:val="000000"/>
          <w:szCs w:val="21"/>
        </w:rPr>
        <w:t>&gt;98%</w:t>
      </w:r>
      <w:r w:rsidR="002C0245">
        <w:rPr>
          <w:rFonts w:ascii="Times New Roman" w:hAnsi="Times New Roman" w:cs="Times New Roman" w:hint="eastAsia"/>
          <w:color w:val="000000"/>
          <w:szCs w:val="21"/>
        </w:rPr>
        <w:t>)</w:t>
      </w:r>
      <w:r w:rsidR="009D5464" w:rsidRPr="004E6EF7">
        <w:rPr>
          <w:rFonts w:ascii="Times New Roman" w:hAnsi="Times New Roman" w:cs="Times New Roman"/>
          <w:color w:val="000000"/>
          <w:szCs w:val="21"/>
        </w:rPr>
        <w:t xml:space="preserve">, </w:t>
      </w:r>
      <w:r w:rsidR="002C0245" w:rsidRPr="002C0245">
        <w:rPr>
          <w:rFonts w:ascii="Times New Roman" w:hAnsi="Times New Roman" w:cs="Times New Roman"/>
          <w:color w:val="000000"/>
          <w:szCs w:val="21"/>
        </w:rPr>
        <w:t>1-hydroxy-2-butanone</w:t>
      </w:r>
      <w:r w:rsidR="002C0245">
        <w:rPr>
          <w:rFonts w:ascii="Times New Roman" w:hAnsi="Times New Roman" w:cs="Times New Roman"/>
          <w:color w:val="000000"/>
          <w:szCs w:val="21"/>
        </w:rPr>
        <w:t xml:space="preserve"> (</w:t>
      </w:r>
      <w:r w:rsidR="002C0245" w:rsidRPr="009D2B46">
        <w:rPr>
          <w:rFonts w:ascii="Times New Roman" w:hAnsi="Times New Roman" w:cs="Times New Roman" w:hint="eastAsia"/>
          <w:color w:val="000000"/>
          <w:szCs w:val="21"/>
        </w:rPr>
        <w:t>9</w:t>
      </w:r>
      <w:r w:rsidR="002C0245">
        <w:rPr>
          <w:rFonts w:ascii="Times New Roman" w:hAnsi="Times New Roman" w:cs="Times New Roman"/>
          <w:color w:val="000000"/>
          <w:szCs w:val="21"/>
        </w:rPr>
        <w:t>5</w:t>
      </w:r>
      <w:r w:rsidR="002C0245" w:rsidRPr="009D2B46">
        <w:rPr>
          <w:rFonts w:ascii="Times New Roman" w:hAnsi="Times New Roman" w:cs="Times New Roman" w:hint="eastAsia"/>
          <w:color w:val="000000"/>
          <w:szCs w:val="21"/>
        </w:rPr>
        <w:t>%</w:t>
      </w:r>
      <w:r w:rsidR="002C0245">
        <w:rPr>
          <w:rFonts w:ascii="Times New Roman" w:hAnsi="Times New Roman" w:cs="Times New Roman"/>
          <w:color w:val="000000"/>
          <w:szCs w:val="21"/>
        </w:rPr>
        <w:t xml:space="preserve">) were </w:t>
      </w:r>
      <w:r w:rsidR="00C108A7">
        <w:rPr>
          <w:rFonts w:ascii="Times New Roman" w:hAnsi="Times New Roman" w:cs="Times New Roman"/>
          <w:color w:val="000000"/>
          <w:szCs w:val="21"/>
        </w:rPr>
        <w:t xml:space="preserve">obtained </w:t>
      </w:r>
      <w:r w:rsidR="002C0245">
        <w:rPr>
          <w:rFonts w:ascii="Times New Roman" w:hAnsi="Times New Roman" w:cs="Times New Roman"/>
          <w:color w:val="000000"/>
          <w:szCs w:val="21"/>
        </w:rPr>
        <w:t xml:space="preserve">from </w:t>
      </w:r>
      <w:r w:rsidR="00C108A7" w:rsidRPr="00C108A7">
        <w:rPr>
          <w:rFonts w:ascii="Times New Roman" w:hAnsi="Times New Roman" w:cs="Times New Roman"/>
          <w:color w:val="000000"/>
          <w:szCs w:val="21"/>
        </w:rPr>
        <w:t>J&amp;K Scientific Ltd.</w:t>
      </w:r>
      <w:r w:rsidR="009D5464" w:rsidRPr="004E6EF7">
        <w:rPr>
          <w:rFonts w:ascii="Times New Roman" w:hAnsi="Times New Roman" w:cs="Times New Roman" w:hint="eastAsia"/>
          <w:b/>
          <w:szCs w:val="21"/>
        </w:rPr>
        <w:t>.</w:t>
      </w:r>
      <w:r w:rsidR="002C0245">
        <w:rPr>
          <w:rFonts w:ascii="Times New Roman" w:hAnsi="Times New Roman" w:cs="Times New Roman"/>
          <w:b/>
          <w:szCs w:val="21"/>
        </w:rPr>
        <w:t xml:space="preserve"> </w:t>
      </w:r>
    </w:p>
    <w:p w14:paraId="0C1B2719" w14:textId="77777777" w:rsidR="00A476C7" w:rsidRPr="0064620A" w:rsidRDefault="00A476C7" w:rsidP="0064620A">
      <w:pPr>
        <w:autoSpaceDE w:val="0"/>
        <w:autoSpaceDN w:val="0"/>
        <w:adjustRightInd w:val="0"/>
        <w:rPr>
          <w:rFonts w:ascii="Times New Roman" w:hAnsi="Times New Roman" w:cs="Times New Roman"/>
          <w:b/>
          <w:szCs w:val="21"/>
        </w:rPr>
      </w:pPr>
    </w:p>
    <w:p w14:paraId="08B7ADF9" w14:textId="77777777" w:rsidR="0079723E" w:rsidRPr="0079723E" w:rsidRDefault="0079723E" w:rsidP="0079723E">
      <w:pPr>
        <w:autoSpaceDE w:val="0"/>
        <w:autoSpaceDN w:val="0"/>
        <w:adjustRightInd w:val="0"/>
        <w:jc w:val="left"/>
        <w:rPr>
          <w:rFonts w:ascii="Times New Roman" w:hAnsi="Times New Roman" w:cs="Times New Roman"/>
          <w:b/>
          <w:szCs w:val="21"/>
        </w:rPr>
      </w:pPr>
      <w:r w:rsidRPr="0079723E">
        <w:rPr>
          <w:rFonts w:ascii="Times New Roman" w:hAnsi="Times New Roman" w:cs="Times New Roman"/>
          <w:b/>
          <w:szCs w:val="21"/>
        </w:rPr>
        <w:t xml:space="preserve">Eucalyptus </w:t>
      </w:r>
      <w:r>
        <w:rPr>
          <w:rFonts w:ascii="Times New Roman" w:hAnsi="Times New Roman" w:cs="Times New Roman"/>
          <w:b/>
          <w:szCs w:val="21"/>
        </w:rPr>
        <w:t>wood powder pretreatment</w:t>
      </w:r>
    </w:p>
    <w:p w14:paraId="0999CC4D" w14:textId="77777777" w:rsidR="00A476C7" w:rsidRDefault="00A11117" w:rsidP="00CF783F">
      <w:pPr>
        <w:autoSpaceDE w:val="0"/>
        <w:autoSpaceDN w:val="0"/>
        <w:adjustRightInd w:val="0"/>
        <w:rPr>
          <w:rFonts w:ascii="Times New Roman" w:hAnsi="Times New Roman" w:cs="Times New Roman"/>
          <w:b/>
          <w:szCs w:val="21"/>
        </w:rPr>
      </w:pPr>
      <w:r w:rsidRPr="00A11117">
        <w:rPr>
          <w:rFonts w:ascii="Times New Roman" w:hAnsi="Times New Roman" w:cs="Times New Roman"/>
          <w:color w:val="000000"/>
          <w:szCs w:val="21"/>
        </w:rPr>
        <w:t>The bits</w:t>
      </w:r>
      <w:r w:rsidR="00FA2AFE">
        <w:rPr>
          <w:rFonts w:ascii="Times New Roman" w:hAnsi="Times New Roman" w:cs="Times New Roman"/>
          <w:color w:val="000000"/>
          <w:szCs w:val="21"/>
        </w:rPr>
        <w:t xml:space="preserve"> of eucalyptus wood </w:t>
      </w:r>
      <w:r w:rsidR="00FA2AFE">
        <w:rPr>
          <w:rFonts w:ascii="Times New Roman" w:hAnsi="Times New Roman" w:cs="Times New Roman" w:hint="eastAsia"/>
          <w:color w:val="000000"/>
          <w:szCs w:val="21"/>
        </w:rPr>
        <w:t>was</w:t>
      </w:r>
      <w:r w:rsidRPr="00A11117">
        <w:rPr>
          <w:rFonts w:ascii="Times New Roman" w:hAnsi="Times New Roman" w:cs="Times New Roman"/>
          <w:color w:val="000000"/>
          <w:szCs w:val="21"/>
        </w:rPr>
        <w:t xml:space="preserve"> smashed and sieved to the wood powder (40~60 mesh). Then the extracti</w:t>
      </w:r>
      <w:r>
        <w:rPr>
          <w:rFonts w:ascii="Times New Roman" w:hAnsi="Times New Roman" w:cs="Times New Roman"/>
          <w:color w:val="000000"/>
          <w:szCs w:val="21"/>
        </w:rPr>
        <w:t>ve</w:t>
      </w:r>
      <w:r w:rsidRPr="00A11117">
        <w:rPr>
          <w:rFonts w:ascii="Times New Roman" w:hAnsi="Times New Roman" w:cs="Times New Roman"/>
          <w:color w:val="000000"/>
          <w:szCs w:val="21"/>
        </w:rPr>
        <w:t xml:space="preserve">s </w:t>
      </w:r>
      <w:r>
        <w:rPr>
          <w:rFonts w:ascii="Times New Roman" w:hAnsi="Times New Roman" w:cs="Times New Roman"/>
          <w:color w:val="000000"/>
          <w:szCs w:val="21"/>
        </w:rPr>
        <w:t>(</w:t>
      </w:r>
      <w:r w:rsidRPr="0079723E">
        <w:rPr>
          <w:rFonts w:ascii="Times New Roman" w:hAnsi="Times New Roman" w:cs="Times New Roman"/>
          <w:color w:val="000000"/>
          <w:szCs w:val="21"/>
        </w:rPr>
        <w:t>fats, waxes,</w:t>
      </w:r>
      <w:r>
        <w:rPr>
          <w:rFonts w:ascii="Times New Roman" w:hAnsi="Times New Roman" w:cs="Times New Roman"/>
          <w:color w:val="000000"/>
          <w:szCs w:val="21"/>
        </w:rPr>
        <w:t xml:space="preserve"> r</w:t>
      </w:r>
      <w:r w:rsidRPr="0079723E">
        <w:rPr>
          <w:rFonts w:ascii="Times New Roman" w:hAnsi="Times New Roman" w:cs="Times New Roman"/>
          <w:color w:val="000000"/>
          <w:szCs w:val="21"/>
        </w:rPr>
        <w:t>esins and terpenoids</w:t>
      </w:r>
      <w:r w:rsidR="00FA2AFE">
        <w:rPr>
          <w:rFonts w:ascii="Times New Roman" w:hAnsi="Times New Roman" w:cs="Times New Roman"/>
          <w:color w:val="000000"/>
          <w:szCs w:val="21"/>
        </w:rPr>
        <w:t xml:space="preserve"> </w:t>
      </w:r>
      <w:r w:rsidRPr="0079723E">
        <w:rPr>
          <w:rFonts w:ascii="Times New Roman" w:hAnsi="Times New Roman" w:cs="Times New Roman"/>
          <w:color w:val="000000"/>
          <w:szCs w:val="21"/>
        </w:rPr>
        <w:t>/steroids</w:t>
      </w:r>
      <w:r>
        <w:rPr>
          <w:rFonts w:ascii="Times New Roman" w:hAnsi="Times New Roman" w:cs="Times New Roman"/>
          <w:color w:val="000000"/>
          <w:szCs w:val="21"/>
        </w:rPr>
        <w:t xml:space="preserve">) </w:t>
      </w:r>
      <w:r w:rsidRPr="00A11117">
        <w:rPr>
          <w:rFonts w:ascii="Times New Roman" w:hAnsi="Times New Roman" w:cs="Times New Roman"/>
          <w:color w:val="000000"/>
          <w:szCs w:val="21"/>
        </w:rPr>
        <w:t>were removed by a Soxhlet extract</w:t>
      </w:r>
      <w:r w:rsidR="006E6547">
        <w:rPr>
          <w:rFonts w:ascii="Times New Roman" w:hAnsi="Times New Roman" w:cs="Times New Roman"/>
          <w:color w:val="000000"/>
          <w:szCs w:val="21"/>
        </w:rPr>
        <w:t>or</w:t>
      </w:r>
      <w:r w:rsidRPr="00A11117">
        <w:rPr>
          <w:rFonts w:ascii="Times New Roman" w:hAnsi="Times New Roman" w:cs="Times New Roman"/>
          <w:color w:val="000000"/>
          <w:szCs w:val="21"/>
        </w:rPr>
        <w:t xml:space="preserve">. </w:t>
      </w:r>
      <w:r w:rsidR="006E6547">
        <w:rPr>
          <w:rFonts w:ascii="Times New Roman" w:hAnsi="Times New Roman" w:cs="Times New Roman"/>
          <w:color w:val="000000"/>
          <w:szCs w:val="21"/>
        </w:rPr>
        <w:t>3.0</w:t>
      </w:r>
      <w:r w:rsidR="006E6547" w:rsidRPr="0079723E">
        <w:rPr>
          <w:rFonts w:ascii="Times New Roman" w:hAnsi="Times New Roman" w:cs="Times New Roman"/>
          <w:color w:val="000000"/>
          <w:szCs w:val="21"/>
        </w:rPr>
        <w:t xml:space="preserve"> g</w:t>
      </w:r>
      <w:r w:rsidR="00C108A7">
        <w:rPr>
          <w:rFonts w:ascii="Times New Roman" w:hAnsi="Times New Roman" w:cs="Times New Roman"/>
          <w:color w:val="000000"/>
          <w:szCs w:val="21"/>
        </w:rPr>
        <w:t xml:space="preserve"> of </w:t>
      </w:r>
      <w:r w:rsidR="006E6547">
        <w:rPr>
          <w:rFonts w:ascii="Times New Roman" w:hAnsi="Times New Roman" w:cs="Times New Roman"/>
          <w:color w:val="000000"/>
          <w:szCs w:val="21"/>
        </w:rPr>
        <w:t>powder</w:t>
      </w:r>
      <w:r w:rsidR="0079723E" w:rsidRPr="0079723E">
        <w:rPr>
          <w:rFonts w:ascii="Times New Roman" w:hAnsi="Times New Roman" w:cs="Times New Roman"/>
          <w:color w:val="000000"/>
          <w:szCs w:val="21"/>
        </w:rPr>
        <w:t xml:space="preserve"> </w:t>
      </w:r>
      <w:r w:rsidR="006E6547">
        <w:rPr>
          <w:rFonts w:ascii="Times New Roman" w:hAnsi="Times New Roman" w:cs="Times New Roman"/>
          <w:color w:val="000000"/>
          <w:szCs w:val="21"/>
        </w:rPr>
        <w:t>was put into the extraction flash</w:t>
      </w:r>
      <w:r w:rsidR="0079723E" w:rsidRPr="0079723E">
        <w:rPr>
          <w:rFonts w:ascii="Times New Roman" w:hAnsi="Times New Roman" w:cs="Times New Roman"/>
          <w:color w:val="000000"/>
          <w:szCs w:val="21"/>
        </w:rPr>
        <w:t xml:space="preserve"> and w</w:t>
      </w:r>
      <w:r w:rsidR="006E6547">
        <w:rPr>
          <w:rFonts w:ascii="Times New Roman" w:hAnsi="Times New Roman" w:cs="Times New Roman"/>
          <w:color w:val="000000"/>
          <w:szCs w:val="21"/>
        </w:rPr>
        <w:t>as</w:t>
      </w:r>
      <w:r w:rsidR="0079723E" w:rsidRPr="0079723E">
        <w:rPr>
          <w:rFonts w:ascii="Times New Roman" w:hAnsi="Times New Roman" w:cs="Times New Roman"/>
          <w:color w:val="000000"/>
          <w:szCs w:val="21"/>
        </w:rPr>
        <w:t xml:space="preserve"> completely submersed in 70 mL of a</w:t>
      </w:r>
      <w:r w:rsidR="0079723E">
        <w:rPr>
          <w:rFonts w:ascii="Times New Roman" w:hAnsi="Times New Roman" w:cs="Times New Roman"/>
          <w:color w:val="000000"/>
          <w:szCs w:val="21"/>
        </w:rPr>
        <w:t xml:space="preserve"> </w:t>
      </w:r>
      <w:r w:rsidR="0079723E" w:rsidRPr="0079723E">
        <w:rPr>
          <w:rFonts w:ascii="Times New Roman" w:hAnsi="Times New Roman" w:cs="Times New Roman"/>
          <w:color w:val="000000"/>
          <w:szCs w:val="21"/>
        </w:rPr>
        <w:t xml:space="preserve">boiling solvent mixture comprising toluene and ethanol in a 2/1 (v/v) ratio. </w:t>
      </w:r>
      <w:r w:rsidR="006E6547">
        <w:rPr>
          <w:rFonts w:ascii="Times New Roman" w:hAnsi="Times New Roman" w:cs="Times New Roman"/>
          <w:color w:val="000000"/>
          <w:szCs w:val="21"/>
        </w:rPr>
        <w:t>Then</w:t>
      </w:r>
      <w:r w:rsidR="0079723E" w:rsidRPr="0079723E">
        <w:rPr>
          <w:rFonts w:ascii="Times New Roman" w:hAnsi="Times New Roman" w:cs="Times New Roman"/>
          <w:color w:val="000000"/>
          <w:szCs w:val="21"/>
        </w:rPr>
        <w:t>, a standard Soxhlet extraction step was</w:t>
      </w:r>
      <w:r w:rsidR="0079723E">
        <w:rPr>
          <w:rFonts w:ascii="Times New Roman" w:hAnsi="Times New Roman" w:cs="Times New Roman"/>
          <w:color w:val="000000"/>
          <w:szCs w:val="21"/>
        </w:rPr>
        <w:t xml:space="preserve"> </w:t>
      </w:r>
      <w:r w:rsidR="006E6547">
        <w:rPr>
          <w:rFonts w:ascii="Times New Roman" w:hAnsi="Times New Roman" w:cs="Times New Roman"/>
          <w:color w:val="000000"/>
          <w:szCs w:val="21"/>
        </w:rPr>
        <w:t>carried out</w:t>
      </w:r>
      <w:r w:rsidR="0079723E" w:rsidRPr="0079723E">
        <w:rPr>
          <w:rFonts w:ascii="Times New Roman" w:hAnsi="Times New Roman" w:cs="Times New Roman"/>
          <w:color w:val="000000"/>
          <w:szCs w:val="21"/>
        </w:rPr>
        <w:t xml:space="preserve"> for </w:t>
      </w:r>
      <w:r w:rsidR="006E6547">
        <w:rPr>
          <w:rFonts w:ascii="Times New Roman" w:hAnsi="Times New Roman" w:cs="Times New Roman"/>
          <w:color w:val="000000"/>
          <w:szCs w:val="21"/>
        </w:rPr>
        <w:t>8</w:t>
      </w:r>
      <w:r w:rsidR="0079723E" w:rsidRPr="0079723E">
        <w:rPr>
          <w:rFonts w:ascii="Times New Roman" w:hAnsi="Times New Roman" w:cs="Times New Roman"/>
          <w:color w:val="000000"/>
          <w:szCs w:val="21"/>
        </w:rPr>
        <w:t xml:space="preserve"> h. After </w:t>
      </w:r>
      <w:r w:rsidR="00251147">
        <w:rPr>
          <w:rFonts w:ascii="Times New Roman" w:hAnsi="Times New Roman" w:cs="Times New Roman"/>
          <w:color w:val="000000"/>
          <w:szCs w:val="21"/>
        </w:rPr>
        <w:t>extraction</w:t>
      </w:r>
      <w:r w:rsidR="0079723E" w:rsidRPr="0079723E">
        <w:rPr>
          <w:rFonts w:ascii="Times New Roman" w:hAnsi="Times New Roman" w:cs="Times New Roman"/>
          <w:color w:val="000000"/>
          <w:szCs w:val="21"/>
        </w:rPr>
        <w:t>,</w:t>
      </w:r>
      <w:r w:rsidR="00251147">
        <w:rPr>
          <w:rFonts w:ascii="Times New Roman" w:hAnsi="Times New Roman" w:cs="Times New Roman"/>
          <w:color w:val="000000"/>
          <w:szCs w:val="21"/>
        </w:rPr>
        <w:t xml:space="preserve"> the cooling</w:t>
      </w:r>
      <w:r w:rsidR="0079723E" w:rsidRPr="0079723E">
        <w:rPr>
          <w:rFonts w:ascii="Times New Roman" w:hAnsi="Times New Roman" w:cs="Times New Roman"/>
          <w:color w:val="000000"/>
          <w:szCs w:val="21"/>
        </w:rPr>
        <w:t xml:space="preserve"> samples were washed with</w:t>
      </w:r>
      <w:r w:rsidR="0079723E">
        <w:rPr>
          <w:rFonts w:ascii="Times New Roman" w:hAnsi="Times New Roman" w:cs="Times New Roman"/>
          <w:color w:val="000000"/>
          <w:szCs w:val="21"/>
        </w:rPr>
        <w:t xml:space="preserve"> </w:t>
      </w:r>
      <w:r w:rsidR="0079723E" w:rsidRPr="0079723E">
        <w:rPr>
          <w:rFonts w:ascii="Times New Roman" w:hAnsi="Times New Roman" w:cs="Times New Roman"/>
          <w:color w:val="000000"/>
          <w:szCs w:val="21"/>
        </w:rPr>
        <w:t>ethanol and dried overnight at 80°C.</w:t>
      </w:r>
      <w:r w:rsidR="00166EA6">
        <w:rPr>
          <w:rFonts w:ascii="Times New Roman" w:hAnsi="Times New Roman" w:cs="Times New Roman"/>
          <w:color w:val="000000"/>
          <w:szCs w:val="21"/>
        </w:rPr>
        <w:t xml:space="preserve"> </w:t>
      </w:r>
      <w:r w:rsidR="00166EA6" w:rsidRPr="00166EA6">
        <w:rPr>
          <w:rFonts w:ascii="Times New Roman" w:hAnsi="Times New Roman" w:cs="Times New Roman"/>
          <w:color w:val="000000"/>
          <w:szCs w:val="21"/>
        </w:rPr>
        <w:t xml:space="preserve">This wood powder, hereafter marked as ‘pre-extracted powder’, was used for </w:t>
      </w:r>
      <w:r w:rsidR="00C108A7">
        <w:rPr>
          <w:rFonts w:ascii="Times New Roman" w:hAnsi="Times New Roman" w:cs="Times New Roman"/>
          <w:color w:val="000000"/>
          <w:szCs w:val="21"/>
        </w:rPr>
        <w:t>compositional analysis</w:t>
      </w:r>
      <w:r w:rsidR="00166EA6" w:rsidRPr="00166EA6">
        <w:rPr>
          <w:rFonts w:ascii="Times New Roman" w:hAnsi="Times New Roman" w:cs="Times New Roman"/>
          <w:color w:val="000000"/>
          <w:szCs w:val="21"/>
        </w:rPr>
        <w:t xml:space="preserve">. The composition of eucalyptus powder </w:t>
      </w:r>
      <w:r w:rsidR="00166EA6">
        <w:rPr>
          <w:rFonts w:ascii="Times New Roman" w:hAnsi="Times New Roman" w:cs="Times New Roman"/>
          <w:color w:val="000000"/>
          <w:szCs w:val="21"/>
        </w:rPr>
        <w:t>was</w:t>
      </w:r>
      <w:r w:rsidR="00166EA6" w:rsidRPr="00166EA6">
        <w:rPr>
          <w:rFonts w:ascii="Times New Roman" w:hAnsi="Times New Roman" w:cs="Times New Roman"/>
          <w:color w:val="000000"/>
          <w:szCs w:val="21"/>
        </w:rPr>
        <w:t xml:space="preserve"> analyzed by NREL according to NREL </w:t>
      </w:r>
      <w:r w:rsidR="00166EA6" w:rsidRPr="00C85E81">
        <w:rPr>
          <w:rFonts w:ascii="Times New Roman" w:hAnsi="Times New Roman" w:cs="Times New Roman"/>
          <w:i/>
          <w:color w:val="000000"/>
          <w:szCs w:val="21"/>
        </w:rPr>
        <w:t>Laboratory Analytical Procedures</w:t>
      </w:r>
      <w:r w:rsidR="004E6EF7" w:rsidRPr="004E6EF7">
        <w:rPr>
          <w:rFonts w:ascii="Times New Roman" w:hAnsi="Times New Roman" w:cs="Times New Roman"/>
          <w:color w:val="0070C0"/>
          <w:szCs w:val="21"/>
        </w:rPr>
        <w:t xml:space="preserve"> </w:t>
      </w:r>
      <w:r w:rsidR="004E6EF7" w:rsidRPr="004E6EF7">
        <w:rPr>
          <w:rFonts w:ascii="Times New Roman" w:hAnsi="Times New Roman" w:cs="Times New Roman"/>
          <w:color w:val="0070C0"/>
          <w:szCs w:val="21"/>
        </w:rPr>
        <w:fldChar w:fldCharType="begin"/>
      </w:r>
      <w:r w:rsidR="004E6EF7" w:rsidRPr="004E6EF7">
        <w:rPr>
          <w:rFonts w:ascii="Times New Roman" w:hAnsi="Times New Roman" w:cs="Times New Roman"/>
          <w:color w:val="0070C0"/>
          <w:szCs w:val="21"/>
        </w:rPr>
        <w:instrText xml:space="preserve"> ADDIN EN.CITE &lt;EndNote&gt;&lt;Cite&gt;&lt;Author&gt;A. Sluiter&lt;/Author&gt;&lt;Year&gt;2008&lt;/Year&gt;&lt;RecNum&gt;13070&lt;/RecNum&gt;&lt;DisplayText&gt;&lt;style face="superscript"&gt;[1]&lt;/style&gt;&lt;/DisplayText&gt;&lt;record&gt;&lt;rec-number&gt;13070&lt;/rec-number&gt;&lt;foreign-keys&gt;&lt;key app="EN" db-id="9wdwtzwd4zr50repp2gp2209svd5fd9sdefe" timestamp="1591688584"&gt;13070&lt;/key&gt;&lt;key app="ENWeb" db-id=""&gt;0&lt;/key&gt;&lt;/foreign-keys&gt;&lt;ref-type name="Journal Article"&gt;17&lt;/ref-type&gt;&lt;contributors&gt;&lt;authors&gt;&lt;author&gt;A. Sluiter, B. Hames, R. Ruiz, C. Scarlata, J. Sluiter, D. Templeton, Crocker D&lt;/author&gt;&lt;/authors&gt;&lt;/contributors&gt;&lt;titles&gt;&lt;title&gt;Determination of structural carbohydrates and lignin in biomass&lt;/title&gt;&lt;secondary-title&gt;&lt;style face="underline" font="default" size="100%"&gt;http://wwwnrelgov/biomass/analytical_procedureshtml&lt;/style&gt;&lt;/secondary-title&gt;&lt;/titles&gt;&lt;periodical&gt;&lt;full-title&gt;http://wwwnrelgov/biomass/analytical_procedureshtml&lt;/full-title&gt;&lt;/periodical&gt;&lt;dates&gt;&lt;year&gt;2008&lt;/year&gt;&lt;/dates&gt;&lt;label&gt;&lt;style face="normal" font="default" size="100%"&gt;NREL&lt;/style&gt;&lt;style face="normal" font="default" c</w:instrText>
      </w:r>
      <w:r w:rsidR="004E6EF7" w:rsidRPr="004E6EF7">
        <w:rPr>
          <w:rFonts w:ascii="Times New Roman" w:hAnsi="Times New Roman" w:cs="Times New Roman" w:hint="eastAsia"/>
          <w:color w:val="0070C0"/>
          <w:szCs w:val="21"/>
        </w:rPr>
        <w:instrText>harset="134" size="100%"&gt;</w:instrText>
      </w:r>
      <w:r w:rsidR="004E6EF7" w:rsidRPr="004E6EF7">
        <w:rPr>
          <w:rFonts w:ascii="Times New Roman" w:hAnsi="Times New Roman" w:cs="Times New Roman" w:hint="eastAsia"/>
          <w:color w:val="0070C0"/>
          <w:szCs w:val="21"/>
        </w:rPr>
        <w:instrText>试验方法</w:instrText>
      </w:r>
      <w:r w:rsidR="004E6EF7" w:rsidRPr="004E6EF7">
        <w:rPr>
          <w:rFonts w:ascii="Times New Roman" w:hAnsi="Times New Roman" w:cs="Times New Roman" w:hint="eastAsia"/>
          <w:color w:val="0070C0"/>
          <w:szCs w:val="21"/>
        </w:rPr>
        <w:instrText>&lt;/style&gt;&lt;/label&gt;&lt;urls&gt;&lt;/urls&gt;&lt;/record&gt;&lt;/Cite&gt;&lt;/EndNote&gt;</w:instrText>
      </w:r>
      <w:r w:rsidR="004E6EF7" w:rsidRPr="004E6EF7">
        <w:rPr>
          <w:rFonts w:ascii="Times New Roman" w:hAnsi="Times New Roman" w:cs="Times New Roman"/>
          <w:color w:val="0070C0"/>
          <w:szCs w:val="21"/>
        </w:rPr>
        <w:fldChar w:fldCharType="separate"/>
      </w:r>
      <w:r w:rsidR="004E6EF7" w:rsidRPr="004E6EF7">
        <w:rPr>
          <w:rFonts w:ascii="Times New Roman" w:hAnsi="Times New Roman" w:cs="Times New Roman"/>
          <w:noProof/>
          <w:color w:val="0070C0"/>
          <w:szCs w:val="21"/>
          <w:vertAlign w:val="superscript"/>
        </w:rPr>
        <w:t>[1]</w:t>
      </w:r>
      <w:r w:rsidR="004E6EF7" w:rsidRPr="004E6EF7">
        <w:rPr>
          <w:rFonts w:ascii="Times New Roman" w:hAnsi="Times New Roman" w:cs="Times New Roman"/>
          <w:color w:val="0070C0"/>
          <w:szCs w:val="21"/>
        </w:rPr>
        <w:fldChar w:fldCharType="end"/>
      </w:r>
      <w:r w:rsidR="004E6EF7">
        <w:rPr>
          <w:rFonts w:ascii="Times New Roman" w:hAnsi="Times New Roman" w:cs="Times New Roman"/>
          <w:color w:val="000000"/>
          <w:szCs w:val="21"/>
        </w:rPr>
        <w:t>.</w:t>
      </w:r>
      <w:r w:rsidR="00166EA6" w:rsidRPr="00166EA6">
        <w:rPr>
          <w:rFonts w:ascii="Times New Roman" w:hAnsi="Times New Roman" w:cs="Times New Roman"/>
          <w:color w:val="000000"/>
          <w:szCs w:val="21"/>
        </w:rPr>
        <w:t xml:space="preserve"> The composition is summarized in Table S1.</w:t>
      </w:r>
    </w:p>
    <w:p w14:paraId="6C3F6B34" w14:textId="77777777" w:rsidR="00A476C7" w:rsidRDefault="00A476C7" w:rsidP="00A476C7">
      <w:pPr>
        <w:autoSpaceDE w:val="0"/>
        <w:autoSpaceDN w:val="0"/>
        <w:adjustRightInd w:val="0"/>
        <w:jc w:val="left"/>
        <w:rPr>
          <w:rFonts w:ascii="Times New Roman" w:hAnsi="Times New Roman" w:cs="Times New Roman"/>
          <w:b/>
          <w:szCs w:val="21"/>
        </w:rPr>
      </w:pPr>
    </w:p>
    <w:p w14:paraId="5800A3CC" w14:textId="77777777" w:rsidR="006D5AC2" w:rsidRPr="006D5AC2" w:rsidRDefault="006D5AC2" w:rsidP="006D5AC2">
      <w:pPr>
        <w:autoSpaceDE w:val="0"/>
        <w:autoSpaceDN w:val="0"/>
        <w:adjustRightInd w:val="0"/>
        <w:jc w:val="left"/>
        <w:rPr>
          <w:rFonts w:ascii="Times New Roman" w:hAnsi="Times New Roman" w:cs="Times New Roman"/>
          <w:b/>
          <w:szCs w:val="21"/>
        </w:rPr>
      </w:pPr>
      <w:r w:rsidRPr="006D5AC2">
        <w:rPr>
          <w:rFonts w:ascii="Times New Roman" w:hAnsi="Times New Roman" w:cs="Times New Roman"/>
          <w:b/>
          <w:szCs w:val="21"/>
        </w:rPr>
        <w:t xml:space="preserve">Typical Process for </w:t>
      </w:r>
      <w:r w:rsidR="0020309F">
        <w:rPr>
          <w:rFonts w:ascii="Times New Roman" w:hAnsi="Times New Roman" w:cs="Times New Roman"/>
          <w:b/>
          <w:szCs w:val="21"/>
        </w:rPr>
        <w:t>non</w:t>
      </w:r>
      <w:r w:rsidRPr="006D5AC2">
        <w:rPr>
          <w:rFonts w:ascii="Times New Roman" w:hAnsi="Times New Roman" w:cs="Times New Roman"/>
          <w:b/>
          <w:szCs w:val="21"/>
        </w:rPr>
        <w:t xml:space="preserve">-extracted </w:t>
      </w:r>
      <w:r w:rsidR="00C108A7">
        <w:rPr>
          <w:rFonts w:ascii="Times New Roman" w:hAnsi="Times New Roman" w:cs="Times New Roman"/>
          <w:b/>
          <w:szCs w:val="21"/>
        </w:rPr>
        <w:t xml:space="preserve">Eucalyptus Wood Powder </w:t>
      </w:r>
      <w:r w:rsidRPr="006D5AC2">
        <w:rPr>
          <w:rFonts w:ascii="Times New Roman" w:hAnsi="Times New Roman" w:cs="Times New Roman"/>
          <w:b/>
          <w:szCs w:val="21"/>
        </w:rPr>
        <w:t xml:space="preserve">Depolymerization </w:t>
      </w:r>
    </w:p>
    <w:p w14:paraId="2B98B755" w14:textId="77777777" w:rsidR="00FA2AFE" w:rsidRDefault="00FA2AFE" w:rsidP="00FA2AFE">
      <w:pPr>
        <w:ind w:firstLineChars="200" w:firstLine="420"/>
        <w:rPr>
          <w:rFonts w:ascii="Times New Roman" w:hAnsi="Times New Roman" w:cs="Times New Roman"/>
        </w:rPr>
      </w:pPr>
      <w:r>
        <w:rPr>
          <w:rFonts w:ascii="Times New Roman" w:hAnsi="Times New Roman" w:cs="Times New Roman"/>
        </w:rPr>
        <w:t>D</w:t>
      </w:r>
      <w:r w:rsidRPr="00147E91">
        <w:rPr>
          <w:rFonts w:ascii="Times New Roman" w:hAnsi="Times New Roman" w:cs="Times New Roman"/>
        </w:rPr>
        <w:t xml:space="preserve">epolymerization experiments were conducted in a 100 ml autoclave (Hastelloy alloy, made by Anhui Kemi Machinery Technology Co., Ltd.) equipped with a mechanical stirring. In a typical depolymerization reaction, 2.0 g </w:t>
      </w:r>
      <w:r>
        <w:rPr>
          <w:rFonts w:ascii="Times New Roman" w:hAnsi="Times New Roman" w:cs="Times New Roman"/>
        </w:rPr>
        <w:t>non</w:t>
      </w:r>
      <w:r w:rsidRPr="00147E91">
        <w:rPr>
          <w:rFonts w:ascii="Times New Roman" w:hAnsi="Times New Roman" w:cs="Times New Roman"/>
        </w:rPr>
        <w:t>-extracted powder was putted into the reactor with the catalyst (0.2 g Ru/C or</w:t>
      </w:r>
      <w:r w:rsidRPr="00147E91">
        <w:rPr>
          <w:rFonts w:ascii="Times New Roman" w:hAnsi="Times New Roman" w:cs="Times New Roman" w:hint="eastAsia"/>
        </w:rPr>
        <w:t>/</w:t>
      </w:r>
      <w:r w:rsidRPr="00147E91">
        <w:rPr>
          <w:rFonts w:ascii="Times New Roman" w:hAnsi="Times New Roman" w:cs="Times New Roman"/>
        </w:rPr>
        <w:t xml:space="preserve"> and 0.4g MgO) and </w:t>
      </w:r>
      <w:r>
        <w:rPr>
          <w:rFonts w:ascii="Times New Roman" w:hAnsi="Times New Roman" w:cs="Times New Roman"/>
        </w:rPr>
        <w:t>the</w:t>
      </w:r>
      <w:r w:rsidRPr="00147E91">
        <w:rPr>
          <w:rFonts w:ascii="Times New Roman" w:hAnsi="Times New Roman" w:cs="Times New Roman"/>
        </w:rPr>
        <w:t xml:space="preserve"> n-butanol/water solvent mixture (40 mL, v/v=1:1). The reactor was sealed, replaced the air in the reactor by N</w:t>
      </w:r>
      <w:r w:rsidRPr="00147E91">
        <w:rPr>
          <w:rFonts w:ascii="Times New Roman" w:hAnsi="Times New Roman" w:cs="Times New Roman"/>
          <w:vertAlign w:val="subscript"/>
        </w:rPr>
        <w:t xml:space="preserve">2 </w:t>
      </w:r>
      <w:r w:rsidRPr="00147E91">
        <w:rPr>
          <w:rFonts w:ascii="Times New Roman" w:hAnsi="Times New Roman" w:cs="Times New Roman"/>
        </w:rPr>
        <w:t>four times and then by H</w:t>
      </w:r>
      <w:r w:rsidRPr="00147E91">
        <w:rPr>
          <w:rFonts w:ascii="Times New Roman" w:hAnsi="Times New Roman" w:cs="Times New Roman"/>
          <w:vertAlign w:val="subscript"/>
        </w:rPr>
        <w:t xml:space="preserve">2 </w:t>
      </w:r>
      <w:r w:rsidRPr="00147E91">
        <w:rPr>
          <w:rFonts w:ascii="Times New Roman" w:hAnsi="Times New Roman" w:cs="Times New Roman"/>
        </w:rPr>
        <w:t xml:space="preserve">three times. A total of </w:t>
      </w:r>
      <w:r>
        <w:rPr>
          <w:rFonts w:ascii="Times New Roman" w:hAnsi="Times New Roman" w:cs="Times New Roman"/>
        </w:rPr>
        <w:t>3</w:t>
      </w:r>
      <w:r w:rsidRPr="00147E91">
        <w:rPr>
          <w:rFonts w:ascii="Times New Roman" w:hAnsi="Times New Roman" w:cs="Times New Roman"/>
        </w:rPr>
        <w:t>0 bar of H</w:t>
      </w:r>
      <w:r w:rsidRPr="00147E91">
        <w:rPr>
          <w:rFonts w:ascii="Times New Roman" w:hAnsi="Times New Roman" w:cs="Times New Roman"/>
          <w:vertAlign w:val="subscript"/>
        </w:rPr>
        <w:t>2</w:t>
      </w:r>
      <w:r w:rsidRPr="00147E91">
        <w:rPr>
          <w:rFonts w:ascii="Times New Roman" w:hAnsi="Times New Roman" w:cs="Times New Roman"/>
        </w:rPr>
        <w:t xml:space="preserve"> was pressurized at room temperature. The reaction mixture was heated to 200 °C (</w:t>
      </w:r>
      <w:r w:rsidRPr="00147E91">
        <w:rPr>
          <w:rFonts w:ascii="Cambria Math" w:hAnsi="Cambria Math" w:cs="Cambria Math"/>
        </w:rPr>
        <w:t>∼</w:t>
      </w:r>
      <w:r w:rsidRPr="00147E91">
        <w:rPr>
          <w:rFonts w:ascii="Times New Roman" w:hAnsi="Times New Roman" w:cs="Times New Roman"/>
        </w:rPr>
        <w:t>10 °C</w:t>
      </w:r>
      <w:r>
        <w:rPr>
          <w:rFonts w:ascii="Times New Roman" w:hAnsi="Times New Roman" w:cs="Times New Roman" w:hint="eastAsia"/>
        </w:rPr>
        <w:t xml:space="preserve"> </w:t>
      </w:r>
      <w:r>
        <w:rPr>
          <w:rFonts w:ascii="Times New Roman" w:hAnsi="Times New Roman" w:cs="Times New Roman"/>
        </w:rPr>
        <w:sym w:font="Wingdings" w:char="F0A0"/>
      </w:r>
      <w:r w:rsidRPr="00147E91">
        <w:rPr>
          <w:rFonts w:ascii="Times New Roman" w:hAnsi="Times New Roman" w:cs="Times New Roman"/>
        </w:rPr>
        <w:t>min</w:t>
      </w:r>
      <w:r w:rsidRPr="00147E91">
        <w:rPr>
          <w:rFonts w:ascii="Times New Roman" w:hAnsi="Times New Roman" w:cs="Times New Roman"/>
          <w:vertAlign w:val="superscript"/>
        </w:rPr>
        <w:t>−1</w:t>
      </w:r>
      <w:r w:rsidRPr="00147E91">
        <w:rPr>
          <w:rFonts w:ascii="Times New Roman" w:hAnsi="Times New Roman" w:cs="Times New Roman"/>
        </w:rPr>
        <w:t>) and then kept for 2h with continuous stirring at 700 rpm. After that, the reactor was cooled and collected the gaseous products at room temperature.</w:t>
      </w:r>
    </w:p>
    <w:p w14:paraId="1CBDF2C6" w14:textId="77777777" w:rsidR="00BB1BE9" w:rsidRPr="00FA2AFE" w:rsidRDefault="00BB1BE9" w:rsidP="006D5AC2">
      <w:pPr>
        <w:autoSpaceDE w:val="0"/>
        <w:autoSpaceDN w:val="0"/>
        <w:adjustRightInd w:val="0"/>
        <w:rPr>
          <w:rFonts w:ascii="Times New Roman" w:hAnsi="Times New Roman" w:cs="Times New Roman"/>
          <w:color w:val="000000"/>
          <w:szCs w:val="21"/>
        </w:rPr>
      </w:pPr>
    </w:p>
    <w:p w14:paraId="3E1766ED" w14:textId="77777777" w:rsidR="000E6914" w:rsidRPr="000E6914" w:rsidRDefault="000E6914" w:rsidP="000E6914">
      <w:pPr>
        <w:autoSpaceDE w:val="0"/>
        <w:autoSpaceDN w:val="0"/>
        <w:adjustRightInd w:val="0"/>
        <w:jc w:val="left"/>
        <w:rPr>
          <w:rFonts w:ascii="Times New Roman" w:hAnsi="Times New Roman" w:cs="Times New Roman"/>
          <w:b/>
          <w:szCs w:val="21"/>
        </w:rPr>
      </w:pPr>
      <w:r w:rsidRPr="000E6914">
        <w:rPr>
          <w:rFonts w:ascii="Times New Roman" w:hAnsi="Times New Roman" w:cs="Times New Roman"/>
          <w:b/>
          <w:szCs w:val="21"/>
        </w:rPr>
        <w:t>Product separation</w:t>
      </w:r>
    </w:p>
    <w:p w14:paraId="22D47980" w14:textId="77777777" w:rsidR="00A476C7" w:rsidRDefault="000E6914" w:rsidP="004C3BBD">
      <w:pPr>
        <w:autoSpaceDE w:val="0"/>
        <w:autoSpaceDN w:val="0"/>
        <w:adjustRightInd w:val="0"/>
        <w:ind w:firstLineChars="200" w:firstLine="420"/>
        <w:rPr>
          <w:rFonts w:ascii="Times New Roman" w:hAnsi="Times New Roman" w:cs="Times New Roman"/>
        </w:rPr>
      </w:pPr>
      <w:r w:rsidRPr="000E6914">
        <w:rPr>
          <w:rFonts w:ascii="Times New Roman" w:hAnsi="Times New Roman" w:cs="Times New Roman"/>
        </w:rPr>
        <w:t>The liquid and solid mixtures were taken out and the reactor was washed with 1</w:t>
      </w:r>
      <w:r w:rsidR="001D13F0">
        <w:rPr>
          <w:rFonts w:ascii="Times New Roman" w:hAnsi="Times New Roman" w:cs="Times New Roman"/>
        </w:rPr>
        <w:t>5</w:t>
      </w:r>
      <w:r w:rsidRPr="000E6914">
        <w:rPr>
          <w:rFonts w:ascii="Times New Roman" w:hAnsi="Times New Roman" w:cs="Times New Roman"/>
        </w:rPr>
        <w:t xml:space="preserve"> mL water and 1</w:t>
      </w:r>
      <w:r w:rsidR="001D13F0">
        <w:rPr>
          <w:rFonts w:ascii="Times New Roman" w:hAnsi="Times New Roman" w:cs="Times New Roman"/>
        </w:rPr>
        <w:t>5</w:t>
      </w:r>
      <w:r w:rsidRPr="000E6914">
        <w:rPr>
          <w:rFonts w:ascii="Times New Roman" w:hAnsi="Times New Roman" w:cs="Times New Roman"/>
        </w:rPr>
        <w:t xml:space="preserve"> mL n-butanol. The obtained mixture was </w:t>
      </w:r>
      <w:r w:rsidR="005D63D2">
        <w:rPr>
          <w:rFonts w:ascii="Times New Roman" w:hAnsi="Times New Roman" w:cs="Times New Roman"/>
        </w:rPr>
        <w:t xml:space="preserve">filtered to separate </w:t>
      </w:r>
      <w:r w:rsidR="00F0395F">
        <w:rPr>
          <w:rFonts w:ascii="Times New Roman" w:hAnsi="Times New Roman" w:cs="Times New Roman"/>
        </w:rPr>
        <w:t xml:space="preserve">solid </w:t>
      </w:r>
      <w:r w:rsidR="00114961">
        <w:rPr>
          <w:rFonts w:ascii="Times New Roman" w:hAnsi="Times New Roman" w:cs="Times New Roman"/>
        </w:rPr>
        <w:t xml:space="preserve">and </w:t>
      </w:r>
      <w:r w:rsidR="00F0395F">
        <w:rPr>
          <w:rFonts w:ascii="Times New Roman" w:hAnsi="Times New Roman" w:cs="Times New Roman"/>
        </w:rPr>
        <w:t xml:space="preserve">liquid </w:t>
      </w:r>
      <w:r w:rsidR="00114961">
        <w:rPr>
          <w:rFonts w:ascii="Times New Roman" w:hAnsi="Times New Roman" w:cs="Times New Roman"/>
        </w:rPr>
        <w:t>mixture.</w:t>
      </w:r>
      <w:r w:rsidR="005D63D2">
        <w:rPr>
          <w:rFonts w:ascii="Times New Roman" w:hAnsi="Times New Roman" w:cs="Times New Roman"/>
        </w:rPr>
        <w:t xml:space="preserve"> </w:t>
      </w:r>
      <w:r w:rsidRPr="000E6914">
        <w:rPr>
          <w:rFonts w:ascii="Times New Roman" w:hAnsi="Times New Roman" w:cs="Times New Roman"/>
        </w:rPr>
        <w:t>The mixture of solid</w:t>
      </w:r>
      <w:r w:rsidR="004C3BBD">
        <w:rPr>
          <w:rFonts w:ascii="Times New Roman" w:hAnsi="Times New Roman" w:cs="Times New Roman"/>
        </w:rPr>
        <w:t xml:space="preserve"> (Ru/C, </w:t>
      </w:r>
      <w:r w:rsidRPr="000E6914">
        <w:rPr>
          <w:rFonts w:ascii="Times New Roman" w:hAnsi="Times New Roman" w:cs="Times New Roman"/>
        </w:rPr>
        <w:t>Mg</w:t>
      </w:r>
      <w:r w:rsidR="004C3BBD">
        <w:rPr>
          <w:rFonts w:ascii="Times New Roman" w:hAnsi="Times New Roman" w:cs="Times New Roman"/>
        </w:rPr>
        <w:t>(</w:t>
      </w:r>
      <w:r w:rsidRPr="000E6914">
        <w:rPr>
          <w:rFonts w:ascii="Times New Roman" w:hAnsi="Times New Roman" w:cs="Times New Roman"/>
        </w:rPr>
        <w:t>O</w:t>
      </w:r>
      <w:r w:rsidR="004C3BBD">
        <w:rPr>
          <w:rFonts w:ascii="Times New Roman" w:hAnsi="Times New Roman" w:cs="Times New Roman"/>
        </w:rPr>
        <w:t>H)</w:t>
      </w:r>
      <w:r w:rsidR="004C3BBD" w:rsidRPr="004C3BBD">
        <w:rPr>
          <w:rFonts w:ascii="Times New Roman" w:hAnsi="Times New Roman" w:cs="Times New Roman"/>
          <w:vertAlign w:val="subscript"/>
        </w:rPr>
        <w:t>2</w:t>
      </w:r>
      <w:r w:rsidRPr="004C3BBD">
        <w:rPr>
          <w:rFonts w:ascii="Times New Roman" w:hAnsi="Times New Roman" w:cs="Times New Roman"/>
          <w:vertAlign w:val="subscript"/>
        </w:rPr>
        <w:t xml:space="preserve"> </w:t>
      </w:r>
      <w:r w:rsidR="0010316F">
        <w:rPr>
          <w:rFonts w:ascii="Times New Roman" w:hAnsi="Times New Roman" w:cs="Times New Roman"/>
        </w:rPr>
        <w:t xml:space="preserve">(MgO converts to </w:t>
      </w:r>
      <w:r w:rsidR="0010316F" w:rsidRPr="000E6914">
        <w:rPr>
          <w:rFonts w:ascii="Times New Roman" w:hAnsi="Times New Roman" w:cs="Times New Roman"/>
        </w:rPr>
        <w:t>Mg</w:t>
      </w:r>
      <w:r w:rsidR="0010316F">
        <w:rPr>
          <w:rFonts w:ascii="Times New Roman" w:hAnsi="Times New Roman" w:cs="Times New Roman"/>
        </w:rPr>
        <w:t>(</w:t>
      </w:r>
      <w:r w:rsidR="0010316F" w:rsidRPr="000E6914">
        <w:rPr>
          <w:rFonts w:ascii="Times New Roman" w:hAnsi="Times New Roman" w:cs="Times New Roman"/>
        </w:rPr>
        <w:t>O</w:t>
      </w:r>
      <w:r w:rsidR="0010316F">
        <w:rPr>
          <w:rFonts w:ascii="Times New Roman" w:hAnsi="Times New Roman" w:cs="Times New Roman"/>
        </w:rPr>
        <w:t>H)</w:t>
      </w:r>
      <w:r w:rsidR="0010316F" w:rsidRPr="004C3BBD">
        <w:rPr>
          <w:rFonts w:ascii="Times New Roman" w:hAnsi="Times New Roman" w:cs="Times New Roman"/>
          <w:vertAlign w:val="subscript"/>
        </w:rPr>
        <w:t>2</w:t>
      </w:r>
      <w:r w:rsidR="0010316F">
        <w:rPr>
          <w:rFonts w:ascii="Times New Roman" w:hAnsi="Times New Roman" w:cs="Times New Roman"/>
          <w:vertAlign w:val="subscript"/>
        </w:rPr>
        <w:t xml:space="preserve"> </w:t>
      </w:r>
      <w:r w:rsidR="0010316F" w:rsidRPr="0010316F">
        <w:rPr>
          <w:rFonts w:ascii="Times New Roman" w:hAnsi="Times New Roman" w:cs="Times New Roman"/>
        </w:rPr>
        <w:t xml:space="preserve">in </w:t>
      </w:r>
      <w:r w:rsidR="0010316F">
        <w:rPr>
          <w:rFonts w:ascii="Times New Roman" w:hAnsi="Times New Roman" w:cs="Times New Roman"/>
        </w:rPr>
        <w:t xml:space="preserve">hydrothermal condition) </w:t>
      </w:r>
      <w:r w:rsidRPr="000E6914">
        <w:rPr>
          <w:rFonts w:ascii="Times New Roman" w:hAnsi="Times New Roman" w:cs="Times New Roman"/>
        </w:rPr>
        <w:t xml:space="preserve">and </w:t>
      </w:r>
      <w:r w:rsidR="004C3BBD">
        <w:rPr>
          <w:rFonts w:ascii="Times New Roman" w:hAnsi="Times New Roman" w:cs="Times New Roman"/>
        </w:rPr>
        <w:t xml:space="preserve">depolymerization </w:t>
      </w:r>
      <w:r w:rsidRPr="000E6914">
        <w:rPr>
          <w:rFonts w:ascii="Times New Roman" w:hAnsi="Times New Roman" w:cs="Times New Roman"/>
        </w:rPr>
        <w:t>residue) w</w:t>
      </w:r>
      <w:r w:rsidR="004C3BBD">
        <w:rPr>
          <w:rFonts w:ascii="Times New Roman" w:hAnsi="Times New Roman" w:cs="Times New Roman"/>
        </w:rPr>
        <w:t>ere</w:t>
      </w:r>
      <w:r w:rsidRPr="000E6914">
        <w:rPr>
          <w:rFonts w:ascii="Times New Roman" w:hAnsi="Times New Roman" w:cs="Times New Roman"/>
        </w:rPr>
        <w:t xml:space="preserve"> </w:t>
      </w:r>
      <w:r w:rsidR="001078B2">
        <w:rPr>
          <w:rFonts w:ascii="Times New Roman" w:hAnsi="Times New Roman" w:cs="Times New Roman"/>
        </w:rPr>
        <w:t xml:space="preserve">separated and collected through </w:t>
      </w:r>
      <w:r w:rsidR="001078B2" w:rsidRPr="001078B2">
        <w:rPr>
          <w:rFonts w:ascii="Times New Roman" w:hAnsi="Times New Roman" w:cs="Times New Roman"/>
        </w:rPr>
        <w:t>liquid-liquid extraction</w:t>
      </w:r>
      <w:r w:rsidR="001078B2" w:rsidRPr="000E6914">
        <w:rPr>
          <w:rFonts w:ascii="Times New Roman" w:hAnsi="Times New Roman" w:cs="Times New Roman"/>
        </w:rPr>
        <w:t xml:space="preserve"> </w:t>
      </w:r>
      <w:r w:rsidR="001078B2">
        <w:rPr>
          <w:rFonts w:ascii="Times New Roman" w:hAnsi="Times New Roman" w:cs="Times New Roman"/>
        </w:rPr>
        <w:t xml:space="preserve">method </w:t>
      </w:r>
      <w:r w:rsidRPr="000E6914">
        <w:rPr>
          <w:rFonts w:ascii="Times New Roman" w:hAnsi="Times New Roman" w:cs="Times New Roman"/>
        </w:rPr>
        <w:t>with n-butanol</w:t>
      </w:r>
      <w:r w:rsidR="00FA2AFE">
        <w:rPr>
          <w:rFonts w:ascii="Times New Roman" w:hAnsi="Times New Roman" w:cs="Times New Roman"/>
        </w:rPr>
        <w:t xml:space="preserve"> and </w:t>
      </w:r>
      <w:r w:rsidR="004C3BBD">
        <w:rPr>
          <w:rFonts w:ascii="Times New Roman" w:hAnsi="Times New Roman" w:cs="Times New Roman"/>
        </w:rPr>
        <w:t>H</w:t>
      </w:r>
      <w:r w:rsidR="004C3BBD" w:rsidRPr="004C3BBD">
        <w:rPr>
          <w:rFonts w:ascii="Times New Roman" w:hAnsi="Times New Roman" w:cs="Times New Roman"/>
          <w:vertAlign w:val="subscript"/>
        </w:rPr>
        <w:t>2</w:t>
      </w:r>
      <w:r w:rsidR="004C3BBD">
        <w:rPr>
          <w:rFonts w:ascii="Times New Roman" w:hAnsi="Times New Roman" w:cs="Times New Roman"/>
        </w:rPr>
        <w:t>O</w:t>
      </w:r>
      <w:r w:rsidR="001078B2">
        <w:rPr>
          <w:rFonts w:ascii="Times New Roman" w:hAnsi="Times New Roman" w:cs="Times New Roman"/>
        </w:rPr>
        <w:t xml:space="preserve">. </w:t>
      </w:r>
      <w:r w:rsidR="004C3BBD">
        <w:rPr>
          <w:rFonts w:ascii="Times New Roman" w:hAnsi="Times New Roman" w:cs="Times New Roman"/>
        </w:rPr>
        <w:t>Ru/C</w:t>
      </w:r>
      <w:r w:rsidR="004C3BBD" w:rsidRPr="004C3BBD">
        <w:rPr>
          <w:rFonts w:ascii="Times New Roman" w:hAnsi="Times New Roman" w:cs="Times New Roman"/>
        </w:rPr>
        <w:t xml:space="preserve"> primarily resides</w:t>
      </w:r>
      <w:r w:rsidR="004C3BBD">
        <w:rPr>
          <w:rFonts w:ascii="Times New Roman" w:hAnsi="Times New Roman" w:cs="Times New Roman"/>
        </w:rPr>
        <w:t xml:space="preserve"> (due to </w:t>
      </w:r>
      <w:r w:rsidR="00FA2AFE">
        <w:rPr>
          <w:rFonts w:ascii="Times New Roman" w:hAnsi="Times New Roman" w:cs="Times New Roman"/>
        </w:rPr>
        <w:t>its</w:t>
      </w:r>
      <w:r w:rsidR="004C3BBD">
        <w:rPr>
          <w:rFonts w:ascii="Times New Roman" w:hAnsi="Times New Roman" w:cs="Times New Roman"/>
        </w:rPr>
        <w:t xml:space="preserve"> relatively </w:t>
      </w:r>
      <w:r w:rsidR="00FA2AFE">
        <w:rPr>
          <w:rFonts w:ascii="Times New Roman" w:hAnsi="Times New Roman" w:cs="Times New Roman"/>
        </w:rPr>
        <w:t>polar</w:t>
      </w:r>
      <w:r w:rsidR="004C3BBD">
        <w:rPr>
          <w:rFonts w:ascii="Times New Roman" w:hAnsi="Times New Roman" w:cs="Times New Roman"/>
        </w:rPr>
        <w:t>)</w:t>
      </w:r>
      <w:r w:rsidR="004C3BBD" w:rsidRPr="004C3BBD">
        <w:rPr>
          <w:rFonts w:ascii="Times New Roman" w:hAnsi="Times New Roman" w:cs="Times New Roman"/>
        </w:rPr>
        <w:t xml:space="preserve"> in n-butanol phase</w:t>
      </w:r>
      <w:r w:rsidR="004C3BBD">
        <w:rPr>
          <w:rFonts w:ascii="Times New Roman" w:hAnsi="Times New Roman" w:cs="Times New Roman"/>
        </w:rPr>
        <w:t xml:space="preserve">, while </w:t>
      </w:r>
      <w:r w:rsidR="004C3BBD" w:rsidRPr="000E6914">
        <w:rPr>
          <w:rFonts w:ascii="Times New Roman" w:hAnsi="Times New Roman" w:cs="Times New Roman"/>
        </w:rPr>
        <w:t>Mg</w:t>
      </w:r>
      <w:r w:rsidR="004C3BBD">
        <w:rPr>
          <w:rFonts w:ascii="Times New Roman" w:hAnsi="Times New Roman" w:cs="Times New Roman"/>
        </w:rPr>
        <w:t>(</w:t>
      </w:r>
      <w:r w:rsidR="004C3BBD" w:rsidRPr="000E6914">
        <w:rPr>
          <w:rFonts w:ascii="Times New Roman" w:hAnsi="Times New Roman" w:cs="Times New Roman"/>
        </w:rPr>
        <w:t>O</w:t>
      </w:r>
      <w:r w:rsidR="004C3BBD">
        <w:rPr>
          <w:rFonts w:ascii="Times New Roman" w:hAnsi="Times New Roman" w:cs="Times New Roman"/>
        </w:rPr>
        <w:t>H)</w:t>
      </w:r>
      <w:r w:rsidR="004C3BBD" w:rsidRPr="004C3BBD">
        <w:rPr>
          <w:rFonts w:ascii="Times New Roman" w:hAnsi="Times New Roman" w:cs="Times New Roman"/>
          <w:vertAlign w:val="subscript"/>
        </w:rPr>
        <w:t>2</w:t>
      </w:r>
      <w:r w:rsidR="004C3BBD">
        <w:rPr>
          <w:rFonts w:ascii="Times New Roman" w:hAnsi="Times New Roman" w:cs="Times New Roman"/>
          <w:vertAlign w:val="subscript"/>
        </w:rPr>
        <w:t xml:space="preserve"> </w:t>
      </w:r>
      <w:r w:rsidR="004C3BBD" w:rsidRPr="004C3BBD">
        <w:rPr>
          <w:rFonts w:ascii="Times New Roman" w:hAnsi="Times New Roman" w:cs="Times New Roman"/>
        </w:rPr>
        <w:t xml:space="preserve">and </w:t>
      </w:r>
      <w:r w:rsidR="004C3BBD">
        <w:rPr>
          <w:rFonts w:ascii="Times New Roman" w:hAnsi="Times New Roman" w:cs="Times New Roman"/>
        </w:rPr>
        <w:t>powder residue</w:t>
      </w:r>
      <w:r w:rsidR="00FA2AFE">
        <w:rPr>
          <w:rFonts w:ascii="Times New Roman" w:hAnsi="Times New Roman" w:cs="Times New Roman"/>
        </w:rPr>
        <w:t xml:space="preserve"> (if </w:t>
      </w:r>
      <w:r w:rsidR="00E35D2F">
        <w:rPr>
          <w:rFonts w:ascii="Times New Roman" w:hAnsi="Times New Roman" w:cs="Times New Roman"/>
        </w:rPr>
        <w:t>any</w:t>
      </w:r>
      <w:r w:rsidR="00FA2AFE">
        <w:rPr>
          <w:rFonts w:ascii="Times New Roman" w:hAnsi="Times New Roman" w:cs="Times New Roman"/>
        </w:rPr>
        <w:t>)</w:t>
      </w:r>
      <w:r w:rsidR="004C3BBD">
        <w:rPr>
          <w:rFonts w:ascii="Times New Roman" w:hAnsi="Times New Roman" w:cs="Times New Roman"/>
        </w:rPr>
        <w:t xml:space="preserve"> </w:t>
      </w:r>
      <w:r w:rsidR="00E35D2F">
        <w:rPr>
          <w:rFonts w:ascii="Times New Roman" w:hAnsi="Times New Roman" w:cs="Times New Roman"/>
        </w:rPr>
        <w:t>were</w:t>
      </w:r>
      <w:r w:rsidR="004C3BBD" w:rsidRPr="004C3BBD">
        <w:rPr>
          <w:rFonts w:ascii="Times New Roman" w:hAnsi="Times New Roman" w:cs="Times New Roman"/>
        </w:rPr>
        <w:t xml:space="preserve"> located at aqueous phase. After liquid-liquid extraction,</w:t>
      </w:r>
      <w:r w:rsidR="001078B2">
        <w:rPr>
          <w:rFonts w:ascii="Times New Roman" w:hAnsi="Times New Roman" w:cs="Times New Roman"/>
        </w:rPr>
        <w:t xml:space="preserve"> portion</w:t>
      </w:r>
      <w:r w:rsidR="004C3BBD" w:rsidRPr="004C3BBD">
        <w:rPr>
          <w:rFonts w:ascii="Times New Roman" w:hAnsi="Times New Roman" w:cs="Times New Roman"/>
        </w:rPr>
        <w:t xml:space="preserve"> of Ru/C was </w:t>
      </w:r>
      <w:r w:rsidR="00293B1B">
        <w:rPr>
          <w:rFonts w:ascii="Times New Roman" w:hAnsi="Times New Roman" w:cs="Times New Roman"/>
        </w:rPr>
        <w:t xml:space="preserve">extracted </w:t>
      </w:r>
      <w:r w:rsidR="00111BA1">
        <w:rPr>
          <w:rFonts w:ascii="Times New Roman" w:hAnsi="Times New Roman" w:cs="Times New Roman"/>
        </w:rPr>
        <w:t xml:space="preserve">in </w:t>
      </w:r>
      <w:r w:rsidR="00111BA1" w:rsidRPr="004C3BBD">
        <w:rPr>
          <w:rFonts w:ascii="Times New Roman" w:hAnsi="Times New Roman" w:cs="Times New Roman"/>
        </w:rPr>
        <w:t xml:space="preserve">the n-butanol phase </w:t>
      </w:r>
      <w:r w:rsidR="00111BA1">
        <w:rPr>
          <w:rFonts w:ascii="Times New Roman" w:hAnsi="Times New Roman" w:cs="Times New Roman"/>
        </w:rPr>
        <w:t xml:space="preserve">and then </w:t>
      </w:r>
      <w:r w:rsidR="00390F05">
        <w:rPr>
          <w:rFonts w:ascii="Times New Roman" w:hAnsi="Times New Roman" w:cs="Times New Roman"/>
        </w:rPr>
        <w:t>retrieved</w:t>
      </w:r>
      <w:r w:rsidR="00111BA1">
        <w:rPr>
          <w:rFonts w:ascii="Times New Roman" w:hAnsi="Times New Roman" w:cs="Times New Roman"/>
        </w:rPr>
        <w:t xml:space="preserve">, the reminder Ru/C blended with </w:t>
      </w:r>
      <w:r w:rsidR="00111BA1" w:rsidRPr="00111BA1">
        <w:rPr>
          <w:rFonts w:ascii="Times New Roman" w:hAnsi="Times New Roman" w:cs="Times New Roman"/>
        </w:rPr>
        <w:t>Mg(OH)</w:t>
      </w:r>
      <w:r w:rsidR="00111BA1" w:rsidRPr="00111BA1">
        <w:rPr>
          <w:rFonts w:ascii="Times New Roman" w:hAnsi="Times New Roman" w:cs="Times New Roman"/>
          <w:vertAlign w:val="subscript"/>
        </w:rPr>
        <w:t>2</w:t>
      </w:r>
      <w:r w:rsidR="00111BA1" w:rsidRPr="00111BA1">
        <w:rPr>
          <w:rFonts w:ascii="Times New Roman" w:hAnsi="Times New Roman" w:cs="Times New Roman"/>
        </w:rPr>
        <w:t xml:space="preserve"> and powder residue</w:t>
      </w:r>
      <w:r w:rsidR="00E35D2F">
        <w:rPr>
          <w:rFonts w:ascii="Times New Roman" w:hAnsi="Times New Roman" w:cs="Times New Roman"/>
        </w:rPr>
        <w:t xml:space="preserve"> (if any)</w:t>
      </w:r>
      <w:r w:rsidR="00111BA1" w:rsidRPr="00111BA1">
        <w:rPr>
          <w:rFonts w:ascii="Times New Roman" w:hAnsi="Times New Roman" w:cs="Times New Roman"/>
        </w:rPr>
        <w:t xml:space="preserve"> </w:t>
      </w:r>
      <w:r w:rsidR="00111BA1">
        <w:rPr>
          <w:rFonts w:ascii="Times New Roman" w:hAnsi="Times New Roman" w:cs="Times New Roman"/>
        </w:rPr>
        <w:t>in H</w:t>
      </w:r>
      <w:r w:rsidR="00111BA1" w:rsidRPr="00111BA1">
        <w:rPr>
          <w:rFonts w:ascii="Times New Roman" w:hAnsi="Times New Roman" w:cs="Times New Roman"/>
          <w:vertAlign w:val="subscript"/>
        </w:rPr>
        <w:t>2</w:t>
      </w:r>
      <w:r w:rsidR="00111BA1">
        <w:rPr>
          <w:rFonts w:ascii="Times New Roman" w:hAnsi="Times New Roman" w:cs="Times New Roman"/>
        </w:rPr>
        <w:t xml:space="preserve">O phase was extracted </w:t>
      </w:r>
      <w:r w:rsidR="00390F05">
        <w:rPr>
          <w:rFonts w:ascii="Times New Roman" w:hAnsi="Times New Roman" w:cs="Times New Roman"/>
        </w:rPr>
        <w:t>again</w:t>
      </w:r>
      <w:r w:rsidR="00111BA1">
        <w:rPr>
          <w:rFonts w:ascii="Times New Roman" w:hAnsi="Times New Roman" w:cs="Times New Roman"/>
        </w:rPr>
        <w:t xml:space="preserve"> with</w:t>
      </w:r>
      <w:r w:rsidR="004C3BBD" w:rsidRPr="004C3BBD">
        <w:rPr>
          <w:rFonts w:ascii="Times New Roman" w:hAnsi="Times New Roman" w:cs="Times New Roman"/>
        </w:rPr>
        <w:t xml:space="preserve"> fresh</w:t>
      </w:r>
      <w:r w:rsidR="001078B2">
        <w:rPr>
          <w:rFonts w:ascii="Times New Roman" w:hAnsi="Times New Roman" w:cs="Times New Roman"/>
        </w:rPr>
        <w:t xml:space="preserve"> </w:t>
      </w:r>
      <w:r w:rsidR="004C3BBD" w:rsidRPr="004C3BBD">
        <w:rPr>
          <w:rFonts w:ascii="Times New Roman" w:hAnsi="Times New Roman" w:cs="Times New Roman"/>
        </w:rPr>
        <w:t>n-butanol. This was repeated until the n-butanol phase remained</w:t>
      </w:r>
      <w:r w:rsidR="001078B2">
        <w:rPr>
          <w:rFonts w:ascii="Times New Roman" w:hAnsi="Times New Roman" w:cs="Times New Roman"/>
        </w:rPr>
        <w:t xml:space="preserve"> </w:t>
      </w:r>
      <w:r w:rsidR="004C3BBD" w:rsidRPr="004C3BBD">
        <w:rPr>
          <w:rFonts w:ascii="Times New Roman" w:hAnsi="Times New Roman" w:cs="Times New Roman"/>
        </w:rPr>
        <w:t>relatively clear.</w:t>
      </w:r>
      <w:r w:rsidR="001078B2">
        <w:rPr>
          <w:rFonts w:ascii="Times New Roman" w:hAnsi="Times New Roman" w:cs="Times New Roman"/>
        </w:rPr>
        <w:t xml:space="preserve"> </w:t>
      </w:r>
      <w:r w:rsidR="00F0395F">
        <w:rPr>
          <w:rFonts w:ascii="Times New Roman" w:hAnsi="Times New Roman" w:cs="Times New Roman"/>
        </w:rPr>
        <w:t xml:space="preserve">All </w:t>
      </w:r>
      <w:r w:rsidR="006A571F">
        <w:rPr>
          <w:rFonts w:ascii="Times New Roman" w:hAnsi="Times New Roman" w:cs="Times New Roman"/>
        </w:rPr>
        <w:t xml:space="preserve">of the </w:t>
      </w:r>
      <w:r w:rsidR="00F0395F">
        <w:rPr>
          <w:rFonts w:ascii="Times New Roman" w:hAnsi="Times New Roman" w:cs="Times New Roman"/>
        </w:rPr>
        <w:t>collected Ru</w:t>
      </w:r>
      <w:r w:rsidR="00F0395F">
        <w:rPr>
          <w:rFonts w:ascii="Times New Roman" w:hAnsi="Times New Roman" w:cs="Times New Roman" w:hint="eastAsia"/>
        </w:rPr>
        <w:t xml:space="preserve">/C </w:t>
      </w:r>
      <w:r w:rsidR="00F0395F">
        <w:rPr>
          <w:rFonts w:ascii="Times New Roman" w:hAnsi="Times New Roman" w:cs="Times New Roman"/>
        </w:rPr>
        <w:t xml:space="preserve">was washed with ethanol </w:t>
      </w:r>
      <w:r w:rsidR="009C1E60">
        <w:rPr>
          <w:rFonts w:ascii="Times New Roman" w:hAnsi="Times New Roman" w:cs="Times New Roman"/>
        </w:rPr>
        <w:t xml:space="preserve">to remove n-butanol and other adsorbents until </w:t>
      </w:r>
      <w:r w:rsidR="006A571F">
        <w:rPr>
          <w:rFonts w:ascii="Times New Roman" w:hAnsi="Times New Roman" w:cs="Times New Roman"/>
        </w:rPr>
        <w:t>alcoholic</w:t>
      </w:r>
      <w:r w:rsidR="009C1E60">
        <w:rPr>
          <w:rFonts w:ascii="Times New Roman" w:hAnsi="Times New Roman" w:cs="Times New Roman"/>
        </w:rPr>
        <w:t xml:space="preserve"> filtrate relative clear. </w:t>
      </w:r>
      <w:r w:rsidR="00111BA1">
        <w:rPr>
          <w:rFonts w:ascii="Times New Roman" w:hAnsi="Times New Roman" w:cs="Times New Roman"/>
        </w:rPr>
        <w:t xml:space="preserve">MgO was </w:t>
      </w:r>
      <w:r w:rsidR="00390F05">
        <w:rPr>
          <w:rFonts w:ascii="Times New Roman" w:hAnsi="Times New Roman" w:cs="Times New Roman"/>
        </w:rPr>
        <w:t>retrieved</w:t>
      </w:r>
      <w:r w:rsidR="00111BA1">
        <w:rPr>
          <w:rFonts w:ascii="Times New Roman" w:hAnsi="Times New Roman" w:cs="Times New Roman"/>
        </w:rPr>
        <w:t xml:space="preserve"> by clacining </w:t>
      </w:r>
      <w:r w:rsidR="00F0395F">
        <w:rPr>
          <w:rFonts w:ascii="Times New Roman" w:hAnsi="Times New Roman" w:cs="Times New Roman"/>
        </w:rPr>
        <w:t>the mixed solid (</w:t>
      </w:r>
      <w:r w:rsidR="00111BA1" w:rsidRPr="00111BA1">
        <w:rPr>
          <w:rFonts w:ascii="Times New Roman" w:hAnsi="Times New Roman" w:cs="Times New Roman"/>
        </w:rPr>
        <w:t>Mg(OH)</w:t>
      </w:r>
      <w:r w:rsidR="00111BA1" w:rsidRPr="00111BA1">
        <w:rPr>
          <w:rFonts w:ascii="Times New Roman" w:hAnsi="Times New Roman" w:cs="Times New Roman"/>
          <w:vertAlign w:val="subscript"/>
        </w:rPr>
        <w:t>2</w:t>
      </w:r>
      <w:r w:rsidR="00111BA1" w:rsidRPr="00111BA1">
        <w:rPr>
          <w:rFonts w:ascii="Times New Roman" w:hAnsi="Times New Roman" w:cs="Times New Roman"/>
        </w:rPr>
        <w:t xml:space="preserve"> and powder residue</w:t>
      </w:r>
      <w:r w:rsidR="00F0395F">
        <w:rPr>
          <w:rFonts w:ascii="Times New Roman" w:hAnsi="Times New Roman" w:cs="Times New Roman"/>
        </w:rPr>
        <w:t>)</w:t>
      </w:r>
      <w:r w:rsidR="00111BA1" w:rsidRPr="00111BA1">
        <w:rPr>
          <w:rFonts w:ascii="Times New Roman" w:hAnsi="Times New Roman" w:cs="Times New Roman"/>
        </w:rPr>
        <w:t xml:space="preserve"> </w:t>
      </w:r>
      <w:r w:rsidR="00111BA1">
        <w:rPr>
          <w:rFonts w:ascii="Times New Roman" w:hAnsi="Times New Roman" w:cs="Times New Roman"/>
        </w:rPr>
        <w:t>in</w:t>
      </w:r>
      <w:r w:rsidR="00111BA1" w:rsidRPr="004C3BBD">
        <w:rPr>
          <w:rFonts w:ascii="Times New Roman" w:hAnsi="Times New Roman" w:cs="Times New Roman"/>
        </w:rPr>
        <w:t xml:space="preserve"> </w:t>
      </w:r>
      <w:r w:rsidR="00111BA1">
        <w:rPr>
          <w:rFonts w:ascii="Times New Roman" w:hAnsi="Times New Roman" w:cs="Times New Roman"/>
        </w:rPr>
        <w:t>air under 550</w:t>
      </w:r>
      <w:r w:rsidR="00111BA1" w:rsidRPr="00B4465B">
        <w:rPr>
          <w:rFonts w:ascii="宋体" w:eastAsia="宋体" w:hAnsi="宋体" w:cs="宋体" w:hint="eastAsia"/>
        </w:rPr>
        <w:t>℃</w:t>
      </w:r>
      <w:r w:rsidR="00111BA1" w:rsidRPr="00111BA1">
        <w:rPr>
          <w:rFonts w:ascii="Times New Roman" w:hAnsi="Times New Roman" w:cs="Times New Roman"/>
        </w:rPr>
        <w:t>for 4h.</w:t>
      </w:r>
      <w:r w:rsidR="00F0395F">
        <w:rPr>
          <w:rFonts w:ascii="Times New Roman" w:hAnsi="Times New Roman" w:cs="Times New Roman"/>
        </w:rPr>
        <w:t xml:space="preserve"> </w:t>
      </w:r>
      <w:r w:rsidR="004C3BBD" w:rsidRPr="004C3BBD">
        <w:rPr>
          <w:rFonts w:ascii="Times New Roman" w:hAnsi="Times New Roman" w:cs="Times New Roman"/>
        </w:rPr>
        <w:t xml:space="preserve">The </w:t>
      </w:r>
      <w:r w:rsidR="00390F05">
        <w:rPr>
          <w:rFonts w:ascii="Times New Roman" w:hAnsi="Times New Roman" w:cs="Times New Roman"/>
        </w:rPr>
        <w:t>retrieved</w:t>
      </w:r>
      <w:r w:rsidR="004C3BBD" w:rsidRPr="004C3BBD">
        <w:rPr>
          <w:rFonts w:ascii="Times New Roman" w:hAnsi="Times New Roman" w:cs="Times New Roman"/>
        </w:rPr>
        <w:t xml:space="preserve"> catalyst</w:t>
      </w:r>
      <w:r w:rsidR="00B4465B">
        <w:rPr>
          <w:rFonts w:ascii="Times New Roman" w:hAnsi="Times New Roman" w:cs="Times New Roman"/>
        </w:rPr>
        <w:t>s</w:t>
      </w:r>
      <w:r w:rsidR="004C3BBD" w:rsidRPr="004C3BBD">
        <w:rPr>
          <w:rFonts w:ascii="Times New Roman" w:hAnsi="Times New Roman" w:cs="Times New Roman"/>
        </w:rPr>
        <w:t xml:space="preserve"> w</w:t>
      </w:r>
      <w:r w:rsidR="00B4465B">
        <w:rPr>
          <w:rFonts w:ascii="Times New Roman" w:hAnsi="Times New Roman" w:cs="Times New Roman"/>
        </w:rPr>
        <w:t>ere</w:t>
      </w:r>
      <w:r w:rsidR="004C3BBD" w:rsidRPr="004C3BBD">
        <w:rPr>
          <w:rFonts w:ascii="Times New Roman" w:hAnsi="Times New Roman" w:cs="Times New Roman"/>
        </w:rPr>
        <w:t xml:space="preserve"> used to </w:t>
      </w:r>
      <w:r w:rsidR="006A571F">
        <w:rPr>
          <w:rFonts w:ascii="Times New Roman" w:hAnsi="Times New Roman" w:cs="Times New Roman"/>
        </w:rPr>
        <w:t>investigate</w:t>
      </w:r>
      <w:r w:rsidR="004C3BBD" w:rsidRPr="004C3BBD">
        <w:rPr>
          <w:rFonts w:ascii="Times New Roman" w:hAnsi="Times New Roman" w:cs="Times New Roman"/>
        </w:rPr>
        <w:t xml:space="preserve"> reusability under the </w:t>
      </w:r>
      <w:r w:rsidR="00F0395F">
        <w:rPr>
          <w:rFonts w:ascii="Times New Roman" w:hAnsi="Times New Roman" w:cs="Times New Roman"/>
        </w:rPr>
        <w:t>given</w:t>
      </w:r>
      <w:r w:rsidR="001078B2">
        <w:rPr>
          <w:rFonts w:ascii="Times New Roman" w:hAnsi="Times New Roman" w:cs="Times New Roman"/>
        </w:rPr>
        <w:t xml:space="preserve"> </w:t>
      </w:r>
      <w:r w:rsidR="004C3BBD" w:rsidRPr="004C3BBD">
        <w:rPr>
          <w:rFonts w:ascii="Times New Roman" w:hAnsi="Times New Roman" w:cs="Times New Roman"/>
        </w:rPr>
        <w:t xml:space="preserve">conditions (see Fig. </w:t>
      </w:r>
      <w:r w:rsidR="00677782">
        <w:rPr>
          <w:rFonts w:ascii="Times New Roman" w:hAnsi="Times New Roman" w:cs="Times New Roman"/>
        </w:rPr>
        <w:t>10</w:t>
      </w:r>
      <w:r w:rsidR="004C3BBD" w:rsidRPr="004C3BBD">
        <w:rPr>
          <w:rFonts w:ascii="Times New Roman" w:hAnsi="Times New Roman" w:cs="Times New Roman"/>
        </w:rPr>
        <w:t xml:space="preserve"> in the main article). </w:t>
      </w:r>
      <w:r w:rsidR="00F0395F">
        <w:rPr>
          <w:rFonts w:ascii="Times New Roman" w:hAnsi="Times New Roman" w:cs="Times New Roman"/>
        </w:rPr>
        <w:t>On the other hand, t</w:t>
      </w:r>
      <w:r w:rsidR="00F0395F" w:rsidRPr="00F0395F">
        <w:rPr>
          <w:rFonts w:ascii="Times New Roman" w:hAnsi="Times New Roman" w:cs="Times New Roman"/>
        </w:rPr>
        <w:t>he liquid products transferred to a separat</w:t>
      </w:r>
      <w:r w:rsidR="007E3A3A">
        <w:rPr>
          <w:rFonts w:ascii="Times New Roman" w:hAnsi="Times New Roman" w:cs="Times New Roman"/>
        </w:rPr>
        <w:t>ing</w:t>
      </w:r>
      <w:r w:rsidR="00F0395F" w:rsidRPr="00F0395F">
        <w:rPr>
          <w:rFonts w:ascii="Times New Roman" w:hAnsi="Times New Roman" w:cs="Times New Roman"/>
        </w:rPr>
        <w:t xml:space="preserve"> funnel and automatically separated into n-butanol phase (upper phase) and aqueous phase (bottom phase), as depicted in Fig.1. </w:t>
      </w:r>
      <w:r w:rsidR="008158BE">
        <w:rPr>
          <w:rFonts w:ascii="Times New Roman" w:hAnsi="Times New Roman" w:cs="Times New Roman"/>
        </w:rPr>
        <w:t>A</w:t>
      </w:r>
      <w:r w:rsidR="006A571F">
        <w:rPr>
          <w:rFonts w:ascii="Times New Roman" w:hAnsi="Times New Roman" w:cs="Times New Roman"/>
        </w:rPr>
        <w:t xml:space="preserve">fter phase separation, </w:t>
      </w:r>
      <w:r w:rsidR="008158BE">
        <w:rPr>
          <w:rFonts w:ascii="Times New Roman" w:hAnsi="Times New Roman" w:cs="Times New Roman"/>
        </w:rPr>
        <w:t xml:space="preserve">a </w:t>
      </w:r>
      <w:r w:rsidR="00CC60A9">
        <w:rPr>
          <w:rFonts w:ascii="Times New Roman" w:hAnsi="Times New Roman" w:cs="Times New Roman"/>
        </w:rPr>
        <w:t>20</w:t>
      </w:r>
      <w:r w:rsidR="008158BE">
        <w:rPr>
          <w:rFonts w:ascii="Times New Roman" w:hAnsi="Times New Roman" w:cs="Times New Roman"/>
        </w:rPr>
        <w:t xml:space="preserve">mL fresh n-butanol was added to aqueous phase for extraction lignin-derived fragments, repeating this step three times. </w:t>
      </w:r>
      <w:r w:rsidRPr="000E6914">
        <w:rPr>
          <w:rFonts w:ascii="Times New Roman" w:hAnsi="Times New Roman" w:cs="Times New Roman"/>
        </w:rPr>
        <w:t xml:space="preserve">In this way, the total n-butanol fraction measured </w:t>
      </w:r>
      <w:r w:rsidR="00CC60A9" w:rsidRPr="00C56319">
        <w:rPr>
          <w:rFonts w:ascii="Times New Roman" w:hAnsi="Times New Roman" w:cs="Times New Roman"/>
        </w:rPr>
        <w:t xml:space="preserve">about </w:t>
      </w:r>
      <w:r w:rsidR="00CC60A9">
        <w:rPr>
          <w:rFonts w:ascii="Times New Roman" w:hAnsi="Times New Roman" w:cs="Times New Roman"/>
        </w:rPr>
        <w:t>80</w:t>
      </w:r>
      <w:r w:rsidRPr="000E6914">
        <w:rPr>
          <w:rFonts w:ascii="Times New Roman" w:hAnsi="Times New Roman" w:cs="Times New Roman"/>
        </w:rPr>
        <w:t xml:space="preserve"> mL</w:t>
      </w:r>
      <w:r w:rsidR="004F72E9">
        <w:rPr>
          <w:rFonts w:ascii="Times New Roman" w:hAnsi="Times New Roman" w:cs="Times New Roman"/>
        </w:rPr>
        <w:t xml:space="preserve"> and</w:t>
      </w:r>
      <w:r w:rsidRPr="000E6914">
        <w:rPr>
          <w:rFonts w:ascii="Times New Roman" w:hAnsi="Times New Roman" w:cs="Times New Roman"/>
        </w:rPr>
        <w:t xml:space="preserve"> the total aqueous fraction </w:t>
      </w:r>
      <w:r w:rsidR="004F72E9">
        <w:rPr>
          <w:rFonts w:ascii="Times New Roman" w:hAnsi="Times New Roman" w:cs="Times New Roman"/>
        </w:rPr>
        <w:t xml:space="preserve">was </w:t>
      </w:r>
      <w:r w:rsidRPr="000E6914">
        <w:rPr>
          <w:rFonts w:ascii="Times New Roman" w:hAnsi="Times New Roman" w:cs="Times New Roman"/>
        </w:rPr>
        <w:t xml:space="preserve">about </w:t>
      </w:r>
      <w:r w:rsidR="001D13F0">
        <w:rPr>
          <w:rFonts w:ascii="Times New Roman" w:hAnsi="Times New Roman" w:cs="Times New Roman"/>
        </w:rPr>
        <w:t>4</w:t>
      </w:r>
      <w:r w:rsidR="00CC60A9">
        <w:rPr>
          <w:rFonts w:ascii="Times New Roman" w:hAnsi="Times New Roman" w:cs="Times New Roman"/>
        </w:rPr>
        <w:t xml:space="preserve">3 </w:t>
      </w:r>
      <w:r w:rsidRPr="000E6914">
        <w:rPr>
          <w:rFonts w:ascii="Times New Roman" w:hAnsi="Times New Roman" w:cs="Times New Roman"/>
        </w:rPr>
        <w:t>mL.</w:t>
      </w:r>
      <w:r>
        <w:rPr>
          <w:rFonts w:ascii="Times New Roman" w:hAnsi="Times New Roman" w:cs="Times New Roman"/>
        </w:rPr>
        <w:t xml:space="preserve"> </w:t>
      </w:r>
    </w:p>
    <w:p w14:paraId="4C45F073" w14:textId="77777777" w:rsidR="001D13F0" w:rsidRPr="000E6914" w:rsidRDefault="001D13F0" w:rsidP="004C3BBD">
      <w:pPr>
        <w:autoSpaceDE w:val="0"/>
        <w:autoSpaceDN w:val="0"/>
        <w:adjustRightInd w:val="0"/>
        <w:ind w:firstLineChars="200" w:firstLine="420"/>
        <w:rPr>
          <w:rFonts w:ascii="Times New Roman" w:hAnsi="Times New Roman" w:cs="Times New Roman"/>
        </w:rPr>
      </w:pPr>
    </w:p>
    <w:p w14:paraId="32265A86" w14:textId="77777777" w:rsidR="0020309F" w:rsidRDefault="003F1DD0" w:rsidP="0020309F">
      <w:pPr>
        <w:autoSpaceDE w:val="0"/>
        <w:autoSpaceDN w:val="0"/>
        <w:adjustRightInd w:val="0"/>
        <w:jc w:val="center"/>
        <w:rPr>
          <w:rFonts w:ascii="Times New Roman" w:hAnsi="Times New Roman" w:cs="Times New Roman"/>
          <w:b/>
          <w:szCs w:val="21"/>
        </w:rPr>
      </w:pPr>
      <w:r w:rsidRPr="003F1DD0">
        <w:rPr>
          <w:rFonts w:ascii="Times New Roman" w:hAnsi="Times New Roman" w:cs="Times New Roman"/>
          <w:b/>
          <w:noProof/>
          <w:szCs w:val="21"/>
        </w:rPr>
        <w:drawing>
          <wp:inline distT="0" distB="0" distL="0" distR="0" wp14:anchorId="5C033B9F" wp14:editId="031334F5">
            <wp:extent cx="5127180" cy="5474682"/>
            <wp:effectExtent l="0" t="0" r="0" b="0"/>
            <wp:docPr id="114"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3"/>
                    <pic:cNvPicPr>
                      <a:picLocks noChangeAspect="1"/>
                    </pic:cNvPicPr>
                  </pic:nvPicPr>
                  <pic:blipFill>
                    <a:blip r:embed="rId10"/>
                    <a:stretch>
                      <a:fillRect/>
                    </a:stretch>
                  </pic:blipFill>
                  <pic:spPr>
                    <a:xfrm>
                      <a:off x="0" y="0"/>
                      <a:ext cx="5127180" cy="5474682"/>
                    </a:xfrm>
                    <a:prstGeom prst="rect">
                      <a:avLst/>
                    </a:prstGeom>
                  </pic:spPr>
                </pic:pic>
              </a:graphicData>
            </a:graphic>
          </wp:inline>
        </w:drawing>
      </w:r>
    </w:p>
    <w:p w14:paraId="046B8BFE" w14:textId="77777777" w:rsidR="00A476C7" w:rsidRPr="0073472D" w:rsidRDefault="0020309F" w:rsidP="0020309F">
      <w:pPr>
        <w:autoSpaceDE w:val="0"/>
        <w:autoSpaceDN w:val="0"/>
        <w:adjustRightInd w:val="0"/>
        <w:jc w:val="center"/>
        <w:rPr>
          <w:rFonts w:ascii="Times New Roman" w:hAnsi="Times New Roman" w:cs="Times New Roman"/>
          <w:color w:val="000000"/>
          <w:szCs w:val="21"/>
        </w:rPr>
      </w:pPr>
      <w:r w:rsidRPr="0073472D">
        <w:rPr>
          <w:rFonts w:ascii="Times New Roman" w:hAnsi="Times New Roman" w:cs="Times New Roman"/>
          <w:b/>
          <w:bCs/>
          <w:color w:val="000000"/>
          <w:szCs w:val="21"/>
        </w:rPr>
        <w:t xml:space="preserve">Scheme </w:t>
      </w:r>
      <w:r w:rsidR="003F1DD0" w:rsidRPr="0073472D">
        <w:rPr>
          <w:rFonts w:ascii="Times New Roman" w:hAnsi="Times New Roman" w:cs="Times New Roman"/>
          <w:b/>
          <w:bCs/>
          <w:color w:val="000000"/>
          <w:szCs w:val="21"/>
        </w:rPr>
        <w:t>S</w:t>
      </w:r>
      <w:r w:rsidRPr="0073472D">
        <w:rPr>
          <w:rFonts w:ascii="Times New Roman" w:hAnsi="Times New Roman" w:cs="Times New Roman"/>
          <w:b/>
          <w:bCs/>
          <w:color w:val="000000"/>
          <w:szCs w:val="21"/>
        </w:rPr>
        <w:t xml:space="preserve">1. </w:t>
      </w:r>
      <w:r w:rsidRPr="0073472D">
        <w:rPr>
          <w:rFonts w:ascii="Times New Roman" w:hAnsi="Times New Roman" w:cs="Times New Roman"/>
          <w:color w:val="000000"/>
          <w:szCs w:val="21"/>
        </w:rPr>
        <w:t>Procedure for products separation</w:t>
      </w:r>
    </w:p>
    <w:p w14:paraId="2CE6436D" w14:textId="77777777" w:rsidR="0073472D" w:rsidRDefault="0073472D" w:rsidP="0020309F">
      <w:pPr>
        <w:autoSpaceDE w:val="0"/>
        <w:autoSpaceDN w:val="0"/>
        <w:adjustRightInd w:val="0"/>
        <w:jc w:val="center"/>
        <w:rPr>
          <w:rFonts w:ascii="Times New Roman" w:hAnsi="Times New Roman" w:cs="Times New Roman"/>
          <w:b/>
          <w:szCs w:val="21"/>
        </w:rPr>
      </w:pPr>
    </w:p>
    <w:p w14:paraId="18B57043" w14:textId="77777777" w:rsidR="00847632" w:rsidRDefault="00847632" w:rsidP="00A476C7">
      <w:pPr>
        <w:autoSpaceDE w:val="0"/>
        <w:autoSpaceDN w:val="0"/>
        <w:adjustRightInd w:val="0"/>
        <w:jc w:val="left"/>
        <w:rPr>
          <w:rFonts w:ascii="Times New Roman" w:hAnsi="Times New Roman" w:cs="Times New Roman"/>
          <w:b/>
          <w:szCs w:val="21"/>
        </w:rPr>
      </w:pPr>
      <w:r w:rsidRPr="009C7092">
        <w:rPr>
          <w:rFonts w:ascii="Times New Roman" w:hAnsi="Times New Roman" w:cs="Times New Roman"/>
          <w:b/>
          <w:szCs w:val="21"/>
        </w:rPr>
        <w:t>Analysis of</w:t>
      </w:r>
      <w:r>
        <w:rPr>
          <w:rFonts w:ascii="Times New Roman" w:hAnsi="Times New Roman" w:cs="Times New Roman"/>
          <w:b/>
          <w:szCs w:val="21"/>
        </w:rPr>
        <w:t xml:space="preserve"> gaseous products</w:t>
      </w:r>
    </w:p>
    <w:p w14:paraId="03A06EA5" w14:textId="77777777" w:rsidR="00F440AB" w:rsidRPr="00847632" w:rsidRDefault="00F440AB" w:rsidP="00847632">
      <w:pPr>
        <w:autoSpaceDE w:val="0"/>
        <w:autoSpaceDN w:val="0"/>
        <w:adjustRightInd w:val="0"/>
        <w:ind w:firstLineChars="200" w:firstLine="420"/>
        <w:rPr>
          <w:rFonts w:ascii="Times New Roman" w:hAnsi="Times New Roman" w:cs="Times New Roman"/>
        </w:rPr>
      </w:pPr>
      <w:r w:rsidRPr="00847632">
        <w:rPr>
          <w:rFonts w:ascii="Times New Roman" w:hAnsi="Times New Roman" w:cs="Times New Roman"/>
        </w:rPr>
        <w:t>The gas chromatography mass spectrometer (GC-MS) analysis of the</w:t>
      </w:r>
      <w:r w:rsidR="00A53CF2">
        <w:rPr>
          <w:rFonts w:ascii="Times New Roman" w:hAnsi="Times New Roman" w:cs="Times New Roman"/>
        </w:rPr>
        <w:t xml:space="preserve"> gaseous</w:t>
      </w:r>
      <w:r w:rsidRPr="00847632">
        <w:rPr>
          <w:rFonts w:ascii="Times New Roman" w:hAnsi="Times New Roman" w:cs="Times New Roman"/>
        </w:rPr>
        <w:t xml:space="preserve"> was conducted on </w:t>
      </w:r>
      <w:bookmarkStart w:id="9" w:name="OLE_LINK38"/>
      <w:r w:rsidRPr="00847632">
        <w:rPr>
          <w:rFonts w:ascii="Times New Roman" w:hAnsi="Times New Roman" w:cs="Times New Roman"/>
        </w:rPr>
        <w:t xml:space="preserve">Agilent 7890A-5975C equipped with a Pxi-17Sil MS Cap. </w:t>
      </w:r>
      <w:r w:rsidR="00390F05">
        <w:rPr>
          <w:rFonts w:ascii="Times New Roman" w:hAnsi="Times New Roman" w:cs="Times New Roman"/>
        </w:rPr>
        <w:t>c</w:t>
      </w:r>
      <w:r w:rsidR="00390F05" w:rsidRPr="00847632">
        <w:rPr>
          <w:rFonts w:ascii="Times New Roman" w:hAnsi="Times New Roman" w:cs="Times New Roman"/>
        </w:rPr>
        <w:t>olumn</w:t>
      </w:r>
      <w:r w:rsidRPr="00847632">
        <w:rPr>
          <w:rFonts w:ascii="Times New Roman" w:hAnsi="Times New Roman" w:cs="Times New Roman"/>
        </w:rPr>
        <w:t xml:space="preserve"> (30 m × 0.25 mm × 0.25 μm) and was identified according to the NIST MS library. The oven temperature</w:t>
      </w:r>
      <w:r w:rsidR="00847632">
        <w:rPr>
          <w:rFonts w:ascii="Times New Roman" w:hAnsi="Times New Roman" w:cs="Times New Roman"/>
        </w:rPr>
        <w:t xml:space="preserve"> </w:t>
      </w:r>
      <w:r w:rsidRPr="00847632">
        <w:rPr>
          <w:rFonts w:ascii="Times New Roman" w:hAnsi="Times New Roman" w:cs="Times New Roman"/>
        </w:rPr>
        <w:t>was programmed as 40 °C hold 5 min and, then, ramped up to 300 °C at 5.2 °C/min and held for another 4 min. The quantitative analysis of these chemicals was carried out on an Agilent 7890 GC with a flame ionization detector (FID) using acetophenone as the internal standard</w:t>
      </w:r>
      <w:r w:rsidR="00847632">
        <w:rPr>
          <w:rFonts w:ascii="Times New Roman" w:hAnsi="Times New Roman" w:cs="Times New Roman"/>
        </w:rPr>
        <w:t xml:space="preserve"> </w:t>
      </w:r>
      <w:r w:rsidRPr="00847632">
        <w:rPr>
          <w:rFonts w:ascii="Times New Roman" w:hAnsi="Times New Roman" w:cs="Times New Roman"/>
        </w:rPr>
        <w:t>at the same capillary column and temperature program as the GC-MS analysis</w:t>
      </w:r>
      <w:r w:rsidR="0055198D">
        <w:rPr>
          <w:rFonts w:ascii="Times New Roman" w:hAnsi="Times New Roman" w:cs="Times New Roman" w:hint="eastAsia"/>
        </w:rPr>
        <w:t>.</w:t>
      </w:r>
    </w:p>
    <w:bookmarkEnd w:id="9"/>
    <w:p w14:paraId="3CC15B2D" w14:textId="77777777" w:rsidR="00F440AB" w:rsidRDefault="00F440AB" w:rsidP="00A476C7">
      <w:pPr>
        <w:autoSpaceDE w:val="0"/>
        <w:autoSpaceDN w:val="0"/>
        <w:adjustRightInd w:val="0"/>
        <w:jc w:val="left"/>
        <w:rPr>
          <w:rFonts w:ascii="Times New Roman" w:hAnsi="Times New Roman" w:cs="Times New Roman"/>
          <w:b/>
          <w:szCs w:val="21"/>
        </w:rPr>
      </w:pPr>
    </w:p>
    <w:p w14:paraId="60D39FC4" w14:textId="77777777" w:rsidR="009C7092" w:rsidRPr="009C7092" w:rsidRDefault="009C7092" w:rsidP="009C7092">
      <w:pPr>
        <w:autoSpaceDE w:val="0"/>
        <w:autoSpaceDN w:val="0"/>
        <w:adjustRightInd w:val="0"/>
        <w:jc w:val="left"/>
        <w:rPr>
          <w:rFonts w:ascii="Times New Roman" w:hAnsi="Times New Roman" w:cs="Times New Roman"/>
          <w:b/>
          <w:szCs w:val="21"/>
        </w:rPr>
      </w:pPr>
      <w:r w:rsidRPr="009C7092">
        <w:rPr>
          <w:rFonts w:ascii="Times New Roman" w:hAnsi="Times New Roman" w:cs="Times New Roman"/>
          <w:b/>
          <w:szCs w:val="21"/>
        </w:rPr>
        <w:t xml:space="preserve">Analysis of the </w:t>
      </w:r>
      <w:bookmarkStart w:id="10" w:name="_Hlk31476125"/>
      <w:r w:rsidRPr="009C7092">
        <w:rPr>
          <w:rFonts w:ascii="Times New Roman" w:hAnsi="Times New Roman" w:cs="Times New Roman"/>
          <w:b/>
          <w:szCs w:val="21"/>
        </w:rPr>
        <w:t>n-butanol phase</w:t>
      </w:r>
      <w:bookmarkEnd w:id="10"/>
      <w:r w:rsidR="00847632">
        <w:rPr>
          <w:rFonts w:ascii="Times New Roman" w:hAnsi="Times New Roman" w:cs="Times New Roman"/>
          <w:b/>
          <w:szCs w:val="21"/>
        </w:rPr>
        <w:t xml:space="preserve"> products</w:t>
      </w:r>
    </w:p>
    <w:p w14:paraId="31A51AEA" w14:textId="77777777" w:rsidR="009C7092" w:rsidRPr="009C7092" w:rsidRDefault="009C7092" w:rsidP="00847632">
      <w:pPr>
        <w:autoSpaceDE w:val="0"/>
        <w:autoSpaceDN w:val="0"/>
        <w:adjustRightInd w:val="0"/>
        <w:ind w:firstLineChars="200" w:firstLine="420"/>
        <w:rPr>
          <w:rFonts w:ascii="Times New Roman" w:hAnsi="Times New Roman" w:cs="Times New Roman"/>
        </w:rPr>
      </w:pPr>
      <w:r w:rsidRPr="009C7092">
        <w:rPr>
          <w:rFonts w:ascii="Times New Roman" w:hAnsi="Times New Roman" w:cs="Times New Roman"/>
        </w:rPr>
        <w:t xml:space="preserve">To </w:t>
      </w:r>
      <w:r w:rsidR="00CD5186" w:rsidRPr="009C7092">
        <w:rPr>
          <w:rFonts w:ascii="Times New Roman" w:hAnsi="Times New Roman" w:cs="Times New Roman"/>
        </w:rPr>
        <w:t>analyze</w:t>
      </w:r>
      <w:r w:rsidRPr="009C7092">
        <w:rPr>
          <w:rFonts w:ascii="Times New Roman" w:hAnsi="Times New Roman" w:cs="Times New Roman"/>
        </w:rPr>
        <w:t xml:space="preserve"> the lignin monomers, a weighed</w:t>
      </w:r>
      <w:r>
        <w:rPr>
          <w:rFonts w:ascii="Times New Roman" w:hAnsi="Times New Roman" w:cs="Times New Roman"/>
        </w:rPr>
        <w:t xml:space="preserve"> </w:t>
      </w:r>
      <w:r w:rsidRPr="009C7092">
        <w:rPr>
          <w:rFonts w:ascii="Times New Roman" w:hAnsi="Times New Roman" w:cs="Times New Roman"/>
        </w:rPr>
        <w:t xml:space="preserve">amount of </w:t>
      </w:r>
      <w:r w:rsidR="00DD055E">
        <w:rPr>
          <w:rFonts w:ascii="Times New Roman" w:hAnsi="Times New Roman" w:cs="Times New Roman"/>
        </w:rPr>
        <w:t>in</w:t>
      </w:r>
      <w:r w:rsidRPr="009C7092">
        <w:rPr>
          <w:rFonts w:ascii="Times New Roman" w:hAnsi="Times New Roman" w:cs="Times New Roman"/>
        </w:rPr>
        <w:t>ternal standard (</w:t>
      </w:r>
      <w:r w:rsidR="00F440AB">
        <w:rPr>
          <w:rFonts w:ascii="Times New Roman" w:hAnsi="Times New Roman" w:cs="Times New Roman"/>
        </w:rPr>
        <w:t>acetophenone</w:t>
      </w:r>
      <w:r w:rsidRPr="009C7092">
        <w:rPr>
          <w:rFonts w:ascii="Times New Roman" w:hAnsi="Times New Roman" w:cs="Times New Roman"/>
        </w:rPr>
        <w:t>, ~</w:t>
      </w:r>
      <w:r w:rsidR="000E1A7F">
        <w:rPr>
          <w:rFonts w:ascii="Times New Roman" w:hAnsi="Times New Roman" w:cs="Times New Roman"/>
        </w:rPr>
        <w:t>2</w:t>
      </w:r>
      <w:r w:rsidRPr="009C7092">
        <w:rPr>
          <w:rFonts w:ascii="Times New Roman" w:hAnsi="Times New Roman" w:cs="Times New Roman"/>
        </w:rPr>
        <w:t xml:space="preserve">0 mg) was added to </w:t>
      </w:r>
      <w:bookmarkStart w:id="11" w:name="_Hlk31476572"/>
      <w:r w:rsidR="000E1A7F" w:rsidRPr="000E1A7F">
        <w:rPr>
          <w:rFonts w:ascii="Times New Roman" w:hAnsi="Times New Roman" w:cs="Times New Roman"/>
        </w:rPr>
        <w:t>n-butanol phase</w:t>
      </w:r>
      <w:r w:rsidR="00F440AB">
        <w:rPr>
          <w:rFonts w:ascii="Times New Roman" w:hAnsi="Times New Roman" w:cs="Times New Roman"/>
        </w:rPr>
        <w:t xml:space="preserve"> products</w:t>
      </w:r>
      <w:bookmarkEnd w:id="11"/>
      <w:r w:rsidR="00F440AB">
        <w:rPr>
          <w:rFonts w:ascii="Times New Roman" w:hAnsi="Times New Roman" w:cs="Times New Roman"/>
        </w:rPr>
        <w:t>,</w:t>
      </w:r>
      <w:r w:rsidRPr="009C7092">
        <w:rPr>
          <w:rFonts w:ascii="Times New Roman" w:hAnsi="Times New Roman" w:cs="Times New Roman"/>
        </w:rPr>
        <w:t xml:space="preserve"> </w:t>
      </w:r>
      <w:r w:rsidR="00F440AB">
        <w:rPr>
          <w:rFonts w:ascii="Times New Roman" w:hAnsi="Times New Roman" w:cs="Times New Roman"/>
        </w:rPr>
        <w:t xml:space="preserve">about 1.5mL </w:t>
      </w:r>
      <w:r w:rsidR="00F440AB" w:rsidRPr="00F440AB">
        <w:rPr>
          <w:rFonts w:ascii="Times New Roman" w:hAnsi="Times New Roman" w:cs="Times New Roman"/>
        </w:rPr>
        <w:t xml:space="preserve">n-butanol phase products </w:t>
      </w:r>
      <w:r w:rsidR="00F440AB">
        <w:rPr>
          <w:rFonts w:ascii="Times New Roman" w:hAnsi="Times New Roman" w:cs="Times New Roman"/>
        </w:rPr>
        <w:t>was</w:t>
      </w:r>
      <w:r w:rsidR="000C391A" w:rsidRPr="000C391A">
        <w:rPr>
          <w:rFonts w:ascii="Times New Roman" w:hAnsi="Times New Roman" w:cs="Times New Roman"/>
        </w:rPr>
        <w:t xml:space="preserve"> filtered with a 0.</w:t>
      </w:r>
      <w:r w:rsidR="000C391A">
        <w:rPr>
          <w:rFonts w:ascii="Times New Roman" w:hAnsi="Times New Roman" w:cs="Times New Roman"/>
        </w:rPr>
        <w:t>22</w:t>
      </w:r>
      <w:r w:rsidR="000C391A" w:rsidRPr="000C391A">
        <w:rPr>
          <w:rFonts w:ascii="Times New Roman" w:hAnsi="Times New Roman" w:cs="Times New Roman"/>
        </w:rPr>
        <w:t xml:space="preserve"> µm PTFE membrane to remove any particulate matter to prevent plugging</w:t>
      </w:r>
      <w:r w:rsidR="000C391A">
        <w:rPr>
          <w:rFonts w:ascii="Times New Roman" w:hAnsi="Times New Roman" w:cs="Times New Roman"/>
        </w:rPr>
        <w:t xml:space="preserve"> </w:t>
      </w:r>
      <w:r w:rsidR="000C391A" w:rsidRPr="000C391A">
        <w:rPr>
          <w:rFonts w:ascii="Times New Roman" w:hAnsi="Times New Roman" w:cs="Times New Roman"/>
        </w:rPr>
        <w:t>of the columns</w:t>
      </w:r>
      <w:r w:rsidR="00847632" w:rsidRPr="00847632">
        <w:rPr>
          <w:rFonts w:ascii="Times New Roman" w:hAnsi="Times New Roman" w:cs="Times New Roman"/>
          <w:color w:val="FF0000"/>
        </w:rPr>
        <w:t xml:space="preserve"> </w:t>
      </w:r>
      <w:r w:rsidR="00F440AB">
        <w:rPr>
          <w:rFonts w:ascii="Times New Roman" w:hAnsi="Times New Roman" w:cs="Times New Roman"/>
        </w:rPr>
        <w:t>and</w:t>
      </w:r>
      <w:r w:rsidRPr="009C7092">
        <w:rPr>
          <w:rFonts w:ascii="Times New Roman" w:hAnsi="Times New Roman" w:cs="Times New Roman"/>
        </w:rPr>
        <w:t xml:space="preserve"> then </w:t>
      </w:r>
      <w:r w:rsidR="00CD5186" w:rsidRPr="009C7092">
        <w:rPr>
          <w:rFonts w:ascii="Times New Roman" w:hAnsi="Times New Roman" w:cs="Times New Roman"/>
        </w:rPr>
        <w:t>analyzed</w:t>
      </w:r>
      <w:r w:rsidRPr="009C7092">
        <w:rPr>
          <w:rFonts w:ascii="Times New Roman" w:hAnsi="Times New Roman" w:cs="Times New Roman"/>
        </w:rPr>
        <w:t xml:space="preserve"> on </w:t>
      </w:r>
      <w:r w:rsidR="00847632" w:rsidRPr="00847632">
        <w:rPr>
          <w:rFonts w:ascii="Times New Roman" w:hAnsi="Times New Roman" w:cs="Times New Roman"/>
        </w:rPr>
        <w:t xml:space="preserve">Agilent 7890A-5975C equipped with </w:t>
      </w:r>
      <w:r w:rsidR="006902A5">
        <w:rPr>
          <w:rFonts w:ascii="Times New Roman" w:hAnsi="Times New Roman" w:cs="Times New Roman"/>
        </w:rPr>
        <w:t>an</w:t>
      </w:r>
      <w:r w:rsidR="006902A5" w:rsidRPr="006902A5">
        <w:rPr>
          <w:rFonts w:ascii="Times New Roman" w:hAnsi="Times New Roman" w:cs="Times New Roman" w:hint="eastAsia"/>
        </w:rPr>
        <w:t xml:space="preserve"> INNOWAX column (30 m </w:t>
      </w:r>
      <w:r w:rsidR="006902A5" w:rsidRPr="006902A5">
        <w:rPr>
          <w:rFonts w:ascii="Times New Roman" w:hAnsi="Times New Roman" w:cs="Times New Roman" w:hint="eastAsia"/>
        </w:rPr>
        <w:t>×</w:t>
      </w:r>
      <w:r w:rsidR="006902A5" w:rsidRPr="006902A5">
        <w:rPr>
          <w:rFonts w:ascii="Times New Roman" w:hAnsi="Times New Roman" w:cs="Times New Roman" w:hint="eastAsia"/>
        </w:rPr>
        <w:t xml:space="preserve"> 0.32 mm; film thickness, 1.0</w:t>
      </w:r>
      <w:r w:rsidR="006902A5" w:rsidRPr="006902A5">
        <w:rPr>
          <w:rFonts w:ascii="Times New Roman" w:hAnsi="Times New Roman" w:cs="Times New Roman"/>
        </w:rPr>
        <w:t xml:space="preserve"> μ</w:t>
      </w:r>
      <w:r w:rsidR="006902A5" w:rsidRPr="006902A5">
        <w:rPr>
          <w:rFonts w:ascii="Times New Roman" w:hAnsi="Times New Roman" w:cs="Times New Roman" w:hint="eastAsia"/>
        </w:rPr>
        <w:t>m) and a flame ionization detector (FID). The injection port and the detector were held at 240</w:t>
      </w:r>
      <w:r w:rsidR="006902A5" w:rsidRPr="006902A5">
        <w:rPr>
          <w:rFonts w:ascii="Times New Roman" w:hAnsi="Times New Roman" w:cs="Times New Roman" w:hint="eastAsia"/>
        </w:rPr>
        <w:t>℃</w:t>
      </w:r>
      <w:r w:rsidR="006902A5" w:rsidRPr="006902A5">
        <w:rPr>
          <w:rFonts w:ascii="Times New Roman" w:hAnsi="Times New Roman" w:cs="Times New Roman" w:hint="eastAsia"/>
        </w:rPr>
        <w:t xml:space="preserve"> and 260</w:t>
      </w:r>
      <w:r w:rsidR="006902A5" w:rsidRPr="006902A5">
        <w:rPr>
          <w:rFonts w:ascii="Times New Roman" w:hAnsi="Times New Roman" w:cs="Times New Roman" w:hint="eastAsia"/>
        </w:rPr>
        <w:t>℃</w:t>
      </w:r>
      <w:r w:rsidR="006902A5" w:rsidRPr="006902A5">
        <w:rPr>
          <w:rFonts w:ascii="Times New Roman" w:hAnsi="Times New Roman" w:cs="Times New Roman" w:hint="eastAsia"/>
        </w:rPr>
        <w:t>, respectively. The</w:t>
      </w:r>
      <w:r w:rsidR="006902A5" w:rsidRPr="006902A5">
        <w:rPr>
          <w:rFonts w:ascii="Times New Roman" w:hAnsi="Times New Roman" w:cs="Times New Roman"/>
        </w:rPr>
        <w:t xml:space="preserve"> column flow rate was 40 mL min</w:t>
      </w:r>
      <w:r w:rsidR="006902A5" w:rsidRPr="006902A5">
        <w:rPr>
          <w:rFonts w:ascii="Times New Roman" w:hAnsi="Times New Roman" w:cs="Times New Roman"/>
          <w:vertAlign w:val="superscript"/>
        </w:rPr>
        <w:t>−1</w:t>
      </w:r>
      <w:r w:rsidR="006902A5" w:rsidRPr="006902A5">
        <w:rPr>
          <w:rFonts w:ascii="Times New Roman" w:hAnsi="Times New Roman" w:cs="Times New Roman"/>
        </w:rPr>
        <w:t xml:space="preserve"> with a He carrier gas. The GC oven temperature was initially held at 60 °C for 2 min, ramped to 240 °C at 10 °C min</w:t>
      </w:r>
      <w:r w:rsidR="006902A5" w:rsidRPr="006902A5">
        <w:rPr>
          <w:rFonts w:ascii="Times New Roman" w:hAnsi="Times New Roman" w:cs="Times New Roman"/>
          <w:vertAlign w:val="superscript"/>
        </w:rPr>
        <w:t>−1</w:t>
      </w:r>
      <w:r w:rsidR="006902A5" w:rsidRPr="006902A5">
        <w:rPr>
          <w:rFonts w:ascii="Times New Roman" w:hAnsi="Times New Roman" w:cs="Times New Roman"/>
        </w:rPr>
        <w:t xml:space="preserve">, and kept at 240 °C for 10 min. </w:t>
      </w:r>
      <w:r w:rsidR="00847632" w:rsidRPr="00847632">
        <w:rPr>
          <w:rFonts w:ascii="Times New Roman" w:hAnsi="Times New Roman" w:cs="Times New Roman"/>
        </w:rPr>
        <w:t>The quantitative analysis of these chemicals was carried out on an Agilent 7890 GC with a flame ionization detector (FID) at the same capillary column and temperature program as the GC-MS analysis</w:t>
      </w:r>
      <w:r w:rsidRPr="009C7092">
        <w:rPr>
          <w:rFonts w:ascii="Times New Roman" w:hAnsi="Times New Roman" w:cs="Times New Roman"/>
        </w:rPr>
        <w:t>.</w:t>
      </w:r>
    </w:p>
    <w:p w14:paraId="26064E63" w14:textId="77777777" w:rsidR="00A476C7" w:rsidRDefault="000C391A" w:rsidP="00360F8B">
      <w:pPr>
        <w:autoSpaceDE w:val="0"/>
        <w:autoSpaceDN w:val="0"/>
        <w:adjustRightInd w:val="0"/>
        <w:ind w:firstLineChars="200" w:firstLine="420"/>
        <w:rPr>
          <w:rFonts w:ascii="Times New Roman" w:hAnsi="Times New Roman" w:cs="Times New Roman"/>
          <w:b/>
          <w:szCs w:val="21"/>
        </w:rPr>
      </w:pPr>
      <w:r w:rsidRPr="000C391A">
        <w:rPr>
          <w:rFonts w:ascii="Times New Roman" w:hAnsi="Times New Roman" w:cs="Times New Roman"/>
        </w:rPr>
        <w:t xml:space="preserve">To get more insight in the degree of lignin depolymerisation, the distribution of the molar </w:t>
      </w:r>
      <w:r>
        <w:rPr>
          <w:rFonts w:ascii="Times New Roman" w:hAnsi="Times New Roman" w:cs="Times New Roman"/>
        </w:rPr>
        <w:t>m</w:t>
      </w:r>
      <w:r w:rsidRPr="000C391A">
        <w:rPr>
          <w:rFonts w:ascii="Times New Roman" w:hAnsi="Times New Roman" w:cs="Times New Roman"/>
        </w:rPr>
        <w:t>ass of the lignin products was</w:t>
      </w:r>
      <w:r>
        <w:rPr>
          <w:rFonts w:ascii="Times New Roman" w:hAnsi="Times New Roman" w:cs="Times New Roman"/>
        </w:rPr>
        <w:t xml:space="preserve"> </w:t>
      </w:r>
      <w:r w:rsidRPr="000C391A">
        <w:rPr>
          <w:rFonts w:ascii="Times New Roman" w:hAnsi="Times New Roman" w:cs="Times New Roman"/>
        </w:rPr>
        <w:t>investigated using gel permeation chromatography</w:t>
      </w:r>
      <w:r>
        <w:rPr>
          <w:rFonts w:ascii="Times New Roman" w:hAnsi="Times New Roman" w:cs="Times New Roman"/>
        </w:rPr>
        <w:t xml:space="preserve"> </w:t>
      </w:r>
      <w:r w:rsidRPr="000C391A">
        <w:rPr>
          <w:rFonts w:ascii="Times New Roman" w:hAnsi="Times New Roman" w:cs="Times New Roman"/>
        </w:rPr>
        <w:t xml:space="preserve">(GPC).Therefore </w:t>
      </w:r>
      <w:r w:rsidR="00360F8B">
        <w:rPr>
          <w:rFonts w:ascii="Times New Roman" w:hAnsi="Times New Roman" w:cs="Times New Roman"/>
        </w:rPr>
        <w:t>t</w:t>
      </w:r>
      <w:r w:rsidR="00DD055E" w:rsidRPr="009C7092">
        <w:rPr>
          <w:rFonts w:ascii="Times New Roman" w:hAnsi="Times New Roman" w:cs="Times New Roman"/>
        </w:rPr>
        <w:t xml:space="preserve">he n-butanol </w:t>
      </w:r>
      <w:r w:rsidR="00DD055E">
        <w:rPr>
          <w:rFonts w:ascii="Times New Roman" w:hAnsi="Times New Roman" w:cs="Times New Roman"/>
        </w:rPr>
        <w:t xml:space="preserve">phase </w:t>
      </w:r>
      <w:r w:rsidR="00832DAE">
        <w:rPr>
          <w:rFonts w:ascii="Times New Roman" w:hAnsi="Times New Roman" w:cs="Times New Roman"/>
        </w:rPr>
        <w:t xml:space="preserve">(5.0mL) </w:t>
      </w:r>
      <w:r w:rsidR="00DD055E" w:rsidRPr="009C7092">
        <w:rPr>
          <w:rFonts w:ascii="Times New Roman" w:hAnsi="Times New Roman" w:cs="Times New Roman"/>
        </w:rPr>
        <w:t xml:space="preserve">was evaporated using a </w:t>
      </w:r>
      <w:r w:rsidR="00DD055E" w:rsidRPr="00CD5186">
        <w:rPr>
          <w:rFonts w:ascii="Times New Roman" w:hAnsi="Times New Roman" w:cs="Times New Roman"/>
        </w:rPr>
        <w:t>rotary evaporator</w:t>
      </w:r>
      <w:r w:rsidR="00DD055E">
        <w:rPr>
          <w:rFonts w:ascii="Times New Roman" w:hAnsi="Times New Roman" w:cs="Times New Roman"/>
        </w:rPr>
        <w:t xml:space="preserve"> (in order to remove n-butanol more easily and as much as possible, </w:t>
      </w:r>
      <w:bookmarkStart w:id="12" w:name="_Hlk31477484"/>
      <w:r w:rsidR="00832DAE">
        <w:rPr>
          <w:rFonts w:ascii="Times New Roman" w:hAnsi="Times New Roman" w:cs="Times New Roman"/>
        </w:rPr>
        <w:t>2.5mL</w:t>
      </w:r>
      <w:bookmarkEnd w:id="12"/>
      <w:r w:rsidR="00DD055E">
        <w:rPr>
          <w:rFonts w:ascii="Times New Roman" w:hAnsi="Times New Roman" w:cs="Times New Roman"/>
        </w:rPr>
        <w:t xml:space="preserve"> ethanol and </w:t>
      </w:r>
      <w:r w:rsidR="00832DAE" w:rsidRPr="00832DAE">
        <w:rPr>
          <w:rFonts w:ascii="Times New Roman" w:hAnsi="Times New Roman" w:cs="Times New Roman"/>
        </w:rPr>
        <w:t xml:space="preserve">2.5mL </w:t>
      </w:r>
      <w:r w:rsidR="00DD055E">
        <w:rPr>
          <w:rFonts w:ascii="Times New Roman" w:hAnsi="Times New Roman" w:cs="Times New Roman"/>
        </w:rPr>
        <w:t>water were added in n-butanol phase products to form an azeotropic solvent)</w:t>
      </w:r>
      <w:r w:rsidR="00DD055E" w:rsidRPr="009C7092">
        <w:rPr>
          <w:rFonts w:ascii="Times New Roman" w:hAnsi="Times New Roman" w:cs="Times New Roman"/>
        </w:rPr>
        <w:t xml:space="preserve">, yielding a viscous brown lignin oil </w:t>
      </w:r>
      <w:r w:rsidR="00DD055E">
        <w:rPr>
          <w:rFonts w:ascii="Times New Roman" w:hAnsi="Times New Roman" w:cs="Times New Roman"/>
        </w:rPr>
        <w:t xml:space="preserve">and </w:t>
      </w:r>
      <w:r w:rsidR="00DD055E" w:rsidRPr="009C7092">
        <w:rPr>
          <w:rFonts w:ascii="Times New Roman" w:hAnsi="Times New Roman" w:cs="Times New Roman"/>
        </w:rPr>
        <w:t>determin</w:t>
      </w:r>
      <w:r w:rsidR="00DD055E">
        <w:rPr>
          <w:rFonts w:ascii="Times New Roman" w:hAnsi="Times New Roman" w:cs="Times New Roman"/>
        </w:rPr>
        <w:t>ing</w:t>
      </w:r>
      <w:r w:rsidR="00DD055E" w:rsidRPr="009C7092">
        <w:rPr>
          <w:rFonts w:ascii="Times New Roman" w:hAnsi="Times New Roman" w:cs="Times New Roman"/>
        </w:rPr>
        <w:t xml:space="preserve"> the mass of the</w:t>
      </w:r>
      <w:r w:rsidR="00DD055E">
        <w:rPr>
          <w:rFonts w:ascii="Times New Roman" w:hAnsi="Times New Roman" w:cs="Times New Roman"/>
        </w:rPr>
        <w:t xml:space="preserve"> lignin</w:t>
      </w:r>
      <w:r w:rsidR="00DD055E" w:rsidRPr="009C7092">
        <w:rPr>
          <w:rFonts w:ascii="Times New Roman" w:hAnsi="Times New Roman" w:cs="Times New Roman"/>
        </w:rPr>
        <w:t xml:space="preserve"> oil</w:t>
      </w:r>
      <w:r w:rsidR="00832DAE">
        <w:rPr>
          <w:rFonts w:ascii="Times New Roman" w:hAnsi="Times New Roman" w:cs="Times New Roman"/>
        </w:rPr>
        <w:t xml:space="preserve"> from 5.0</w:t>
      </w:r>
      <w:r w:rsidR="003174AC">
        <w:rPr>
          <w:rFonts w:ascii="Times New Roman" w:hAnsi="Times New Roman" w:cs="Times New Roman"/>
        </w:rPr>
        <w:t xml:space="preserve"> </w:t>
      </w:r>
      <w:r w:rsidR="00832DAE">
        <w:rPr>
          <w:rFonts w:ascii="Times New Roman" w:hAnsi="Times New Roman" w:cs="Times New Roman"/>
        </w:rPr>
        <w:t xml:space="preserve">mL </w:t>
      </w:r>
      <w:r w:rsidR="00832DAE" w:rsidRPr="009C7092">
        <w:rPr>
          <w:rFonts w:ascii="Times New Roman" w:hAnsi="Times New Roman" w:cs="Times New Roman"/>
        </w:rPr>
        <w:t xml:space="preserve">n-butanol </w:t>
      </w:r>
      <w:r w:rsidR="00832DAE">
        <w:rPr>
          <w:rFonts w:ascii="Times New Roman" w:hAnsi="Times New Roman" w:cs="Times New Roman"/>
        </w:rPr>
        <w:t>phase products</w:t>
      </w:r>
      <w:r w:rsidR="00DD055E" w:rsidRPr="009C7092">
        <w:rPr>
          <w:rFonts w:ascii="Times New Roman" w:hAnsi="Times New Roman" w:cs="Times New Roman"/>
        </w:rPr>
        <w:t>.</w:t>
      </w:r>
      <w:r w:rsidR="00F440AB" w:rsidRPr="00F440AB">
        <w:rPr>
          <w:rFonts w:ascii="Times New Roman" w:hAnsi="Times New Roman" w:cs="Times New Roman"/>
        </w:rPr>
        <w:t xml:space="preserve"> </w:t>
      </w:r>
      <w:r>
        <w:rPr>
          <w:rFonts w:ascii="Times New Roman" w:hAnsi="Times New Roman" w:cs="Times New Roman"/>
        </w:rPr>
        <w:t>T</w:t>
      </w:r>
      <w:r w:rsidR="00F440AB" w:rsidRPr="009C7092">
        <w:rPr>
          <w:rFonts w:ascii="Times New Roman" w:hAnsi="Times New Roman" w:cs="Times New Roman"/>
        </w:rPr>
        <w:t>he lignin oil after which the content was completely</w:t>
      </w:r>
      <w:r w:rsidR="00F440AB">
        <w:rPr>
          <w:rFonts w:ascii="Times New Roman" w:hAnsi="Times New Roman" w:cs="Times New Roman"/>
        </w:rPr>
        <w:t xml:space="preserve"> </w:t>
      </w:r>
      <w:r w:rsidR="00F440AB" w:rsidRPr="009C7092">
        <w:rPr>
          <w:rFonts w:ascii="Times New Roman" w:hAnsi="Times New Roman" w:cs="Times New Roman"/>
        </w:rPr>
        <w:t xml:space="preserve">resolubilized in </w:t>
      </w:r>
      <w:r>
        <w:rPr>
          <w:rFonts w:ascii="Times New Roman" w:hAnsi="Times New Roman" w:cs="Times New Roman"/>
        </w:rPr>
        <w:t>2.0</w:t>
      </w:r>
      <w:r w:rsidR="00F440AB" w:rsidRPr="009C7092">
        <w:rPr>
          <w:rFonts w:ascii="Times New Roman" w:hAnsi="Times New Roman" w:cs="Times New Roman"/>
        </w:rPr>
        <w:t xml:space="preserve"> mL </w:t>
      </w:r>
      <w:r w:rsidRPr="000C391A">
        <w:rPr>
          <w:rFonts w:ascii="Times New Roman" w:hAnsi="Times New Roman" w:cs="Times New Roman"/>
        </w:rPr>
        <w:t>tetrahydrofuran</w:t>
      </w:r>
      <w:r>
        <w:rPr>
          <w:rFonts w:ascii="Times New Roman" w:hAnsi="Times New Roman" w:cs="Times New Roman"/>
        </w:rPr>
        <w:t xml:space="preserve"> </w:t>
      </w:r>
      <w:r w:rsidR="00360F8B">
        <w:rPr>
          <w:rFonts w:ascii="Times New Roman" w:hAnsi="Times New Roman" w:cs="Times New Roman"/>
        </w:rPr>
        <w:t xml:space="preserve">and </w:t>
      </w:r>
      <w:r w:rsidR="00360F8B" w:rsidRPr="000C391A">
        <w:rPr>
          <w:rFonts w:ascii="Times New Roman" w:hAnsi="Times New Roman" w:cs="Times New Roman"/>
        </w:rPr>
        <w:t>filtered with a 0.</w:t>
      </w:r>
      <w:r w:rsidR="00360F8B">
        <w:rPr>
          <w:rFonts w:ascii="Times New Roman" w:hAnsi="Times New Roman" w:cs="Times New Roman"/>
        </w:rPr>
        <w:t>22</w:t>
      </w:r>
      <w:r w:rsidR="00360F8B" w:rsidRPr="000C391A">
        <w:rPr>
          <w:rFonts w:ascii="Times New Roman" w:hAnsi="Times New Roman" w:cs="Times New Roman"/>
        </w:rPr>
        <w:t xml:space="preserve"> µm PTFE membrane to remove any particulate matter to prevent plugging</w:t>
      </w:r>
      <w:r w:rsidR="00360F8B">
        <w:rPr>
          <w:rFonts w:ascii="Times New Roman" w:hAnsi="Times New Roman" w:cs="Times New Roman"/>
        </w:rPr>
        <w:t xml:space="preserve"> </w:t>
      </w:r>
      <w:r w:rsidR="00360F8B" w:rsidRPr="000C391A">
        <w:rPr>
          <w:rFonts w:ascii="Times New Roman" w:hAnsi="Times New Roman" w:cs="Times New Roman"/>
        </w:rPr>
        <w:t>of the columns</w:t>
      </w:r>
      <w:r w:rsidR="00F440AB" w:rsidRPr="009C7092">
        <w:rPr>
          <w:rFonts w:ascii="Times New Roman" w:hAnsi="Times New Roman" w:cs="Times New Roman"/>
        </w:rPr>
        <w:t>.</w:t>
      </w:r>
      <w:r w:rsidR="00360F8B" w:rsidRPr="000C391A">
        <w:rPr>
          <w:rFonts w:ascii="Times New Roman" w:hAnsi="Times New Roman" w:cs="Times New Roman"/>
        </w:rPr>
        <w:t xml:space="preserve"> GPC analyses were performed at 40 °C on a Waters E2695 equipped with a M-Gel column 3 μm (mixed),</w:t>
      </w:r>
      <w:r w:rsidR="00360F8B">
        <w:rPr>
          <w:rFonts w:ascii="Times New Roman" w:hAnsi="Times New Roman" w:cs="Times New Roman"/>
        </w:rPr>
        <w:t xml:space="preserve"> </w:t>
      </w:r>
      <w:r w:rsidR="00360F8B" w:rsidRPr="000C391A">
        <w:rPr>
          <w:rFonts w:ascii="Times New Roman" w:hAnsi="Times New Roman" w:cs="Times New Roman"/>
        </w:rPr>
        <w:t>using THF as the solvent (1 mL min</w:t>
      </w:r>
      <w:r w:rsidR="00360F8B" w:rsidRPr="00B41B7A">
        <w:rPr>
          <w:rFonts w:ascii="Times New Roman" w:hAnsi="Times New Roman" w:cs="Times New Roman"/>
          <w:vertAlign w:val="superscript"/>
        </w:rPr>
        <w:t>-1</w:t>
      </w:r>
      <w:r w:rsidR="00360F8B" w:rsidRPr="000C391A">
        <w:rPr>
          <w:rFonts w:ascii="Times New Roman" w:hAnsi="Times New Roman" w:cs="Times New Roman"/>
        </w:rPr>
        <w:t>) and a UV detection at 280 nm with a Waters 2988 Photodiode array detector.</w:t>
      </w:r>
    </w:p>
    <w:p w14:paraId="5AF9FB76" w14:textId="77777777" w:rsidR="00A476C7" w:rsidRDefault="00AF4DD4" w:rsidP="00AF4DD4">
      <w:pPr>
        <w:autoSpaceDE w:val="0"/>
        <w:autoSpaceDN w:val="0"/>
        <w:adjustRightInd w:val="0"/>
        <w:ind w:firstLineChars="200" w:firstLine="420"/>
        <w:rPr>
          <w:rFonts w:ascii="Times New Roman" w:hAnsi="Times New Roman" w:cs="Times New Roman"/>
        </w:rPr>
      </w:pPr>
      <w:r w:rsidRPr="00AF4DD4">
        <w:rPr>
          <w:rFonts w:ascii="Times New Roman" w:hAnsi="Times New Roman" w:cs="Times New Roman"/>
        </w:rPr>
        <w:t>NMR spectra were recorded on a Bruker Avanace 400 MHz spectrometer. A sample of the lignin oil (</w:t>
      </w:r>
      <w:r w:rsidR="00A31C10">
        <w:rPr>
          <w:rFonts w:ascii="Times New Roman" w:hAnsi="Times New Roman" w:cs="Times New Roman"/>
        </w:rPr>
        <w:t>from 5.0mL</w:t>
      </w:r>
      <w:r w:rsidR="00A31C10" w:rsidRPr="00A31C10">
        <w:rPr>
          <w:rFonts w:ascii="Times New Roman" w:hAnsi="Times New Roman" w:cs="Times New Roman"/>
        </w:rPr>
        <w:t xml:space="preserve"> </w:t>
      </w:r>
      <w:r w:rsidR="00A31C10" w:rsidRPr="009C7092">
        <w:rPr>
          <w:rFonts w:ascii="Times New Roman" w:hAnsi="Times New Roman" w:cs="Times New Roman"/>
        </w:rPr>
        <w:t xml:space="preserve">n-butanol </w:t>
      </w:r>
      <w:r w:rsidR="00A31C10">
        <w:rPr>
          <w:rFonts w:ascii="Times New Roman" w:hAnsi="Times New Roman" w:cs="Times New Roman"/>
        </w:rPr>
        <w:t>phase products evaporation</w:t>
      </w:r>
      <w:r w:rsidRPr="00AF4DD4">
        <w:rPr>
          <w:rFonts w:ascii="Times New Roman" w:hAnsi="Times New Roman" w:cs="Times New Roman"/>
        </w:rPr>
        <w:t>) was dissolved</w:t>
      </w:r>
      <w:r>
        <w:rPr>
          <w:rFonts w:ascii="Times New Roman" w:hAnsi="Times New Roman" w:cs="Times New Roman"/>
        </w:rPr>
        <w:t xml:space="preserve"> </w:t>
      </w:r>
      <w:r w:rsidRPr="00AF4DD4">
        <w:rPr>
          <w:rFonts w:ascii="Times New Roman" w:hAnsi="Times New Roman" w:cs="Times New Roman"/>
        </w:rPr>
        <w:t xml:space="preserve">in </w:t>
      </w:r>
      <w:r w:rsidR="00A31C10" w:rsidRPr="00A31C10">
        <w:rPr>
          <w:rFonts w:ascii="Times New Roman" w:hAnsi="Times New Roman" w:cs="Times New Roman"/>
        </w:rPr>
        <w:t>dimethylsulfoxide-d6 ([D6] DMSO) (0.7 mL). For the HSQC analysis, the collecting and processing parameters were listed as follows: number of scans, 84; receiver gain, 203; acquisition time, 0.2129/0.0636s; relaxation delay, 2.0 s; pulse width, 10s; spectrometer frequency, 400.15/100.61 MHz; and spectral width, 4807.8/20124.9 Hz</w:t>
      </w:r>
      <w:r w:rsidR="001453B4" w:rsidRPr="001453B4">
        <w:rPr>
          <w:rFonts w:ascii="Times New Roman" w:hAnsi="Times New Roman" w:cs="Times New Roman"/>
          <w:bCs/>
          <w:szCs w:val="21"/>
        </w:rPr>
        <w:t xml:space="preserve"> (Huang et al. 2014; Zhang et al. 2015)</w:t>
      </w:r>
      <w:r w:rsidR="00A31C10" w:rsidRPr="00A31C10">
        <w:rPr>
          <w:rFonts w:ascii="Times New Roman" w:hAnsi="Times New Roman" w:cs="Times New Roman"/>
        </w:rPr>
        <w:t>. The data was processed with MestReNova software.</w:t>
      </w:r>
    </w:p>
    <w:p w14:paraId="4330D35B" w14:textId="77777777" w:rsidR="006902A5" w:rsidRDefault="001453B4" w:rsidP="001453B4">
      <w:pPr>
        <w:autoSpaceDE w:val="0"/>
        <w:autoSpaceDN w:val="0"/>
        <w:adjustRightInd w:val="0"/>
        <w:ind w:firstLineChars="200" w:firstLine="420"/>
        <w:rPr>
          <w:rFonts w:ascii="Times New Roman" w:hAnsi="Times New Roman" w:cs="Times New Roman"/>
        </w:rPr>
      </w:pPr>
      <w:r>
        <w:rPr>
          <w:rFonts w:ascii="Times New Roman" w:hAnsi="Times New Roman" w:cs="Times New Roman"/>
        </w:rPr>
        <w:t>T</w:t>
      </w:r>
      <w:r w:rsidRPr="001453B4">
        <w:rPr>
          <w:rFonts w:ascii="Times New Roman" w:hAnsi="Times New Roman" w:cs="Times New Roman"/>
        </w:rPr>
        <w:t xml:space="preserve">he </w:t>
      </w:r>
      <w:r>
        <w:rPr>
          <w:rFonts w:ascii="Times New Roman" w:hAnsi="Times New Roman" w:cs="Times New Roman"/>
        </w:rPr>
        <w:t>aqueous</w:t>
      </w:r>
      <w:r w:rsidRPr="001453B4">
        <w:rPr>
          <w:rFonts w:ascii="Times New Roman" w:hAnsi="Times New Roman" w:cs="Times New Roman"/>
        </w:rPr>
        <w:t xml:space="preserve"> phase products </w:t>
      </w:r>
      <w:r>
        <w:rPr>
          <w:rFonts w:ascii="Times New Roman" w:hAnsi="Times New Roman" w:cs="Times New Roman"/>
        </w:rPr>
        <w:t>(</w:t>
      </w:r>
      <w:r w:rsidRPr="001453B4">
        <w:rPr>
          <w:rFonts w:ascii="Times New Roman" w:hAnsi="Times New Roman" w:cs="Times New Roman"/>
        </w:rPr>
        <w:t>circa</w:t>
      </w:r>
      <w:r>
        <w:rPr>
          <w:rFonts w:ascii="Times New Roman" w:hAnsi="Times New Roman" w:cs="Times New Roman"/>
        </w:rPr>
        <w:t xml:space="preserve"> 2.0 mL) </w:t>
      </w:r>
      <w:r w:rsidRPr="001453B4">
        <w:rPr>
          <w:rFonts w:ascii="Times New Roman" w:hAnsi="Times New Roman" w:cs="Times New Roman"/>
        </w:rPr>
        <w:t>were filtered through 0.22 μm-pore-size filters (Jin Teng, China) to analysis. The samples were analyzed using a high performance liquid chromatography (HPLC, Waters e 2695, Shodex Sugar SH1011 column, differential refractive index detector) system. Separation was achieved at 50 °C with 5 mM H</w:t>
      </w:r>
      <w:r w:rsidRPr="001453B4">
        <w:rPr>
          <w:rFonts w:ascii="Times New Roman" w:hAnsi="Times New Roman" w:cs="Times New Roman"/>
          <w:vertAlign w:val="subscript"/>
        </w:rPr>
        <w:t>2</w:t>
      </w:r>
      <w:r w:rsidRPr="001453B4">
        <w:rPr>
          <w:rFonts w:ascii="Times New Roman" w:hAnsi="Times New Roman" w:cs="Times New Roman"/>
        </w:rPr>
        <w:t>SO</w:t>
      </w:r>
      <w:r w:rsidRPr="001453B4">
        <w:rPr>
          <w:rFonts w:ascii="Times New Roman" w:hAnsi="Times New Roman" w:cs="Times New Roman"/>
          <w:vertAlign w:val="subscript"/>
        </w:rPr>
        <w:t>4</w:t>
      </w:r>
      <w:r w:rsidRPr="001453B4">
        <w:rPr>
          <w:rFonts w:ascii="Times New Roman" w:hAnsi="Times New Roman" w:cs="Times New Roman"/>
        </w:rPr>
        <w:t xml:space="preserve"> as the mobile phase, flowing at a rate of 0.5 mL min</w:t>
      </w:r>
      <w:r w:rsidRPr="001453B4">
        <w:rPr>
          <w:rFonts w:ascii="Times New Roman" w:hAnsi="Times New Roman" w:cs="Times New Roman"/>
          <w:vertAlign w:val="superscript"/>
        </w:rPr>
        <w:t>−1</w:t>
      </w:r>
      <w:r w:rsidRPr="001453B4">
        <w:rPr>
          <w:rFonts w:ascii="Times New Roman" w:hAnsi="Times New Roman" w:cs="Times New Roman"/>
        </w:rPr>
        <w:t xml:space="preserve">. For each analysis, the injection volume was 1 μL. </w:t>
      </w:r>
    </w:p>
    <w:p w14:paraId="43291CB4" w14:textId="77777777" w:rsidR="00E8731D" w:rsidRDefault="00E8731D" w:rsidP="00DF1A29">
      <w:pPr>
        <w:autoSpaceDE w:val="0"/>
        <w:autoSpaceDN w:val="0"/>
        <w:adjustRightInd w:val="0"/>
        <w:jc w:val="left"/>
        <w:rPr>
          <w:rFonts w:ascii="Times New Roman" w:hAnsi="Times New Roman" w:cs="Times New Roman"/>
          <w:b/>
          <w:szCs w:val="21"/>
        </w:rPr>
      </w:pPr>
    </w:p>
    <w:p w14:paraId="1B3F0CA5" w14:textId="77777777" w:rsidR="00DF1A29" w:rsidRPr="00DF1A29" w:rsidRDefault="00DF1A29" w:rsidP="00DF1A29">
      <w:pPr>
        <w:autoSpaceDE w:val="0"/>
        <w:autoSpaceDN w:val="0"/>
        <w:adjustRightInd w:val="0"/>
        <w:jc w:val="left"/>
        <w:rPr>
          <w:rFonts w:ascii="Times New Roman" w:hAnsi="Times New Roman" w:cs="Times New Roman"/>
          <w:b/>
          <w:szCs w:val="21"/>
        </w:rPr>
      </w:pPr>
      <w:r w:rsidRPr="00DF1A29">
        <w:rPr>
          <w:rFonts w:ascii="Times New Roman" w:hAnsi="Times New Roman" w:cs="Times New Roman"/>
          <w:b/>
          <w:szCs w:val="21"/>
        </w:rPr>
        <w:t xml:space="preserve">Analysis of </w:t>
      </w:r>
      <w:r>
        <w:rPr>
          <w:rFonts w:ascii="Times New Roman" w:hAnsi="Times New Roman" w:cs="Times New Roman"/>
          <w:b/>
          <w:szCs w:val="21"/>
        </w:rPr>
        <w:t>pre-extracted e</w:t>
      </w:r>
      <w:r w:rsidRPr="00DF1A29">
        <w:rPr>
          <w:rFonts w:ascii="Times New Roman" w:hAnsi="Times New Roman" w:cs="Times New Roman"/>
          <w:b/>
          <w:szCs w:val="21"/>
        </w:rPr>
        <w:t>ucalyptus</w:t>
      </w:r>
      <w:r>
        <w:rPr>
          <w:rFonts w:ascii="Times New Roman" w:hAnsi="Times New Roman" w:cs="Times New Roman"/>
          <w:b/>
          <w:szCs w:val="21"/>
        </w:rPr>
        <w:t xml:space="preserve"> wood powder</w:t>
      </w:r>
    </w:p>
    <w:p w14:paraId="5CD4D4F4" w14:textId="77777777" w:rsidR="00E8731D" w:rsidRDefault="0073472D" w:rsidP="00DF1A29">
      <w:pPr>
        <w:autoSpaceDE w:val="0"/>
        <w:autoSpaceDN w:val="0"/>
        <w:adjustRightInd w:val="0"/>
        <w:ind w:firstLineChars="200" w:firstLine="420"/>
        <w:rPr>
          <w:rFonts w:ascii="Times New Roman" w:hAnsi="Times New Roman" w:cs="Times New Roman"/>
        </w:rPr>
      </w:pPr>
      <w:r>
        <w:rPr>
          <w:rFonts w:ascii="Times New Roman" w:hAnsi="Times New Roman" w:cs="Times New Roman"/>
        </w:rPr>
        <w:t>E</w:t>
      </w:r>
      <w:r w:rsidR="00DF1A29">
        <w:rPr>
          <w:rFonts w:ascii="Times New Roman" w:hAnsi="Times New Roman" w:cs="Times New Roman"/>
        </w:rPr>
        <w:t>ucalyptus</w:t>
      </w:r>
      <w:r w:rsidR="00DF1A29" w:rsidRPr="00DF1A29">
        <w:rPr>
          <w:rFonts w:ascii="Times New Roman" w:hAnsi="Times New Roman" w:cs="Times New Roman"/>
        </w:rPr>
        <w:t xml:space="preserve"> powder and </w:t>
      </w:r>
      <w:r w:rsidR="00DF1A29">
        <w:rPr>
          <w:rFonts w:ascii="Times New Roman" w:hAnsi="Times New Roman" w:cs="Times New Roman"/>
        </w:rPr>
        <w:t>residue</w:t>
      </w:r>
      <w:r w:rsidR="00DF1A29" w:rsidRPr="00DF1A29">
        <w:rPr>
          <w:rFonts w:ascii="Times New Roman" w:hAnsi="Times New Roman" w:cs="Times New Roman"/>
        </w:rPr>
        <w:t xml:space="preserve"> were measured by an X-ray diffractometer (X’Pert Pro MPD, Philip) with Cu Kα radiation (λ = 0.0167 nm) operated at 40 kV and 100 mA. The 2θ angles were scanned from 5° to 80°.</w:t>
      </w:r>
    </w:p>
    <w:p w14:paraId="6BFA8BA0" w14:textId="77777777" w:rsidR="00E8731D" w:rsidRDefault="00E8731D" w:rsidP="00E8731D">
      <w:pPr>
        <w:autoSpaceDE w:val="0"/>
        <w:autoSpaceDN w:val="0"/>
        <w:adjustRightInd w:val="0"/>
        <w:ind w:firstLineChars="200" w:firstLine="420"/>
        <w:rPr>
          <w:rFonts w:ascii="Times New Roman" w:hAnsi="Times New Roman" w:cs="Times New Roman"/>
        </w:rPr>
      </w:pPr>
      <w:r w:rsidRPr="00E8731D">
        <w:rPr>
          <w:rFonts w:ascii="Times New Roman" w:hAnsi="Times New Roman" w:cs="Times New Roman"/>
        </w:rPr>
        <w:t xml:space="preserve">The components of </w:t>
      </w:r>
      <w:bookmarkStart w:id="13" w:name="_Hlk31481777"/>
      <w:r w:rsidRPr="00E8731D">
        <w:rPr>
          <w:rFonts w:ascii="Times New Roman" w:hAnsi="Times New Roman" w:cs="Times New Roman"/>
        </w:rPr>
        <w:t>eucalyptus powder and</w:t>
      </w:r>
      <w:r>
        <w:rPr>
          <w:rFonts w:ascii="Times New Roman" w:hAnsi="Times New Roman" w:cs="Times New Roman"/>
        </w:rPr>
        <w:t xml:space="preserve"> residue</w:t>
      </w:r>
      <w:bookmarkEnd w:id="13"/>
      <w:r w:rsidRPr="00E8731D">
        <w:rPr>
          <w:rFonts w:ascii="Times New Roman" w:hAnsi="Times New Roman" w:cs="Times New Roman"/>
        </w:rPr>
        <w:t xml:space="preserve"> were measured according to NREL K-lignin analysis</w:t>
      </w:r>
      <w:r>
        <w:rPr>
          <w:rFonts w:ascii="Times New Roman" w:hAnsi="Times New Roman" w:cs="Times New Roman"/>
        </w:rPr>
        <w:t xml:space="preserve"> </w:t>
      </w:r>
      <w:r w:rsidRPr="00E8731D">
        <w:rPr>
          <w:rFonts w:ascii="Times New Roman" w:hAnsi="Times New Roman" w:cs="Times New Roman"/>
        </w:rPr>
        <w:t xml:space="preserve">(A. Sluiter 2008; Lv et al. 2017). </w:t>
      </w:r>
      <w:bookmarkStart w:id="14" w:name="_Hlk31481858"/>
      <w:r>
        <w:rPr>
          <w:rFonts w:ascii="Times New Roman" w:hAnsi="Times New Roman" w:cs="Times New Roman"/>
        </w:rPr>
        <w:t>E</w:t>
      </w:r>
      <w:r w:rsidRPr="00E8731D">
        <w:rPr>
          <w:rFonts w:ascii="Times New Roman" w:hAnsi="Times New Roman" w:cs="Times New Roman"/>
        </w:rPr>
        <w:t>ucalyptus powder and residue</w:t>
      </w:r>
      <w:bookmarkEnd w:id="14"/>
      <w:r w:rsidRPr="00E8731D">
        <w:rPr>
          <w:rFonts w:ascii="Times New Roman" w:hAnsi="Times New Roman" w:cs="Times New Roman"/>
        </w:rPr>
        <w:t xml:space="preserve"> were characterized by Fourier Translation Infrared Spectroscopy (FT-IR). They were analyzed on a TENSOR27 FT-IR spectrometer in th</w:t>
      </w:r>
      <w:r w:rsidRPr="00E8731D">
        <w:rPr>
          <w:rFonts w:ascii="Times New Roman" w:hAnsi="Times New Roman" w:cs="Times New Roman" w:hint="eastAsia"/>
        </w:rPr>
        <w:t>e range of 4000-400 cm</w:t>
      </w:r>
      <w:r w:rsidRPr="00E8731D">
        <w:rPr>
          <w:rFonts w:ascii="Times New Roman" w:hAnsi="Times New Roman" w:cs="Times New Roman" w:hint="eastAsia"/>
          <w:vertAlign w:val="superscript"/>
        </w:rPr>
        <w:t>-1</w:t>
      </w:r>
      <w:r w:rsidRPr="00E8731D">
        <w:rPr>
          <w:rFonts w:ascii="Times New Roman" w:hAnsi="Times New Roman" w:cs="Times New Roman" w:hint="eastAsia"/>
        </w:rPr>
        <w:t xml:space="preserve">, scan times is 32. Before the analysis, </w:t>
      </w:r>
      <w:r w:rsidRPr="00E8731D">
        <w:rPr>
          <w:rFonts w:ascii="Times New Roman" w:hAnsi="Times New Roman" w:cs="Times New Roman"/>
        </w:rPr>
        <w:t>Eucalyptus powder and residue</w:t>
      </w:r>
      <w:r w:rsidRPr="00E8731D">
        <w:rPr>
          <w:rFonts w:ascii="Times New Roman" w:hAnsi="Times New Roman" w:cs="Times New Roman" w:hint="eastAsia"/>
        </w:rPr>
        <w:t xml:space="preserve"> were dried at 105</w:t>
      </w:r>
      <w:r w:rsidRPr="00E8731D">
        <w:rPr>
          <w:rFonts w:ascii="Times New Roman" w:hAnsi="Times New Roman" w:cs="Times New Roman" w:hint="eastAsia"/>
        </w:rPr>
        <w:t>℃</w:t>
      </w:r>
      <w:r w:rsidRPr="00E8731D">
        <w:rPr>
          <w:rFonts w:ascii="Times New Roman" w:hAnsi="Times New Roman" w:cs="Times New Roman" w:hint="eastAsia"/>
        </w:rPr>
        <w:t xml:space="preserve"> overnight, then ground with KBr and pressed into a wafer.</w:t>
      </w:r>
    </w:p>
    <w:p w14:paraId="05CB640D" w14:textId="77777777" w:rsidR="00865D1F" w:rsidRPr="00E33997" w:rsidRDefault="00865D1F" w:rsidP="00865D1F">
      <w:pPr>
        <w:autoSpaceDE w:val="0"/>
        <w:autoSpaceDN w:val="0"/>
        <w:adjustRightInd w:val="0"/>
        <w:jc w:val="left"/>
        <w:rPr>
          <w:rFonts w:ascii="Times New Roman" w:hAnsi="Times New Roman" w:cs="Times New Roman"/>
          <w:b/>
          <w:szCs w:val="21"/>
        </w:rPr>
      </w:pPr>
    </w:p>
    <w:p w14:paraId="66CA01FD" w14:textId="77777777" w:rsidR="00865D1F" w:rsidRPr="00865D1F" w:rsidRDefault="00865D1F" w:rsidP="00865D1F">
      <w:pPr>
        <w:autoSpaceDE w:val="0"/>
        <w:autoSpaceDN w:val="0"/>
        <w:adjustRightInd w:val="0"/>
        <w:jc w:val="left"/>
        <w:rPr>
          <w:rFonts w:ascii="Times New Roman" w:hAnsi="Times New Roman" w:cs="Times New Roman"/>
          <w:b/>
          <w:szCs w:val="21"/>
        </w:rPr>
      </w:pPr>
      <w:r w:rsidRPr="00865D1F">
        <w:rPr>
          <w:rFonts w:ascii="Times New Roman" w:hAnsi="Times New Roman" w:cs="Times New Roman"/>
          <w:b/>
          <w:szCs w:val="21"/>
        </w:rPr>
        <w:t>Catalyst recuperation &amp; reuse</w:t>
      </w:r>
    </w:p>
    <w:p w14:paraId="6EBB3ABF" w14:textId="77777777" w:rsidR="003174AC" w:rsidRPr="000E6914" w:rsidRDefault="00865D1F" w:rsidP="00E33997">
      <w:pPr>
        <w:autoSpaceDE w:val="0"/>
        <w:autoSpaceDN w:val="0"/>
        <w:adjustRightInd w:val="0"/>
        <w:ind w:firstLineChars="200" w:firstLine="420"/>
        <w:jc w:val="left"/>
        <w:rPr>
          <w:rFonts w:ascii="Times New Roman" w:hAnsi="Times New Roman" w:cs="Times New Roman"/>
          <w:b/>
          <w:szCs w:val="21"/>
        </w:rPr>
      </w:pPr>
      <w:r w:rsidRPr="00865D1F">
        <w:rPr>
          <w:rFonts w:ascii="Times New Roman" w:hAnsi="Times New Roman" w:cs="Times New Roman"/>
        </w:rPr>
        <w:t xml:space="preserve">In this work, </w:t>
      </w:r>
      <w:r w:rsidR="003174AC">
        <w:rPr>
          <w:rFonts w:ascii="Times New Roman" w:hAnsi="Times New Roman" w:cs="Times New Roman"/>
        </w:rPr>
        <w:t xml:space="preserve">reused Ru/C and MgO were </w:t>
      </w:r>
      <w:r w:rsidR="00390F05">
        <w:rPr>
          <w:rFonts w:ascii="Times New Roman" w:hAnsi="Times New Roman" w:cs="Times New Roman"/>
        </w:rPr>
        <w:t>retrieved</w:t>
      </w:r>
      <w:r w:rsidR="003174AC">
        <w:rPr>
          <w:rFonts w:ascii="Times New Roman" w:hAnsi="Times New Roman" w:cs="Times New Roman"/>
        </w:rPr>
        <w:t xml:space="preserve"> as </w:t>
      </w:r>
      <w:r w:rsidR="00390F05">
        <w:rPr>
          <w:rFonts w:ascii="Times New Roman" w:hAnsi="Times New Roman" w:cs="Times New Roman"/>
        </w:rPr>
        <w:t>descripted</w:t>
      </w:r>
      <w:r w:rsidR="003174AC">
        <w:rPr>
          <w:rFonts w:ascii="Times New Roman" w:hAnsi="Times New Roman" w:cs="Times New Roman"/>
        </w:rPr>
        <w:t xml:space="preserve"> as </w:t>
      </w:r>
      <w:r w:rsidR="003174AC" w:rsidRPr="000E6914">
        <w:rPr>
          <w:rFonts w:ascii="Times New Roman" w:hAnsi="Times New Roman" w:cs="Times New Roman"/>
          <w:b/>
          <w:szCs w:val="21"/>
        </w:rPr>
        <w:t>Product separation</w:t>
      </w:r>
      <w:r w:rsidR="003174AC">
        <w:rPr>
          <w:rFonts w:ascii="Times New Roman" w:hAnsi="Times New Roman" w:cs="Times New Roman"/>
          <w:b/>
          <w:szCs w:val="21"/>
        </w:rPr>
        <w:t xml:space="preserve"> section.</w:t>
      </w:r>
    </w:p>
    <w:p w14:paraId="1FC9AA8C" w14:textId="77777777" w:rsidR="00D30B72" w:rsidRPr="00832DAE" w:rsidRDefault="001453B4" w:rsidP="00865D1F">
      <w:pPr>
        <w:autoSpaceDE w:val="0"/>
        <w:autoSpaceDN w:val="0"/>
        <w:adjustRightInd w:val="0"/>
        <w:ind w:firstLineChars="200" w:firstLine="420"/>
        <w:rPr>
          <w:rFonts w:ascii="Times New Roman" w:hAnsi="Times New Roman" w:cs="Times New Roman"/>
          <w:b/>
          <w:szCs w:val="21"/>
        </w:rPr>
      </w:pPr>
      <w:r w:rsidRPr="00DF1A29">
        <w:rPr>
          <w:rFonts w:ascii="Times New Roman" w:hAnsi="Times New Roman" w:cs="Times New Roman" w:hint="eastAsia"/>
        </w:rPr>
        <w:t xml:space="preserve"> </w:t>
      </w:r>
      <w:r>
        <w:rPr>
          <w:rFonts w:ascii="Times New Roman" w:hAnsi="Times New Roman" w:cs="Times New Roman"/>
          <w:b/>
          <w:szCs w:val="21"/>
        </w:rPr>
        <w:t xml:space="preserve">  </w:t>
      </w:r>
    </w:p>
    <w:p w14:paraId="16A08BC3" w14:textId="77777777" w:rsidR="00D3538D" w:rsidRPr="00D3538D" w:rsidRDefault="00D3538D" w:rsidP="00D3538D">
      <w:pPr>
        <w:autoSpaceDE w:val="0"/>
        <w:autoSpaceDN w:val="0"/>
        <w:adjustRightInd w:val="0"/>
        <w:jc w:val="left"/>
        <w:rPr>
          <w:rFonts w:ascii="Times New Roman" w:hAnsi="Times New Roman" w:cs="Times New Roman"/>
          <w:b/>
          <w:szCs w:val="21"/>
        </w:rPr>
      </w:pPr>
      <w:bookmarkStart w:id="15" w:name="OLE_LINK1"/>
      <w:bookmarkStart w:id="16" w:name="OLE_LINK2"/>
      <w:r w:rsidRPr="00D3538D">
        <w:rPr>
          <w:rFonts w:ascii="Times New Roman" w:hAnsi="Times New Roman" w:cs="Times New Roman"/>
          <w:b/>
          <w:szCs w:val="21"/>
        </w:rPr>
        <w:t>Feedstock conversion, monomer quantification and yield calculations</w:t>
      </w:r>
    </w:p>
    <w:bookmarkEnd w:id="15"/>
    <w:bookmarkEnd w:id="16"/>
    <w:p w14:paraId="281E7595" w14:textId="77777777" w:rsidR="00E33997" w:rsidRDefault="00E33997" w:rsidP="00E33997">
      <w:pPr>
        <w:ind w:firstLineChars="200" w:firstLine="420"/>
        <w:rPr>
          <w:rFonts w:ascii="Times New Roman" w:hAnsi="Times New Roman" w:cs="Times New Roman"/>
          <w:color w:val="000000" w:themeColor="text1"/>
          <w:szCs w:val="21"/>
        </w:rPr>
      </w:pPr>
      <w:r w:rsidRPr="00E33997">
        <w:rPr>
          <w:rFonts w:ascii="Times New Roman" w:hAnsi="Times New Roman" w:cs="Times New Roman"/>
          <w:color w:val="000000" w:themeColor="text1"/>
          <w:szCs w:val="21"/>
        </w:rPr>
        <w:t xml:space="preserve">The liquefaction rate </w:t>
      </w:r>
      <w:r w:rsidRPr="00E33997">
        <w:rPr>
          <w:rFonts w:ascii="Times New Roman" w:eastAsia="宋体" w:hAnsi="Times New Roman" w:cs="Times New Roman"/>
          <w:color w:val="000000" w:themeColor="text1"/>
          <w:szCs w:val="21"/>
        </w:rPr>
        <w:t xml:space="preserve">eucalyptus powder </w:t>
      </w:r>
      <w:r w:rsidRPr="00E33997">
        <w:rPr>
          <w:rFonts w:ascii="Times New Roman" w:hAnsi="Times New Roman" w:cs="Times New Roman"/>
          <w:szCs w:val="21"/>
        </w:rPr>
        <w:t>is determined via the weight comparison of feedstock and recovered residue as displayed in Eq.(1).</w:t>
      </w:r>
      <w:r w:rsidRPr="00E33997">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 xml:space="preserve">The </w:t>
      </w:r>
      <w:r w:rsidRPr="00E33997">
        <w:rPr>
          <w:rFonts w:ascii="Times New Roman" w:hAnsi="Times New Roman" w:cs="Times New Roman"/>
          <w:color w:val="000000" w:themeColor="text1"/>
          <w:szCs w:val="21"/>
        </w:rPr>
        <w:t xml:space="preserve">conversion of </w:t>
      </w:r>
      <w:r>
        <w:rPr>
          <w:rFonts w:ascii="Times New Roman" w:hAnsi="Times New Roman" w:cs="Times New Roman"/>
          <w:color w:val="000000" w:themeColor="text1"/>
          <w:szCs w:val="21"/>
        </w:rPr>
        <w:t>lignin, cellulose</w:t>
      </w:r>
      <w:r w:rsidRPr="00E33997">
        <w:rPr>
          <w:rFonts w:ascii="Times New Roman" w:hAnsi="Times New Roman" w:cs="Times New Roman"/>
          <w:color w:val="000000" w:themeColor="text1"/>
          <w:szCs w:val="21"/>
        </w:rPr>
        <w:t xml:space="preserve"> and </w:t>
      </w:r>
      <w:r>
        <w:rPr>
          <w:rFonts w:ascii="Times New Roman" w:hAnsi="Times New Roman" w:cs="Times New Roman"/>
          <w:color w:val="000000" w:themeColor="text1"/>
          <w:szCs w:val="21"/>
        </w:rPr>
        <w:t xml:space="preserve">hemicellulose </w:t>
      </w:r>
      <w:r w:rsidRPr="00E33997">
        <w:rPr>
          <w:rFonts w:ascii="Times New Roman" w:hAnsi="Times New Roman" w:cs="Times New Roman"/>
          <w:color w:val="000000" w:themeColor="text1"/>
          <w:szCs w:val="21"/>
        </w:rPr>
        <w:t>were calculated by the weight comparison between the recovered and the feedstock as shown in Eq. (</w:t>
      </w:r>
      <w:r>
        <w:rPr>
          <w:rFonts w:ascii="Times New Roman" w:hAnsi="Times New Roman" w:cs="Times New Roman"/>
          <w:color w:val="000000" w:themeColor="text1"/>
          <w:szCs w:val="21"/>
        </w:rPr>
        <w:t>2</w:t>
      </w:r>
      <w:r w:rsidRPr="00E33997">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 </w:t>
      </w:r>
      <w:r w:rsidRPr="00E33997">
        <w:rPr>
          <w:rFonts w:ascii="Times New Roman" w:hAnsi="Times New Roman" w:cs="Times New Roman"/>
          <w:color w:val="000000" w:themeColor="text1"/>
          <w:szCs w:val="21"/>
        </w:rPr>
        <w:t>(</w:t>
      </w:r>
      <w:r>
        <w:rPr>
          <w:rFonts w:ascii="Times New Roman" w:hAnsi="Times New Roman" w:cs="Times New Roman"/>
          <w:color w:val="000000" w:themeColor="text1"/>
          <w:szCs w:val="21"/>
        </w:rPr>
        <w:t>3</w:t>
      </w:r>
      <w:r w:rsidRPr="00E33997">
        <w:rPr>
          <w:rFonts w:ascii="Times New Roman" w:hAnsi="Times New Roman" w:cs="Times New Roman"/>
          <w:color w:val="000000" w:themeColor="text1"/>
          <w:szCs w:val="21"/>
        </w:rPr>
        <w:t>)</w:t>
      </w:r>
      <w:r>
        <w:rPr>
          <w:rFonts w:ascii="Times New Roman" w:hAnsi="Times New Roman" w:cs="Times New Roman"/>
          <w:color w:val="000000" w:themeColor="text1"/>
          <w:szCs w:val="21"/>
        </w:rPr>
        <w:t xml:space="preserve"> and (4), respectively</w:t>
      </w:r>
      <w:r w:rsidRPr="00E33997">
        <w:rPr>
          <w:rFonts w:ascii="Times New Roman" w:hAnsi="Times New Roman" w:cs="Times New Roman"/>
          <w:color w:val="000000" w:themeColor="text1"/>
          <w:szCs w:val="21"/>
        </w:rPr>
        <w:t>.</w:t>
      </w:r>
      <w:r w:rsidR="009D2E57" w:rsidRPr="009D2E57">
        <w:rPr>
          <w:rFonts w:ascii="Times New Roman" w:hAnsi="Times New Roman" w:cs="Times New Roman"/>
          <w:color w:val="000000" w:themeColor="text1"/>
          <w:szCs w:val="21"/>
        </w:rPr>
        <w:t xml:space="preserve"> </w:t>
      </w:r>
      <w:r w:rsidR="009D2E57" w:rsidRPr="00E33997">
        <w:rPr>
          <w:rFonts w:ascii="Times New Roman" w:hAnsi="Times New Roman" w:cs="Times New Roman"/>
          <w:color w:val="000000" w:themeColor="text1"/>
          <w:szCs w:val="21"/>
        </w:rPr>
        <w:t xml:space="preserve">As the Scheme </w:t>
      </w:r>
      <w:r w:rsidR="009D2E57">
        <w:rPr>
          <w:rFonts w:ascii="Times New Roman" w:hAnsi="Times New Roman" w:cs="Times New Roman"/>
          <w:color w:val="000000" w:themeColor="text1"/>
          <w:szCs w:val="21"/>
        </w:rPr>
        <w:t>S</w:t>
      </w:r>
      <w:r w:rsidR="009D2E57" w:rsidRPr="00E33997">
        <w:rPr>
          <w:rFonts w:ascii="Times New Roman" w:hAnsi="Times New Roman" w:cs="Times New Roman"/>
          <w:color w:val="000000" w:themeColor="text1"/>
          <w:szCs w:val="21"/>
        </w:rPr>
        <w:t xml:space="preserve">1 shown, the liquid products were separated into </w:t>
      </w:r>
      <w:r w:rsidR="009D2E57">
        <w:rPr>
          <w:rFonts w:ascii="Times New Roman" w:hAnsi="Times New Roman" w:cs="Times New Roman"/>
          <w:color w:val="000000" w:themeColor="text1"/>
          <w:szCs w:val="21"/>
        </w:rPr>
        <w:t>n-butanol</w:t>
      </w:r>
      <w:r w:rsidR="009D2E57" w:rsidRPr="00E33997">
        <w:rPr>
          <w:rFonts w:ascii="Times New Roman" w:hAnsi="Times New Roman" w:cs="Times New Roman"/>
          <w:color w:val="000000" w:themeColor="text1"/>
          <w:szCs w:val="21"/>
        </w:rPr>
        <w:t xml:space="preserve"> phase and </w:t>
      </w:r>
      <w:bookmarkStart w:id="17" w:name="OLE_LINK37"/>
      <w:bookmarkStart w:id="18" w:name="OLE_LINK48"/>
      <w:r w:rsidR="009D2E57" w:rsidRPr="00E33997">
        <w:rPr>
          <w:rFonts w:ascii="Times New Roman" w:hAnsi="Times New Roman" w:cs="Times New Roman"/>
          <w:color w:val="000000" w:themeColor="text1"/>
          <w:szCs w:val="21"/>
        </w:rPr>
        <w:t>aqueous phase</w:t>
      </w:r>
      <w:bookmarkEnd w:id="17"/>
      <w:bookmarkEnd w:id="18"/>
      <w:r w:rsidR="009D2E57" w:rsidRPr="00E33997">
        <w:rPr>
          <w:rFonts w:ascii="Times New Roman" w:hAnsi="Times New Roman" w:cs="Times New Roman"/>
          <w:color w:val="000000" w:themeColor="text1"/>
          <w:szCs w:val="21"/>
        </w:rPr>
        <w:t xml:space="preserve">. </w:t>
      </w:r>
      <w:r w:rsidR="009D2E57">
        <w:rPr>
          <w:rFonts w:ascii="Times New Roman" w:hAnsi="Times New Roman" w:cs="Times New Roman"/>
          <w:color w:val="000000" w:themeColor="text1"/>
          <w:szCs w:val="21"/>
        </w:rPr>
        <w:t>The n-butanol</w:t>
      </w:r>
      <w:r w:rsidR="009D2E57" w:rsidRPr="00E33997">
        <w:rPr>
          <w:rFonts w:ascii="Times New Roman" w:hAnsi="Times New Roman" w:cs="Times New Roman"/>
          <w:color w:val="000000" w:themeColor="text1"/>
          <w:szCs w:val="21"/>
        </w:rPr>
        <w:t xml:space="preserve"> phase </w:t>
      </w:r>
      <w:r w:rsidR="009D2E57">
        <w:rPr>
          <w:rFonts w:ascii="Times New Roman" w:hAnsi="Times New Roman" w:cs="Times New Roman"/>
          <w:color w:val="000000" w:themeColor="text1"/>
          <w:szCs w:val="21"/>
        </w:rPr>
        <w:t xml:space="preserve">mainly </w:t>
      </w:r>
      <w:r w:rsidR="009D2E57" w:rsidRPr="00E33997">
        <w:rPr>
          <w:rFonts w:ascii="Times New Roman" w:hAnsi="Times New Roman" w:cs="Times New Roman"/>
          <w:color w:val="000000" w:themeColor="text1"/>
          <w:szCs w:val="21"/>
        </w:rPr>
        <w:t>comprises of aromatics and</w:t>
      </w:r>
      <w:r w:rsidR="009D2E57">
        <w:rPr>
          <w:rFonts w:ascii="Times New Roman" w:hAnsi="Times New Roman" w:cs="Times New Roman"/>
          <w:color w:val="000000" w:themeColor="text1"/>
          <w:szCs w:val="21"/>
        </w:rPr>
        <w:t xml:space="preserve"> lignin-derived oligomers, the aqueous phase mainly comprises of small molecular alcohols and acids</w:t>
      </w:r>
      <w:r w:rsidR="009D2E57" w:rsidRPr="00E33997">
        <w:rPr>
          <w:rFonts w:ascii="Times New Roman" w:hAnsi="Times New Roman" w:cs="Times New Roman"/>
          <w:color w:val="000000" w:themeColor="text1"/>
          <w:szCs w:val="21"/>
        </w:rPr>
        <w:t xml:space="preserve">. </w:t>
      </w:r>
      <w:r w:rsidRPr="00E33997">
        <w:rPr>
          <w:rFonts w:ascii="Times New Roman" w:hAnsi="Times New Roman" w:cs="Times New Roman"/>
          <w:color w:val="000000" w:themeColor="text1"/>
          <w:szCs w:val="21"/>
        </w:rPr>
        <w:t xml:space="preserve">The yield of aromatics and </w:t>
      </w:r>
      <w:r w:rsidR="009D2E57">
        <w:rPr>
          <w:rFonts w:ascii="Times New Roman" w:hAnsi="Times New Roman" w:cs="Times New Roman"/>
          <w:color w:val="000000" w:themeColor="text1"/>
          <w:szCs w:val="21"/>
        </w:rPr>
        <w:t>oligomers</w:t>
      </w:r>
      <w:r w:rsidRPr="00E33997">
        <w:rPr>
          <w:rFonts w:ascii="Times New Roman" w:hAnsi="Times New Roman" w:cs="Times New Roman"/>
          <w:color w:val="000000" w:themeColor="text1"/>
          <w:szCs w:val="21"/>
        </w:rPr>
        <w:t xml:space="preserve"> w</w:t>
      </w:r>
      <w:r w:rsidR="009D2E57">
        <w:rPr>
          <w:rFonts w:ascii="Times New Roman" w:hAnsi="Times New Roman" w:cs="Times New Roman"/>
          <w:color w:val="000000" w:themeColor="text1"/>
          <w:szCs w:val="21"/>
        </w:rPr>
        <w:t>ere</w:t>
      </w:r>
      <w:r w:rsidRPr="00E33997">
        <w:rPr>
          <w:rFonts w:ascii="Times New Roman" w:hAnsi="Times New Roman" w:cs="Times New Roman"/>
          <w:color w:val="000000" w:themeColor="text1"/>
          <w:szCs w:val="21"/>
        </w:rPr>
        <w:t xml:space="preserve"> measured according to Eqs. (5) and (</w:t>
      </w:r>
      <w:r w:rsidR="00D35709">
        <w:rPr>
          <w:rFonts w:ascii="Times New Roman" w:hAnsi="Times New Roman" w:cs="Times New Roman"/>
          <w:color w:val="000000" w:themeColor="text1"/>
          <w:szCs w:val="21"/>
        </w:rPr>
        <w:t>7</w:t>
      </w:r>
      <w:r w:rsidRPr="00E33997">
        <w:rPr>
          <w:rFonts w:ascii="Times New Roman" w:hAnsi="Times New Roman" w:cs="Times New Roman"/>
          <w:color w:val="000000" w:themeColor="text1"/>
          <w:szCs w:val="21"/>
        </w:rPr>
        <w:t xml:space="preserve">). </w:t>
      </w:r>
      <w:r w:rsidR="009D2E57" w:rsidRPr="009D2E57">
        <w:rPr>
          <w:rFonts w:ascii="Times New Roman" w:hAnsi="Times New Roman" w:cs="Times New Roman"/>
          <w:szCs w:val="21"/>
        </w:rPr>
        <w:t>The weight of aqueous phase monomer products was measured by the external standard method with each component standard substance</w:t>
      </w:r>
      <w:r w:rsidR="00D35709" w:rsidRPr="00D35709">
        <w:rPr>
          <w:rFonts w:ascii="Times New Roman" w:hAnsi="Times New Roman" w:cs="Times New Roman"/>
          <w:color w:val="000000" w:themeColor="text1"/>
          <w:szCs w:val="21"/>
        </w:rPr>
        <w:t xml:space="preserve"> </w:t>
      </w:r>
      <w:r w:rsidR="00D35709" w:rsidRPr="00E33997">
        <w:rPr>
          <w:rFonts w:ascii="Times New Roman" w:hAnsi="Times New Roman" w:cs="Times New Roman"/>
          <w:color w:val="000000" w:themeColor="text1"/>
          <w:szCs w:val="21"/>
        </w:rPr>
        <w:t>according to Eqs. (</w:t>
      </w:r>
      <w:r w:rsidR="00D35709">
        <w:rPr>
          <w:rFonts w:ascii="Times New Roman" w:hAnsi="Times New Roman" w:cs="Times New Roman"/>
          <w:color w:val="000000" w:themeColor="text1"/>
          <w:szCs w:val="21"/>
        </w:rPr>
        <w:t>8</w:t>
      </w:r>
      <w:r w:rsidR="00D35709" w:rsidRPr="00E33997">
        <w:rPr>
          <w:rFonts w:ascii="Times New Roman" w:hAnsi="Times New Roman" w:cs="Times New Roman"/>
          <w:color w:val="000000" w:themeColor="text1"/>
          <w:szCs w:val="21"/>
        </w:rPr>
        <w:t>)</w:t>
      </w:r>
      <w:r w:rsidR="009D2E57" w:rsidRPr="009D2E57">
        <w:rPr>
          <w:rFonts w:ascii="Times New Roman" w:hAnsi="Times New Roman" w:cs="Times New Roman"/>
          <w:szCs w:val="21"/>
        </w:rPr>
        <w:t>. The weight of oligomers in aqueous phase is obtained via the weight of converted semi-cellulose minus the mass of monomers)</w:t>
      </w:r>
      <w:r w:rsidRPr="009D2E57">
        <w:rPr>
          <w:rFonts w:ascii="Times New Roman" w:hAnsi="Times New Roman" w:cs="Times New Roman"/>
          <w:color w:val="000000" w:themeColor="text1"/>
          <w:szCs w:val="21"/>
        </w:rPr>
        <w:t xml:space="preserve"> (Eq. (</w:t>
      </w:r>
      <w:r w:rsidR="00D35709">
        <w:rPr>
          <w:rFonts w:ascii="Times New Roman" w:hAnsi="Times New Roman" w:cs="Times New Roman"/>
          <w:color w:val="000000" w:themeColor="text1"/>
          <w:szCs w:val="21"/>
        </w:rPr>
        <w:t>9</w:t>
      </w:r>
      <w:r w:rsidRPr="009D2E57">
        <w:rPr>
          <w:rFonts w:ascii="Times New Roman" w:hAnsi="Times New Roman" w:cs="Times New Roman"/>
          <w:color w:val="000000" w:themeColor="text1"/>
          <w:szCs w:val="21"/>
        </w:rPr>
        <w:t>).</w:t>
      </w:r>
    </w:p>
    <w:p w14:paraId="3391A262" w14:textId="77777777" w:rsidR="0020252E" w:rsidRPr="003C0D53" w:rsidRDefault="0020252E" w:rsidP="006063A6">
      <w:pPr>
        <w:spacing w:after="120" w:line="400" w:lineRule="exact"/>
        <w:rPr>
          <w:rFonts w:ascii="Times New Roman" w:eastAsia="宋体" w:hAnsi="Times New Roman" w:cs="Times New Roman"/>
          <w:color w:val="000000" w:themeColor="text1"/>
          <w:szCs w:val="21"/>
        </w:rPr>
      </w:pPr>
      <m:oMath>
        <m:r>
          <m:rPr>
            <m:sty m:val="p"/>
          </m:rPr>
          <w:rPr>
            <w:rFonts w:ascii="Cambria Math" w:eastAsia="宋体" w:hAnsi="Cambria Math" w:cs="Times New Roman"/>
            <w:color w:val="000000" w:themeColor="text1"/>
            <w:szCs w:val="21"/>
          </w:rPr>
          <m:t>liquefaction rate (%)=</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u</m:t>
                </m:r>
              </m:sub>
            </m:sSub>
          </m:num>
          <m:den>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den>
        </m:f>
        <m:r>
          <w:rPr>
            <w:rFonts w:ascii="Cambria Math" w:eastAsia="宋体" w:hAnsi="Cambria Math" w:cs="Times New Roman"/>
            <w:color w:val="000000" w:themeColor="text1"/>
            <w:szCs w:val="21"/>
          </w:rPr>
          <m:t>∙100%</m:t>
        </m:r>
      </m:oMath>
      <w:r w:rsidRPr="003C0D53">
        <w:rPr>
          <w:rFonts w:ascii="Times New Roman" w:eastAsia="宋体" w:hAnsi="Times New Roman" w:cs="Times New Roman"/>
          <w:color w:val="000000" w:themeColor="text1"/>
          <w:szCs w:val="21"/>
        </w:rPr>
        <w:t xml:space="preserve"> (1)</w:t>
      </w:r>
    </w:p>
    <w:p w14:paraId="750F477D" w14:textId="77777777" w:rsidR="0020252E" w:rsidRPr="003C0D53" w:rsidRDefault="00174FFC" w:rsidP="006063A6">
      <w:pPr>
        <w:spacing w:after="120"/>
        <w:rPr>
          <w:rFonts w:ascii="Times New Roman" w:eastAsia="宋体" w:hAnsi="Times New Roman" w:cs="Times New Roman"/>
          <w:color w:val="000000" w:themeColor="text1"/>
          <w:szCs w:val="21"/>
        </w:rPr>
      </w:pPr>
      <m:oMath>
        <m:r>
          <m:rPr>
            <m:sty m:val="p"/>
          </m:rPr>
          <w:rPr>
            <w:rFonts w:ascii="Cambria Math" w:hAnsi="Cambria Math" w:cs="Times New Roman"/>
            <w:szCs w:val="21"/>
          </w:rPr>
          <m:t xml:space="preserve">lignin conversion </m:t>
        </m:r>
        <m:d>
          <m:dPr>
            <m:ctrlPr>
              <w:rPr>
                <w:rFonts w:ascii="Cambria Math" w:hAnsi="Cambria Math" w:cs="Times New Roman"/>
                <w:szCs w:val="21"/>
              </w:rPr>
            </m:ctrlPr>
          </m:dPr>
          <m:e>
            <m:r>
              <m:rPr>
                <m:sty m:val="p"/>
              </m:rPr>
              <w:rPr>
                <w:rFonts w:ascii="Cambria Math" w:hAnsi="Cambria Math" w:cs="Times New Roman"/>
                <w:szCs w:val="21"/>
              </w:rPr>
              <m:t>%</m:t>
            </m:r>
          </m:e>
        </m:d>
        <m:r>
          <m:rPr>
            <m:sty m:val="p"/>
          </m:rPr>
          <w:rPr>
            <w:rFonts w:ascii="Cambria Math" w:hAnsi="Cambria Math" w:cs="Times New Roman"/>
            <w:szCs w:val="21"/>
          </w:rPr>
          <m:t>=</m:t>
        </m:r>
        <m:f>
          <m:fPr>
            <m:ctrlPr>
              <w:rPr>
                <w:rFonts w:ascii="Cambria Math" w:hAnsi="Cambria Math" w:cs="Times New Roman"/>
                <w:szCs w:val="21"/>
              </w:rPr>
            </m:ctrlPr>
          </m:fPr>
          <m:num>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u</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1</m:t>
                </m:r>
              </m:sub>
            </m:sSub>
          </m:num>
          <m:den>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0</m:t>
                </m:r>
              </m:sub>
            </m:sSub>
          </m:den>
        </m:f>
        <m:r>
          <w:rPr>
            <w:rFonts w:ascii="Cambria Math" w:eastAsia="宋体" w:hAnsi="Cambria Math" w:cs="Times New Roman"/>
            <w:color w:val="000000" w:themeColor="text1"/>
            <w:szCs w:val="21"/>
          </w:rPr>
          <m:t xml:space="preserve">∙100% </m:t>
        </m:r>
      </m:oMath>
      <w:r w:rsidR="0020252E" w:rsidRPr="003C0D53">
        <w:rPr>
          <w:rFonts w:ascii="Times New Roman" w:eastAsia="宋体" w:hAnsi="Times New Roman" w:cs="Times New Roman"/>
          <w:color w:val="000000" w:themeColor="text1"/>
          <w:szCs w:val="21"/>
        </w:rPr>
        <w:t>(2)</w:t>
      </w:r>
    </w:p>
    <w:p w14:paraId="663687F6" w14:textId="77777777" w:rsidR="0020252E" w:rsidRPr="003C0D53" w:rsidRDefault="00174FFC" w:rsidP="006063A6">
      <w:pPr>
        <w:spacing w:after="120" w:line="400" w:lineRule="exact"/>
        <w:rPr>
          <w:rFonts w:ascii="Times New Roman" w:eastAsia="宋体" w:hAnsi="Times New Roman" w:cs="Times New Roman"/>
          <w:color w:val="000000" w:themeColor="text1"/>
          <w:szCs w:val="21"/>
        </w:rPr>
      </w:pPr>
      <m:oMath>
        <m:r>
          <m:rPr>
            <m:sty m:val="p"/>
          </m:rPr>
          <w:rPr>
            <w:rFonts w:ascii="Cambria Math" w:eastAsia="宋体" w:hAnsi="Cambria Math" w:cs="Times New Roman"/>
            <w:color w:val="000000" w:themeColor="text1"/>
            <w:szCs w:val="21"/>
          </w:rPr>
          <m:t>Cellulose conversion (%)=</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C</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u</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C</m:t>
                </m:r>
              </m:e>
              <m:sub>
                <m:r>
                  <w:rPr>
                    <w:rFonts w:ascii="Cambria Math" w:eastAsia="宋体" w:hAnsi="Cambria Math" w:cs="Times New Roman"/>
                    <w:color w:val="000000" w:themeColor="text1"/>
                    <w:szCs w:val="21"/>
                  </w:rPr>
                  <m:t>1</m:t>
                </m:r>
              </m:sub>
            </m:sSub>
          </m:num>
          <m:den>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C</m:t>
                </m:r>
              </m:e>
              <m:sub>
                <m:r>
                  <w:rPr>
                    <w:rFonts w:ascii="Cambria Math" w:eastAsia="宋体" w:hAnsi="Cambria Math" w:cs="Times New Roman"/>
                    <w:color w:val="000000" w:themeColor="text1"/>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(3)</w:t>
      </w:r>
    </w:p>
    <w:p w14:paraId="550AC474" w14:textId="77777777" w:rsidR="0020252E" w:rsidRPr="003C0D53" w:rsidRDefault="003C0D53" w:rsidP="006063A6">
      <w:pPr>
        <w:spacing w:after="120" w:line="400" w:lineRule="exact"/>
        <w:rPr>
          <w:rFonts w:ascii="Times New Roman" w:eastAsia="宋体" w:hAnsi="Times New Roman" w:cs="Times New Roman"/>
          <w:color w:val="000000" w:themeColor="text1"/>
          <w:szCs w:val="21"/>
        </w:rPr>
      </w:pPr>
      <m:oMath>
        <m:r>
          <m:rPr>
            <m:sty m:val="p"/>
          </m:rPr>
          <w:rPr>
            <w:rFonts w:ascii="Cambria Math" w:eastAsia="宋体" w:hAnsi="Cambria Math" w:cs="Times New Roman"/>
            <w:color w:val="000000" w:themeColor="text1"/>
            <w:szCs w:val="21"/>
          </w:rPr>
          <m:t>Hemicellulsoe conversion (%)=</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H</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u</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H</m:t>
                </m:r>
              </m:e>
              <m:sub>
                <m:r>
                  <w:rPr>
                    <w:rFonts w:ascii="Cambria Math" w:eastAsia="宋体" w:hAnsi="Cambria Math" w:cs="Times New Roman"/>
                    <w:color w:val="000000" w:themeColor="text1"/>
                    <w:szCs w:val="21"/>
                  </w:rPr>
                  <m:t>1</m:t>
                </m:r>
              </m:sub>
            </m:sSub>
          </m:num>
          <m:den>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H</m:t>
                </m:r>
              </m:e>
              <m:sub>
                <m:r>
                  <w:rPr>
                    <w:rFonts w:ascii="Cambria Math" w:eastAsia="宋体" w:hAnsi="Cambria Math" w:cs="Times New Roman"/>
                    <w:color w:val="000000" w:themeColor="text1"/>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(4)</w:t>
      </w:r>
    </w:p>
    <w:p w14:paraId="191F790C" w14:textId="77777777" w:rsidR="0020252E" w:rsidRPr="003C0D53" w:rsidRDefault="0025697D" w:rsidP="006063A6">
      <w:pPr>
        <w:spacing w:after="120" w:line="400" w:lineRule="exact"/>
        <w:rPr>
          <w:rFonts w:ascii="Times New Roman" w:eastAsia="宋体" w:hAnsi="Times New Roman" w:cs="Times New Roman"/>
          <w:color w:val="000000" w:themeColor="text1"/>
          <w:szCs w:val="21"/>
        </w:rPr>
      </w:pPr>
      <m:oMath>
        <m:sSub>
          <m:sSubPr>
            <m:ctrlPr>
              <w:rPr>
                <w:rFonts w:ascii="Cambria Math" w:eastAsia="宋体" w:hAnsi="Cambria Math" w:cs="Times New Roman"/>
                <w:color w:val="000000" w:themeColor="text1"/>
                <w:szCs w:val="21"/>
              </w:rPr>
            </m:ctrlPr>
          </m:sSubPr>
          <m:e>
            <m:r>
              <w:rPr>
                <w:rFonts w:ascii="Cambria Math" w:eastAsia="宋体" w:hAnsi="Cambria Math" w:cs="Times New Roman"/>
                <w:color w:val="000000" w:themeColor="text1"/>
                <w:szCs w:val="21"/>
              </w:rPr>
              <m:t xml:space="preserve">Yield </m:t>
            </m:r>
          </m:e>
          <m:sub>
            <m:r>
              <m:rPr>
                <m:sty m:val="b"/>
              </m:rPr>
              <w:rPr>
                <w:rFonts w:ascii="Cambria Math" w:eastAsia="宋体" w:hAnsi="Cambria Math" w:cs="Times New Roman"/>
                <w:color w:val="000000" w:themeColor="text1"/>
                <w:szCs w:val="21"/>
              </w:rPr>
              <m:t>X</m:t>
            </m:r>
            <m:r>
              <m:rPr>
                <m:sty m:val="p"/>
              </m:rPr>
              <w:rPr>
                <w:rFonts w:ascii="Cambria Math" w:eastAsia="宋体" w:hAnsi="Cambria Math" w:cs="Times New Roman"/>
                <w:color w:val="000000" w:themeColor="text1"/>
                <w:szCs w:val="21"/>
              </w:rPr>
              <m:t xml:space="preserve"> monomer aromatic</m:t>
            </m:r>
          </m:sub>
        </m:sSub>
        <m:d>
          <m:dPr>
            <m:ctrlPr>
              <w:rPr>
                <w:rFonts w:ascii="Cambria Math" w:eastAsia="宋体" w:hAnsi="Cambria Math" w:cs="Times New Roman"/>
                <w:color w:val="000000" w:themeColor="text1"/>
                <w:szCs w:val="21"/>
              </w:rPr>
            </m:ctrlPr>
          </m:dPr>
          <m:e>
            <m:r>
              <m:rPr>
                <m:sty m:val="p"/>
              </m:rPr>
              <w:rPr>
                <w:rFonts w:ascii="Cambria Math" w:eastAsia="宋体" w:hAnsi="Cambria Math" w:cs="Times New Roman"/>
                <w:color w:val="000000" w:themeColor="text1"/>
                <w:szCs w:val="21"/>
              </w:rPr>
              <m:t>%</m:t>
            </m:r>
          </m:e>
        </m:d>
        <m:r>
          <m:rPr>
            <m:sty m:val="p"/>
          </m:rPr>
          <w:rPr>
            <w:rFonts w:ascii="Cambria Math" w:eastAsia="宋体" w:hAnsi="Cambria Math" w:cs="Times New Roman"/>
            <w:color w:val="000000" w:themeColor="text1"/>
            <w:szCs w:val="21"/>
          </w:rPr>
          <m:t>=</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x</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W</m:t>
                </m:r>
              </m:e>
              <m:sub>
                <m:r>
                  <w:rPr>
                    <w:rFonts w:ascii="Cambria Math" w:eastAsia="宋体" w:hAnsi="Cambria Math" w:cs="Times New Roman"/>
                    <w:color w:val="000000" w:themeColor="text1"/>
                    <w:szCs w:val="21"/>
                  </w:rPr>
                  <m:t>x</m:t>
                </m:r>
              </m:sub>
            </m:sSub>
          </m:num>
          <m:den>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(5)</w:t>
      </w:r>
    </w:p>
    <w:p w14:paraId="67739234" w14:textId="77777777" w:rsidR="0020252E" w:rsidRPr="003C0D53" w:rsidRDefault="0025697D" w:rsidP="006063A6">
      <w:pPr>
        <w:spacing w:after="120" w:line="400" w:lineRule="exact"/>
        <w:rPr>
          <w:rFonts w:ascii="Times New Roman" w:eastAsia="宋体" w:hAnsi="Times New Roman" w:cs="Times New Roman"/>
          <w:color w:val="000000" w:themeColor="text1"/>
          <w:szCs w:val="21"/>
        </w:rPr>
      </w:pPr>
      <m:oMath>
        <m:sSub>
          <m:sSubPr>
            <m:ctrlPr>
              <w:rPr>
                <w:rFonts w:ascii="Cambria Math" w:eastAsia="宋体" w:hAnsi="Cambria Math" w:cs="Times New Roman"/>
                <w:color w:val="000000" w:themeColor="text1"/>
                <w:szCs w:val="21"/>
              </w:rPr>
            </m:ctrlPr>
          </m:sSubPr>
          <m:e>
            <m:r>
              <w:rPr>
                <w:rFonts w:ascii="Cambria Math" w:eastAsia="宋体" w:hAnsi="Cambria Math" w:cs="Times New Roman"/>
                <w:color w:val="000000" w:themeColor="text1"/>
                <w:szCs w:val="21"/>
              </w:rPr>
              <m:t>Yield</m:t>
            </m:r>
            <m:ctrlPr>
              <w:rPr>
                <w:rFonts w:ascii="Cambria Math" w:eastAsia="宋体" w:hAnsi="Cambria Math" w:cs="Times New Roman"/>
                <w:i/>
                <w:color w:val="000000" w:themeColor="text1"/>
                <w:szCs w:val="21"/>
              </w:rPr>
            </m:ctrlPr>
          </m:e>
          <m:sub>
            <m:r>
              <m:rPr>
                <m:sty m:val="p"/>
              </m:rPr>
              <w:rPr>
                <w:rFonts w:ascii="Cambria Math" w:eastAsia="宋体" w:hAnsi="Cambria Math" w:cs="Times New Roman"/>
                <w:color w:val="000000" w:themeColor="text1"/>
                <w:szCs w:val="21"/>
              </w:rPr>
              <m:t>total monomer aromatics</m:t>
            </m:r>
          </m:sub>
        </m:sSub>
        <m:d>
          <m:dPr>
            <m:ctrlPr>
              <w:rPr>
                <w:rFonts w:ascii="Cambria Math" w:eastAsia="宋体" w:hAnsi="Cambria Math" w:cs="Times New Roman"/>
                <w:color w:val="000000" w:themeColor="text1"/>
                <w:szCs w:val="21"/>
              </w:rPr>
            </m:ctrlPr>
          </m:dPr>
          <m:e>
            <m:r>
              <m:rPr>
                <m:sty m:val="p"/>
              </m:rPr>
              <w:rPr>
                <w:rFonts w:ascii="Cambria Math" w:eastAsia="宋体" w:hAnsi="Cambria Math" w:cs="Times New Roman"/>
                <w:color w:val="000000" w:themeColor="text1"/>
                <w:szCs w:val="21"/>
              </w:rPr>
              <m:t>%</m:t>
            </m:r>
          </m:e>
        </m:d>
        <m:r>
          <m:rPr>
            <m:sty m:val="p"/>
          </m:rPr>
          <w:rPr>
            <w:rFonts w:ascii="Cambria Math" w:eastAsia="宋体" w:hAnsi="Cambria Math" w:cs="Times New Roman"/>
            <w:color w:val="000000" w:themeColor="text1"/>
            <w:szCs w:val="21"/>
          </w:rPr>
          <m:t>=</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tma</m:t>
                </m:r>
              </m:sub>
            </m:sSub>
            <m:ctrlPr>
              <w:rPr>
                <w:rFonts w:ascii="Cambria Math" w:eastAsia="宋体" w:hAnsi="Cambria Math" w:cs="Times New Roman"/>
                <w:i/>
                <w:color w:val="000000" w:themeColor="text1"/>
                <w:szCs w:val="21"/>
              </w:rPr>
            </m:ctrlPr>
          </m:num>
          <m:den>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(6)</w:t>
      </w:r>
    </w:p>
    <w:p w14:paraId="57BCD4B8" w14:textId="77777777" w:rsidR="0020252E" w:rsidRPr="003C0D53" w:rsidRDefault="0025697D" w:rsidP="006063A6">
      <w:pPr>
        <w:spacing w:after="120" w:line="400" w:lineRule="exact"/>
        <w:rPr>
          <w:rFonts w:ascii="Times New Roman" w:eastAsia="宋体" w:hAnsi="Times New Roman" w:cs="Times New Roman"/>
          <w:color w:val="000000" w:themeColor="text1"/>
          <w:szCs w:val="21"/>
        </w:rPr>
      </w:pPr>
      <m:oMath>
        <m:sSub>
          <m:sSubPr>
            <m:ctrlPr>
              <w:rPr>
                <w:rFonts w:ascii="Cambria Math" w:eastAsia="宋体" w:hAnsi="Cambria Math" w:cs="Times New Roman"/>
                <w:color w:val="000000" w:themeColor="text1"/>
                <w:szCs w:val="21"/>
              </w:rPr>
            </m:ctrlPr>
          </m:sSubPr>
          <m:e>
            <m:r>
              <w:rPr>
                <w:rFonts w:ascii="Cambria Math" w:eastAsia="宋体" w:hAnsi="Cambria Math" w:cs="Times New Roman"/>
                <w:color w:val="000000" w:themeColor="text1"/>
                <w:szCs w:val="21"/>
              </w:rPr>
              <m:t>Yield</m:t>
            </m:r>
            <m:ctrlPr>
              <w:rPr>
                <w:rFonts w:ascii="Cambria Math" w:eastAsia="宋体" w:hAnsi="Cambria Math" w:cs="Times New Roman"/>
                <w:i/>
                <w:color w:val="000000" w:themeColor="text1"/>
                <w:szCs w:val="21"/>
              </w:rPr>
            </m:ctrlPr>
          </m:e>
          <m:sub>
            <m:r>
              <m:rPr>
                <m:sty m:val="p"/>
              </m:rPr>
              <w:rPr>
                <w:rFonts w:ascii="Cambria Math" w:eastAsia="宋体" w:hAnsi="Cambria Math" w:cs="Times New Roman"/>
                <w:color w:val="000000" w:themeColor="text1"/>
                <w:szCs w:val="21"/>
              </w:rPr>
              <m:t>lignin-derived oligomers</m:t>
            </m:r>
          </m:sub>
        </m:sSub>
        <m:d>
          <m:dPr>
            <m:ctrlPr>
              <w:rPr>
                <w:rFonts w:ascii="Cambria Math" w:eastAsia="宋体" w:hAnsi="Cambria Math" w:cs="Times New Roman"/>
                <w:color w:val="000000" w:themeColor="text1"/>
                <w:szCs w:val="21"/>
              </w:rPr>
            </m:ctrlPr>
          </m:dPr>
          <m:e>
            <m:r>
              <m:rPr>
                <m:sty m:val="p"/>
              </m:rPr>
              <w:rPr>
                <w:rFonts w:ascii="Cambria Math" w:eastAsia="宋体" w:hAnsi="Cambria Math" w:cs="Times New Roman"/>
                <w:color w:val="000000" w:themeColor="text1"/>
                <w:szCs w:val="21"/>
              </w:rPr>
              <m:t>%</m:t>
            </m:r>
          </m:e>
        </m:d>
        <m:r>
          <m:rPr>
            <m:sty m:val="p"/>
          </m:rPr>
          <w:rPr>
            <w:rFonts w:ascii="Cambria Math" w:eastAsia="宋体" w:hAnsi="Cambria Math" w:cs="Times New Roman"/>
            <w:color w:val="000000" w:themeColor="text1"/>
            <w:szCs w:val="21"/>
          </w:rPr>
          <m:t>=</m:t>
        </m:r>
        <m:f>
          <m:fPr>
            <m:ctrlPr>
              <w:rPr>
                <w:rFonts w:ascii="Cambria Math" w:eastAsia="宋体" w:hAnsi="Cambria Math" w:cs="Times New Roman"/>
                <w:color w:val="000000" w:themeColor="text1"/>
                <w:szCs w:val="21"/>
              </w:rPr>
            </m:ctrlPr>
          </m:fPr>
          <m:num>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tma</m:t>
                </m:r>
              </m:sub>
            </m:sSub>
            <m:ctrlPr>
              <w:rPr>
                <w:rFonts w:ascii="Cambria Math" w:eastAsia="宋体" w:hAnsi="Cambria Math" w:cs="Times New Roman"/>
                <w:i/>
                <w:color w:val="000000" w:themeColor="text1"/>
                <w:szCs w:val="21"/>
              </w:rPr>
            </m:ctrlPr>
          </m:num>
          <m:den>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L</m:t>
                </m:r>
              </m:e>
              <m:sub>
                <m:r>
                  <w:rPr>
                    <w:rFonts w:ascii="Cambria Math" w:hAnsi="Cambria Math" w:cs="Times New Roman"/>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(7)</w:t>
      </w:r>
    </w:p>
    <w:p w14:paraId="02396C0B" w14:textId="77777777" w:rsidR="0020252E" w:rsidRPr="003C0D53" w:rsidRDefault="0025697D" w:rsidP="006063A6">
      <w:pPr>
        <w:spacing w:after="120" w:line="400" w:lineRule="exact"/>
        <w:rPr>
          <w:rFonts w:ascii="Times New Roman" w:eastAsia="宋体" w:hAnsi="Times New Roman" w:cs="Times New Roman"/>
          <w:color w:val="000000" w:themeColor="text1"/>
          <w:szCs w:val="21"/>
        </w:rPr>
      </w:pPr>
      <m:oMath>
        <m:sSub>
          <m:sSubPr>
            <m:ctrlPr>
              <w:rPr>
                <w:rFonts w:ascii="Cambria Math" w:eastAsia="宋体" w:hAnsi="Cambria Math" w:cs="Times New Roman"/>
                <w:color w:val="000000" w:themeColor="text1"/>
                <w:szCs w:val="21"/>
              </w:rPr>
            </m:ctrlPr>
          </m:sSubPr>
          <m:e>
            <m:r>
              <w:rPr>
                <w:rFonts w:ascii="Cambria Math" w:eastAsia="宋体" w:hAnsi="Cambria Math" w:cs="Times New Roman"/>
                <w:color w:val="000000" w:themeColor="text1"/>
                <w:szCs w:val="21"/>
              </w:rPr>
              <m:t xml:space="preserve">Mass </m:t>
            </m:r>
            <m:ctrlPr>
              <w:rPr>
                <w:rFonts w:ascii="Cambria Math" w:eastAsia="宋体" w:hAnsi="Cambria Math" w:cs="Times New Roman"/>
                <w:i/>
                <w:color w:val="000000" w:themeColor="text1"/>
                <w:szCs w:val="21"/>
              </w:rPr>
            </m:ctrlPr>
          </m:e>
          <m:sub>
            <m:r>
              <m:rPr>
                <m:sty m:val="p"/>
              </m:rPr>
              <w:rPr>
                <w:rFonts w:ascii="Cambria Math" w:eastAsia="宋体" w:hAnsi="Cambria Math" w:cs="Times New Roman"/>
                <w:color w:val="000000" w:themeColor="text1"/>
                <w:szCs w:val="21"/>
              </w:rPr>
              <m:t>Y monomer aqueous products</m:t>
            </m:r>
          </m:sub>
        </m:sSub>
        <m:d>
          <m:dPr>
            <m:ctrlPr>
              <w:rPr>
                <w:rFonts w:ascii="Cambria Math" w:eastAsia="宋体" w:hAnsi="Cambria Math" w:cs="Times New Roman"/>
                <w:color w:val="000000" w:themeColor="text1"/>
                <w:szCs w:val="21"/>
              </w:rPr>
            </m:ctrlPr>
          </m:dPr>
          <m:e>
            <m:r>
              <m:rPr>
                <m:sty m:val="p"/>
              </m:rPr>
              <w:rPr>
                <w:rFonts w:ascii="Cambria Math" w:eastAsia="宋体" w:hAnsi="Cambria Math" w:cs="Times New Roman"/>
                <w:color w:val="000000" w:themeColor="text1"/>
                <w:szCs w:val="21"/>
              </w:rPr>
              <m:t>%</m:t>
            </m:r>
          </m:e>
        </m:d>
        <m:r>
          <m:rPr>
            <m:sty m:val="p"/>
          </m:rPr>
          <w:rPr>
            <w:rFonts w:ascii="Cambria Math" w:eastAsia="宋体" w:hAnsi="Cambria Math" w:cs="Times New Roman"/>
            <w:color w:val="000000" w:themeColor="text1"/>
            <w:szCs w:val="21"/>
          </w:rPr>
          <m:t>=</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Y</m:t>
                </m:r>
              </m:sub>
            </m:sSub>
            <m:ctrlPr>
              <w:rPr>
                <w:rFonts w:ascii="Cambria Math" w:eastAsia="宋体" w:hAnsi="Cambria Math" w:cs="Times New Roman"/>
                <w:i/>
                <w:color w:val="000000" w:themeColor="text1"/>
                <w:szCs w:val="21"/>
              </w:rPr>
            </m:ctrlPr>
          </m:num>
          <m:den>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ctrlPr>
                  <w:rPr>
                    <w:rFonts w:ascii="Cambria Math" w:eastAsia="宋体" w:hAnsi="Cambria Math" w:cs="Times New Roman"/>
                    <w:color w:val="000000" w:themeColor="text1"/>
                    <w:szCs w:val="21"/>
                  </w:rPr>
                </m:ctrlPr>
              </m:e>
              <m:sub>
                <m:r>
                  <w:rPr>
                    <w:rFonts w:ascii="Cambria Math" w:eastAsia="宋体" w:hAnsi="Cambria Math" w:cs="Times New Roman"/>
                    <w:color w:val="000000" w:themeColor="text1"/>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(8)</w:t>
      </w:r>
    </w:p>
    <w:p w14:paraId="6FF28343" w14:textId="77777777" w:rsidR="0020252E" w:rsidRPr="003C0D53" w:rsidRDefault="0025697D" w:rsidP="006063A6">
      <w:pPr>
        <w:spacing w:after="120" w:line="400" w:lineRule="exact"/>
        <w:rPr>
          <w:rFonts w:ascii="Times New Roman" w:eastAsia="宋体" w:hAnsi="Times New Roman" w:cs="Times New Roman"/>
          <w:color w:val="000000" w:themeColor="text1"/>
          <w:szCs w:val="21"/>
        </w:rPr>
      </w:pPr>
      <m:oMath>
        <m:sSub>
          <m:sSubPr>
            <m:ctrlPr>
              <w:rPr>
                <w:rFonts w:ascii="Cambria Math" w:eastAsia="宋体" w:hAnsi="Cambria Math" w:cs="Times New Roman"/>
                <w:color w:val="000000" w:themeColor="text1"/>
                <w:szCs w:val="21"/>
              </w:rPr>
            </m:ctrlPr>
          </m:sSubPr>
          <m:e>
            <m:r>
              <w:rPr>
                <w:rFonts w:ascii="Cambria Math" w:eastAsia="宋体" w:hAnsi="Cambria Math" w:cs="Times New Roman"/>
                <w:color w:val="000000" w:themeColor="text1"/>
                <w:szCs w:val="21"/>
              </w:rPr>
              <m:t xml:space="preserve">Mass </m:t>
            </m:r>
            <m:ctrlPr>
              <w:rPr>
                <w:rFonts w:ascii="Cambria Math" w:eastAsia="宋体" w:hAnsi="Cambria Math" w:cs="Times New Roman"/>
                <w:i/>
                <w:color w:val="000000" w:themeColor="text1"/>
                <w:szCs w:val="21"/>
              </w:rPr>
            </m:ctrlPr>
          </m:e>
          <m:sub>
            <m:r>
              <m:rPr>
                <m:sty m:val="p"/>
              </m:rPr>
              <w:rPr>
                <w:rFonts w:ascii="Cambria Math" w:eastAsia="宋体" w:hAnsi="Cambria Math" w:cs="Times New Roman"/>
                <w:color w:val="000000" w:themeColor="text1"/>
                <w:szCs w:val="21"/>
              </w:rPr>
              <m:t>aqueous phase oligomers</m:t>
            </m:r>
          </m:sub>
        </m:sSub>
        <m:d>
          <m:dPr>
            <m:ctrlPr>
              <w:rPr>
                <w:rFonts w:ascii="Cambria Math" w:eastAsia="宋体" w:hAnsi="Cambria Math" w:cs="Times New Roman"/>
                <w:color w:val="000000" w:themeColor="text1"/>
                <w:szCs w:val="21"/>
              </w:rPr>
            </m:ctrlPr>
          </m:dPr>
          <m:e>
            <m:r>
              <m:rPr>
                <m:sty m:val="p"/>
              </m:rPr>
              <w:rPr>
                <w:rFonts w:ascii="Cambria Math" w:eastAsia="宋体" w:hAnsi="Cambria Math" w:cs="Times New Roman"/>
                <w:color w:val="000000" w:themeColor="text1"/>
                <w:szCs w:val="21"/>
              </w:rPr>
              <m:t>%</m:t>
            </m:r>
          </m:e>
        </m:d>
        <m:r>
          <m:rPr>
            <m:sty m:val="p"/>
          </m:rPr>
          <w:rPr>
            <w:rFonts w:ascii="Cambria Math" w:eastAsia="宋体" w:hAnsi="Cambria Math" w:cs="Times New Roman"/>
            <w:color w:val="000000" w:themeColor="text1"/>
            <w:szCs w:val="21"/>
          </w:rPr>
          <m:t>=</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C</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H</m:t>
                </m:r>
              </m:e>
              <m:sub>
                <m:r>
                  <w:rPr>
                    <w:rFonts w:ascii="Cambria Math" w:eastAsia="宋体" w:hAnsi="Cambria Math" w:cs="Times New Roman"/>
                    <w:color w:val="000000" w:themeColor="text1"/>
                    <w:szCs w:val="21"/>
                  </w:rPr>
                  <m:t>0</m:t>
                </m:r>
              </m:sub>
            </m:sSub>
            <m:r>
              <w:rPr>
                <w:rFonts w:ascii="Cambria Math" w:eastAsia="宋体" w:hAnsi="Cambria Math" w:cs="Times New Roman"/>
                <w:color w:val="000000" w:themeColor="text1"/>
                <w:szCs w:val="21"/>
              </w:rPr>
              <m:t>)-</m:t>
            </m:r>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tmap</m:t>
                </m:r>
              </m:sub>
            </m:sSub>
            <m:ctrlPr>
              <w:rPr>
                <w:rFonts w:ascii="Cambria Math" w:eastAsia="宋体" w:hAnsi="Cambria Math" w:cs="Times New Roman"/>
                <w:i/>
                <w:color w:val="000000" w:themeColor="text1"/>
                <w:szCs w:val="21"/>
              </w:rPr>
            </m:ctrlPr>
          </m:num>
          <m:den>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ctrlPr>
                  <w:rPr>
                    <w:rFonts w:ascii="Cambria Math" w:eastAsia="宋体" w:hAnsi="Cambria Math" w:cs="Times New Roman"/>
                    <w:color w:val="000000" w:themeColor="text1"/>
                    <w:szCs w:val="21"/>
                  </w:rPr>
                </m:ctrlPr>
              </m:e>
              <m:sub>
                <m:r>
                  <w:rPr>
                    <w:rFonts w:ascii="Cambria Math" w:eastAsia="宋体" w:hAnsi="Cambria Math" w:cs="Times New Roman"/>
                    <w:color w:val="000000" w:themeColor="text1"/>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(9)</w:t>
      </w:r>
    </w:p>
    <w:p w14:paraId="45A2940F" w14:textId="77777777" w:rsidR="0020252E" w:rsidRPr="003C0D53" w:rsidRDefault="0025697D" w:rsidP="006063A6">
      <w:pPr>
        <w:spacing w:after="120" w:line="400" w:lineRule="exact"/>
        <w:rPr>
          <w:rFonts w:ascii="Times New Roman" w:eastAsia="宋体" w:hAnsi="Times New Roman" w:cs="Times New Roman"/>
          <w:color w:val="000000" w:themeColor="text1"/>
          <w:szCs w:val="21"/>
        </w:rPr>
      </w:pPr>
      <m:oMath>
        <m:sSub>
          <m:sSubPr>
            <m:ctrlPr>
              <w:rPr>
                <w:rFonts w:ascii="Cambria Math" w:eastAsia="宋体" w:hAnsi="Cambria Math" w:cs="Times New Roman"/>
                <w:color w:val="000000" w:themeColor="text1"/>
                <w:szCs w:val="21"/>
              </w:rPr>
            </m:ctrlPr>
          </m:sSubPr>
          <m:e>
            <m:r>
              <w:rPr>
                <w:rFonts w:ascii="Cambria Math" w:eastAsia="宋体" w:hAnsi="Cambria Math" w:cs="Times New Roman"/>
                <w:color w:val="000000" w:themeColor="text1"/>
                <w:szCs w:val="21"/>
              </w:rPr>
              <m:t xml:space="preserve">Mass </m:t>
            </m:r>
            <m:ctrlPr>
              <w:rPr>
                <w:rFonts w:ascii="Cambria Math" w:eastAsia="宋体" w:hAnsi="Cambria Math" w:cs="Times New Roman"/>
                <w:i/>
                <w:color w:val="000000" w:themeColor="text1"/>
                <w:szCs w:val="21"/>
              </w:rPr>
            </m:ctrlPr>
          </m:e>
          <m:sub>
            <m:r>
              <m:rPr>
                <m:sty m:val="p"/>
              </m:rPr>
              <w:rPr>
                <w:rFonts w:ascii="Cambria Math" w:eastAsia="宋体" w:hAnsi="Cambria Math" w:cs="Times New Roman"/>
                <w:color w:val="000000" w:themeColor="text1"/>
                <w:szCs w:val="21"/>
              </w:rPr>
              <m:t>total monomer aqueous products</m:t>
            </m:r>
          </m:sub>
        </m:sSub>
        <m:d>
          <m:dPr>
            <m:ctrlPr>
              <w:rPr>
                <w:rFonts w:ascii="Cambria Math" w:eastAsia="宋体" w:hAnsi="Cambria Math" w:cs="Times New Roman"/>
                <w:color w:val="000000" w:themeColor="text1"/>
                <w:szCs w:val="21"/>
              </w:rPr>
            </m:ctrlPr>
          </m:dPr>
          <m:e>
            <m:r>
              <m:rPr>
                <m:sty m:val="p"/>
              </m:rPr>
              <w:rPr>
                <w:rFonts w:ascii="Cambria Math" w:eastAsia="宋体" w:hAnsi="Cambria Math" w:cs="Times New Roman"/>
                <w:color w:val="000000" w:themeColor="text1"/>
                <w:szCs w:val="21"/>
              </w:rPr>
              <m:t>%</m:t>
            </m:r>
          </m:e>
        </m:d>
        <m:r>
          <m:rPr>
            <m:sty m:val="p"/>
          </m:rPr>
          <w:rPr>
            <w:rFonts w:ascii="Cambria Math" w:eastAsia="宋体" w:hAnsi="Cambria Math" w:cs="Times New Roman"/>
            <w:color w:val="000000" w:themeColor="text1"/>
            <w:szCs w:val="21"/>
          </w:rPr>
          <m:t>=</m:t>
        </m:r>
        <m:f>
          <m:fPr>
            <m:ctrlPr>
              <w:rPr>
                <w:rFonts w:ascii="Cambria Math" w:eastAsia="宋体" w:hAnsi="Cambria Math" w:cs="Times New Roman"/>
                <w:color w:val="000000" w:themeColor="text1"/>
                <w:szCs w:val="21"/>
              </w:rPr>
            </m:ctrlPr>
          </m:fPr>
          <m:num>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e>
              <m:sub>
                <m:r>
                  <w:rPr>
                    <w:rFonts w:ascii="Cambria Math" w:eastAsia="宋体" w:hAnsi="Cambria Math" w:cs="Times New Roman"/>
                    <w:color w:val="000000" w:themeColor="text1"/>
                    <w:szCs w:val="21"/>
                  </w:rPr>
                  <m:t>tmap</m:t>
                </m:r>
              </m:sub>
            </m:sSub>
            <m:ctrlPr>
              <w:rPr>
                <w:rFonts w:ascii="Cambria Math" w:eastAsia="宋体" w:hAnsi="Cambria Math" w:cs="Times New Roman"/>
                <w:i/>
                <w:color w:val="000000" w:themeColor="text1"/>
                <w:szCs w:val="21"/>
              </w:rPr>
            </m:ctrlPr>
          </m:num>
          <m:den>
            <m:sSub>
              <m:sSubPr>
                <m:ctrlPr>
                  <w:rPr>
                    <w:rFonts w:ascii="Cambria Math" w:eastAsia="宋体" w:hAnsi="Cambria Math" w:cs="Times New Roman"/>
                    <w:i/>
                    <w:color w:val="000000" w:themeColor="text1"/>
                    <w:szCs w:val="21"/>
                  </w:rPr>
                </m:ctrlPr>
              </m:sSubPr>
              <m:e>
                <m:r>
                  <w:rPr>
                    <w:rFonts w:ascii="Cambria Math" w:eastAsia="宋体" w:hAnsi="Cambria Math" w:cs="Times New Roman"/>
                    <w:color w:val="000000" w:themeColor="text1"/>
                    <w:szCs w:val="21"/>
                  </w:rPr>
                  <m:t>M</m:t>
                </m:r>
                <m:ctrlPr>
                  <w:rPr>
                    <w:rFonts w:ascii="Cambria Math" w:eastAsia="宋体" w:hAnsi="Cambria Math" w:cs="Times New Roman"/>
                    <w:color w:val="000000" w:themeColor="text1"/>
                    <w:szCs w:val="21"/>
                  </w:rPr>
                </m:ctrlPr>
              </m:e>
              <m:sub>
                <m:r>
                  <w:rPr>
                    <w:rFonts w:ascii="Cambria Math" w:eastAsia="宋体" w:hAnsi="Cambria Math" w:cs="Times New Roman"/>
                    <w:color w:val="000000" w:themeColor="text1"/>
                    <w:szCs w:val="21"/>
                  </w:rPr>
                  <m:t>0</m:t>
                </m:r>
              </m:sub>
            </m:sSub>
          </m:den>
        </m:f>
        <m:r>
          <w:rPr>
            <w:rFonts w:ascii="Cambria Math" w:eastAsia="宋体" w:hAnsi="Cambria Math" w:cs="Times New Roman"/>
            <w:color w:val="000000" w:themeColor="text1"/>
            <w:szCs w:val="21"/>
          </w:rPr>
          <m:t>∙100%</m:t>
        </m:r>
      </m:oMath>
      <w:r w:rsidR="0020252E" w:rsidRPr="003C0D53">
        <w:rPr>
          <w:rFonts w:ascii="Times New Roman" w:eastAsia="宋体" w:hAnsi="Times New Roman" w:cs="Times New Roman"/>
          <w:color w:val="000000" w:themeColor="text1"/>
          <w:szCs w:val="21"/>
        </w:rPr>
        <w:t xml:space="preserve"> (10)</w:t>
      </w:r>
    </w:p>
    <w:p w14:paraId="0916D174" w14:textId="77777777" w:rsidR="0020252E" w:rsidRPr="00F60583" w:rsidRDefault="0020252E" w:rsidP="0020252E">
      <w:pPr>
        <w:spacing w:after="160" w:line="259" w:lineRule="auto"/>
        <w:rPr>
          <w:rFonts w:ascii="Times New Roman" w:eastAsia="宋体" w:hAnsi="Times New Roman" w:cs="Times New Roman"/>
          <w:color w:val="000000" w:themeColor="text1"/>
          <w:sz w:val="17"/>
          <w:szCs w:val="17"/>
        </w:rPr>
      </w:pPr>
      <w:r w:rsidRPr="00F60583">
        <w:rPr>
          <w:rFonts w:ascii="Times New Roman" w:eastAsia="宋体" w:hAnsi="Times New Roman" w:cs="Times New Roman"/>
          <w:color w:val="000000" w:themeColor="text1"/>
          <w:sz w:val="17"/>
          <w:szCs w:val="17"/>
        </w:rPr>
        <w:t xml:space="preserve">In the equations, </w:t>
      </w:r>
      <w:r w:rsidRPr="00F60583">
        <w:rPr>
          <w:rFonts w:ascii="Times New Roman" w:eastAsia="宋体" w:hAnsi="Times New Roman" w:cs="Times New Roman"/>
          <w:i/>
          <w:color w:val="000000" w:themeColor="text1"/>
          <w:sz w:val="17"/>
          <w:szCs w:val="17"/>
        </w:rPr>
        <w:t>M</w:t>
      </w:r>
      <w:r w:rsidRPr="00F60583">
        <w:rPr>
          <w:rFonts w:ascii="Times New Roman" w:eastAsia="宋体" w:hAnsi="Times New Roman" w:cs="Times New Roman"/>
          <w:i/>
          <w:color w:val="000000" w:themeColor="text1"/>
          <w:sz w:val="17"/>
          <w:szCs w:val="17"/>
          <w:vertAlign w:val="subscript"/>
        </w:rPr>
        <w:t>0</w:t>
      </w:r>
      <w:r w:rsidRPr="00F60583">
        <w:rPr>
          <w:rFonts w:ascii="Times New Roman" w:eastAsia="宋体" w:hAnsi="Times New Roman" w:cs="Times New Roman"/>
          <w:color w:val="000000" w:themeColor="text1"/>
          <w:sz w:val="17"/>
          <w:szCs w:val="17"/>
        </w:rPr>
        <w:t xml:space="preserve">: the weight of feedstock; </w:t>
      </w:r>
      <w:r w:rsidRPr="00F60583">
        <w:rPr>
          <w:rFonts w:ascii="Times New Roman" w:eastAsia="宋体" w:hAnsi="Times New Roman" w:cs="Times New Roman"/>
          <w:i/>
          <w:color w:val="000000" w:themeColor="text1"/>
          <w:sz w:val="17"/>
          <w:szCs w:val="17"/>
        </w:rPr>
        <w:t>M</w:t>
      </w:r>
      <w:r w:rsidR="00384418">
        <w:rPr>
          <w:rFonts w:ascii="Times New Roman" w:eastAsia="宋体" w:hAnsi="Times New Roman" w:cs="Times New Roman"/>
          <w:i/>
          <w:color w:val="000000" w:themeColor="text1"/>
          <w:sz w:val="17"/>
          <w:szCs w:val="17"/>
        </w:rPr>
        <w:t>u</w:t>
      </w:r>
      <w:r w:rsidRPr="00F60583">
        <w:rPr>
          <w:rFonts w:ascii="Times New Roman" w:eastAsia="宋体" w:hAnsi="Times New Roman" w:cs="Times New Roman"/>
          <w:color w:val="000000" w:themeColor="text1"/>
          <w:sz w:val="17"/>
          <w:szCs w:val="17"/>
        </w:rPr>
        <w:t xml:space="preserve">: the weight of unreacted feedstock; </w:t>
      </w:r>
      <w:r w:rsidR="006063A6" w:rsidRPr="006063A6">
        <w:rPr>
          <w:rFonts w:ascii="Times New Roman" w:hAnsi="Times New Roman" w:cs="Times New Roman"/>
          <w:i/>
          <w:color w:val="000000" w:themeColor="text1"/>
          <w:szCs w:val="21"/>
        </w:rPr>
        <w:t>L</w:t>
      </w:r>
      <w:r w:rsidR="006063A6" w:rsidRPr="006063A6">
        <w:rPr>
          <w:rFonts w:ascii="Times New Roman" w:hAnsi="Times New Roman" w:cs="Times New Roman"/>
          <w:i/>
          <w:color w:val="000000" w:themeColor="text1"/>
          <w:szCs w:val="21"/>
          <w:vertAlign w:val="subscript"/>
        </w:rPr>
        <w:t>0</w:t>
      </w:r>
      <w:r w:rsidR="006063A6" w:rsidRPr="00E33997">
        <w:rPr>
          <w:rFonts w:ascii="Times New Roman" w:hAnsi="Times New Roman" w:cs="Times New Roman"/>
          <w:color w:val="000000" w:themeColor="text1"/>
          <w:szCs w:val="21"/>
        </w:rPr>
        <w:t xml:space="preserve">, </w:t>
      </w:r>
      <w:r w:rsidR="006063A6" w:rsidRPr="006063A6">
        <w:rPr>
          <w:rFonts w:ascii="Times New Roman" w:hAnsi="Times New Roman" w:cs="Times New Roman"/>
          <w:i/>
          <w:color w:val="000000" w:themeColor="text1"/>
          <w:szCs w:val="21"/>
        </w:rPr>
        <w:t>L</w:t>
      </w:r>
      <w:r w:rsidR="006063A6" w:rsidRPr="006063A6">
        <w:rPr>
          <w:rFonts w:ascii="Times New Roman" w:hAnsi="Times New Roman" w:cs="Times New Roman"/>
          <w:i/>
          <w:color w:val="000000" w:themeColor="text1"/>
          <w:szCs w:val="21"/>
          <w:vertAlign w:val="subscript"/>
        </w:rPr>
        <w:t>1</w:t>
      </w:r>
      <w:r w:rsidR="006063A6" w:rsidRPr="00E33997">
        <w:rPr>
          <w:rFonts w:ascii="Times New Roman" w:hAnsi="Times New Roman" w:cs="Times New Roman"/>
          <w:color w:val="000000" w:themeColor="text1"/>
          <w:szCs w:val="21"/>
        </w:rPr>
        <w:t xml:space="preserve">, </w:t>
      </w:r>
      <w:r w:rsidR="006063A6" w:rsidRPr="006063A6">
        <w:rPr>
          <w:rFonts w:ascii="Times New Roman" w:hAnsi="Times New Roman" w:cs="Times New Roman"/>
          <w:i/>
          <w:color w:val="000000" w:themeColor="text1"/>
          <w:szCs w:val="21"/>
        </w:rPr>
        <w:t>C</w:t>
      </w:r>
      <w:r w:rsidR="006063A6" w:rsidRPr="006063A6">
        <w:rPr>
          <w:rFonts w:ascii="Times New Roman" w:hAnsi="Times New Roman" w:cs="Times New Roman"/>
          <w:i/>
          <w:color w:val="000000" w:themeColor="text1"/>
          <w:szCs w:val="21"/>
          <w:vertAlign w:val="subscript"/>
        </w:rPr>
        <w:t>0</w:t>
      </w:r>
      <w:r w:rsidR="006063A6">
        <w:rPr>
          <w:rFonts w:ascii="Times New Roman" w:hAnsi="Times New Roman" w:cs="Times New Roman"/>
          <w:color w:val="000000" w:themeColor="text1"/>
          <w:szCs w:val="21"/>
        </w:rPr>
        <w:t>,</w:t>
      </w:r>
      <w:r w:rsidR="006063A6" w:rsidRPr="00E33997">
        <w:rPr>
          <w:rFonts w:ascii="Times New Roman" w:hAnsi="Times New Roman" w:cs="Times New Roman"/>
          <w:color w:val="000000" w:themeColor="text1"/>
          <w:szCs w:val="21"/>
        </w:rPr>
        <w:t xml:space="preserve"> </w:t>
      </w:r>
      <w:r w:rsidR="006063A6" w:rsidRPr="006063A6">
        <w:rPr>
          <w:rFonts w:ascii="Times New Roman" w:hAnsi="Times New Roman" w:cs="Times New Roman"/>
          <w:i/>
          <w:color w:val="000000" w:themeColor="text1"/>
          <w:szCs w:val="21"/>
        </w:rPr>
        <w:t>C</w:t>
      </w:r>
      <w:r w:rsidR="006063A6" w:rsidRPr="006063A6">
        <w:rPr>
          <w:rFonts w:ascii="Times New Roman" w:hAnsi="Times New Roman" w:cs="Times New Roman"/>
          <w:i/>
          <w:color w:val="000000" w:themeColor="text1"/>
          <w:szCs w:val="21"/>
          <w:vertAlign w:val="subscript"/>
        </w:rPr>
        <w:t>1</w:t>
      </w:r>
      <w:r w:rsidR="006063A6">
        <w:rPr>
          <w:rFonts w:ascii="Times New Roman" w:hAnsi="Times New Roman" w:cs="Times New Roman"/>
          <w:i/>
          <w:color w:val="000000" w:themeColor="text1"/>
          <w:szCs w:val="21"/>
        </w:rPr>
        <w:t>, H</w:t>
      </w:r>
      <w:r w:rsidR="006063A6" w:rsidRPr="006063A6">
        <w:rPr>
          <w:rFonts w:ascii="Times New Roman" w:hAnsi="Times New Roman" w:cs="Times New Roman"/>
          <w:i/>
          <w:color w:val="000000" w:themeColor="text1"/>
          <w:szCs w:val="21"/>
          <w:vertAlign w:val="subscript"/>
        </w:rPr>
        <w:t>0</w:t>
      </w:r>
      <w:r w:rsidR="006063A6">
        <w:rPr>
          <w:rFonts w:ascii="Times New Roman" w:hAnsi="Times New Roman" w:cs="Times New Roman"/>
          <w:i/>
          <w:color w:val="000000" w:themeColor="text1"/>
          <w:szCs w:val="21"/>
        </w:rPr>
        <w:t xml:space="preserve"> and H</w:t>
      </w:r>
      <w:r w:rsidR="006063A6" w:rsidRPr="006063A6">
        <w:rPr>
          <w:rFonts w:ascii="Times New Roman" w:hAnsi="Times New Roman" w:cs="Times New Roman"/>
          <w:i/>
          <w:color w:val="000000" w:themeColor="text1"/>
          <w:szCs w:val="21"/>
          <w:vertAlign w:val="subscript"/>
        </w:rPr>
        <w:t>1</w:t>
      </w:r>
      <w:r w:rsidR="006063A6">
        <w:rPr>
          <w:rFonts w:ascii="Times New Roman" w:hAnsi="Times New Roman" w:cs="Times New Roman"/>
          <w:color w:val="000000" w:themeColor="text1"/>
          <w:szCs w:val="21"/>
          <w:vertAlign w:val="subscript"/>
        </w:rPr>
        <w:t xml:space="preserve"> </w:t>
      </w:r>
      <w:r w:rsidR="006063A6">
        <w:rPr>
          <w:rFonts w:ascii="Times New Roman" w:hAnsi="Times New Roman" w:cs="Times New Roman"/>
          <w:color w:val="000000" w:themeColor="text1"/>
          <w:szCs w:val="21"/>
        </w:rPr>
        <w:t xml:space="preserve">, </w:t>
      </w:r>
      <w:r w:rsidR="006063A6" w:rsidRPr="00E33997">
        <w:rPr>
          <w:rFonts w:ascii="Times New Roman" w:hAnsi="Times New Roman" w:cs="Times New Roman"/>
          <w:color w:val="000000" w:themeColor="text1"/>
          <w:szCs w:val="21"/>
        </w:rPr>
        <w:t>were determined following standard NREL procedures</w:t>
      </w:r>
      <w:r w:rsidR="006063A6">
        <w:rPr>
          <w:rFonts w:ascii="Times New Roman" w:hAnsi="Times New Roman" w:cs="Times New Roman"/>
          <w:color w:val="000000" w:themeColor="text1"/>
          <w:szCs w:val="21"/>
        </w:rPr>
        <w:t>, are the content of lignin, cellulose and hemicellulose in feedstock (</w:t>
      </w:r>
      <w:r w:rsidR="006063A6" w:rsidRPr="006063A6">
        <w:rPr>
          <w:rFonts w:ascii="Times New Roman" w:hAnsi="Times New Roman" w:cs="Times New Roman"/>
          <w:i/>
          <w:color w:val="000000" w:themeColor="text1"/>
          <w:szCs w:val="21"/>
        </w:rPr>
        <w:t>L</w:t>
      </w:r>
      <w:r w:rsidR="006063A6" w:rsidRPr="006063A6">
        <w:rPr>
          <w:rFonts w:ascii="Times New Roman" w:hAnsi="Times New Roman" w:cs="Times New Roman"/>
          <w:i/>
          <w:color w:val="000000" w:themeColor="text1"/>
          <w:szCs w:val="21"/>
          <w:vertAlign w:val="subscript"/>
        </w:rPr>
        <w:t>0</w:t>
      </w:r>
      <w:r w:rsidR="006063A6" w:rsidRPr="00E33997">
        <w:rPr>
          <w:rFonts w:ascii="Times New Roman" w:hAnsi="Times New Roman" w:cs="Times New Roman"/>
          <w:color w:val="000000" w:themeColor="text1"/>
          <w:szCs w:val="21"/>
        </w:rPr>
        <w:t xml:space="preserve">, </w:t>
      </w:r>
      <w:r w:rsidR="006063A6" w:rsidRPr="006063A6">
        <w:rPr>
          <w:rFonts w:ascii="Times New Roman" w:hAnsi="Times New Roman" w:cs="Times New Roman"/>
          <w:i/>
          <w:color w:val="000000" w:themeColor="text1"/>
          <w:szCs w:val="21"/>
        </w:rPr>
        <w:t>C</w:t>
      </w:r>
      <w:r w:rsidR="006063A6" w:rsidRPr="006063A6">
        <w:rPr>
          <w:rFonts w:ascii="Times New Roman" w:hAnsi="Times New Roman" w:cs="Times New Roman"/>
          <w:i/>
          <w:color w:val="000000" w:themeColor="text1"/>
          <w:szCs w:val="21"/>
          <w:vertAlign w:val="subscript"/>
        </w:rPr>
        <w:t>0</w:t>
      </w:r>
      <w:r w:rsidR="006063A6">
        <w:rPr>
          <w:rFonts w:ascii="Times New Roman" w:hAnsi="Times New Roman" w:cs="Times New Roman"/>
          <w:color w:val="000000" w:themeColor="text1"/>
          <w:szCs w:val="21"/>
        </w:rPr>
        <w:t>,</w:t>
      </w:r>
      <w:r w:rsidR="006063A6" w:rsidRPr="00E33997">
        <w:rPr>
          <w:rFonts w:ascii="Times New Roman" w:hAnsi="Times New Roman" w:cs="Times New Roman"/>
          <w:color w:val="000000" w:themeColor="text1"/>
          <w:szCs w:val="21"/>
        </w:rPr>
        <w:t xml:space="preserve"> </w:t>
      </w:r>
      <w:r w:rsidR="006063A6">
        <w:rPr>
          <w:rFonts w:ascii="Times New Roman" w:hAnsi="Times New Roman" w:cs="Times New Roman"/>
          <w:i/>
          <w:color w:val="000000" w:themeColor="text1"/>
          <w:szCs w:val="21"/>
        </w:rPr>
        <w:t>H</w:t>
      </w:r>
      <w:r w:rsidR="006063A6" w:rsidRPr="006063A6">
        <w:rPr>
          <w:rFonts w:ascii="Times New Roman" w:hAnsi="Times New Roman" w:cs="Times New Roman"/>
          <w:i/>
          <w:color w:val="000000" w:themeColor="text1"/>
          <w:szCs w:val="21"/>
          <w:vertAlign w:val="subscript"/>
        </w:rPr>
        <w:t>0</w:t>
      </w:r>
      <w:r w:rsidR="006063A6">
        <w:rPr>
          <w:rFonts w:ascii="Times New Roman" w:hAnsi="Times New Roman" w:cs="Times New Roman"/>
          <w:color w:val="000000" w:themeColor="text1"/>
          <w:szCs w:val="21"/>
        </w:rPr>
        <w:t>) and residue (</w:t>
      </w:r>
      <w:r w:rsidR="006063A6" w:rsidRPr="006063A6">
        <w:rPr>
          <w:rFonts w:ascii="Times New Roman" w:hAnsi="Times New Roman" w:cs="Times New Roman"/>
          <w:i/>
          <w:color w:val="000000" w:themeColor="text1"/>
          <w:szCs w:val="21"/>
        </w:rPr>
        <w:t>L</w:t>
      </w:r>
      <w:r w:rsidR="006063A6" w:rsidRPr="006063A6">
        <w:rPr>
          <w:rFonts w:ascii="Times New Roman" w:hAnsi="Times New Roman" w:cs="Times New Roman"/>
          <w:i/>
          <w:color w:val="000000" w:themeColor="text1"/>
          <w:szCs w:val="21"/>
          <w:vertAlign w:val="subscript"/>
        </w:rPr>
        <w:t>1</w:t>
      </w:r>
      <w:r w:rsidR="006063A6" w:rsidRPr="00E33997">
        <w:rPr>
          <w:rFonts w:ascii="Times New Roman" w:hAnsi="Times New Roman" w:cs="Times New Roman"/>
          <w:color w:val="000000" w:themeColor="text1"/>
          <w:szCs w:val="21"/>
        </w:rPr>
        <w:t xml:space="preserve">, </w:t>
      </w:r>
      <w:r w:rsidR="006063A6" w:rsidRPr="006063A6">
        <w:rPr>
          <w:rFonts w:ascii="Times New Roman" w:hAnsi="Times New Roman" w:cs="Times New Roman"/>
          <w:i/>
          <w:color w:val="000000" w:themeColor="text1"/>
          <w:szCs w:val="21"/>
        </w:rPr>
        <w:t>C</w:t>
      </w:r>
      <w:r w:rsidR="006063A6" w:rsidRPr="006063A6">
        <w:rPr>
          <w:rFonts w:ascii="Times New Roman" w:hAnsi="Times New Roman" w:cs="Times New Roman"/>
          <w:i/>
          <w:color w:val="000000" w:themeColor="text1"/>
          <w:szCs w:val="21"/>
          <w:vertAlign w:val="subscript"/>
        </w:rPr>
        <w:t>1</w:t>
      </w:r>
      <w:r w:rsidR="006063A6">
        <w:rPr>
          <w:rFonts w:ascii="Times New Roman" w:hAnsi="Times New Roman" w:cs="Times New Roman"/>
          <w:i/>
          <w:color w:val="000000" w:themeColor="text1"/>
          <w:szCs w:val="21"/>
        </w:rPr>
        <w:t>, H</w:t>
      </w:r>
      <w:r w:rsidR="006063A6" w:rsidRPr="006063A6">
        <w:rPr>
          <w:rFonts w:ascii="Times New Roman" w:hAnsi="Times New Roman" w:cs="Times New Roman"/>
          <w:i/>
          <w:color w:val="000000" w:themeColor="text1"/>
          <w:szCs w:val="21"/>
          <w:vertAlign w:val="subscript"/>
        </w:rPr>
        <w:t>1</w:t>
      </w:r>
      <w:r w:rsidR="006063A6">
        <w:rPr>
          <w:rFonts w:ascii="Times New Roman" w:hAnsi="Times New Roman" w:cs="Times New Roman"/>
          <w:color w:val="000000" w:themeColor="text1"/>
          <w:szCs w:val="21"/>
        </w:rPr>
        <w:t xml:space="preserve"> ),respectively. </w:t>
      </w:r>
      <w:r w:rsidRPr="00F60583">
        <w:rPr>
          <w:rFonts w:ascii="Times New Roman" w:eastAsia="宋体" w:hAnsi="Times New Roman" w:cs="Times New Roman"/>
          <w:i/>
          <w:color w:val="000000" w:themeColor="text1"/>
          <w:sz w:val="17"/>
          <w:szCs w:val="17"/>
        </w:rPr>
        <w:t>M</w:t>
      </w:r>
      <w:r w:rsidRPr="00F60583">
        <w:rPr>
          <w:rFonts w:ascii="Times New Roman" w:eastAsia="宋体" w:hAnsi="Times New Roman" w:cs="Times New Roman"/>
          <w:i/>
          <w:color w:val="000000" w:themeColor="text1"/>
          <w:sz w:val="17"/>
          <w:szCs w:val="17"/>
          <w:vertAlign w:val="subscript"/>
        </w:rPr>
        <w:t>x</w:t>
      </w:r>
      <w:r w:rsidRPr="00F60583">
        <w:rPr>
          <w:rFonts w:ascii="Times New Roman" w:eastAsia="宋体" w:hAnsi="Times New Roman" w:cs="Times New Roman"/>
          <w:color w:val="000000" w:themeColor="text1"/>
          <w:sz w:val="17"/>
          <w:szCs w:val="17"/>
        </w:rPr>
        <w:t>: the weight of</w:t>
      </w:r>
      <w:r w:rsidR="003C0D53">
        <w:rPr>
          <w:rFonts w:ascii="Times New Roman" w:eastAsia="宋体" w:hAnsi="Times New Roman" w:cs="Times New Roman"/>
          <w:color w:val="000000" w:themeColor="text1"/>
          <w:sz w:val="17"/>
          <w:szCs w:val="17"/>
        </w:rPr>
        <w:t xml:space="preserve"> X</w:t>
      </w:r>
      <w:r w:rsidRPr="00F60583">
        <w:rPr>
          <w:rFonts w:ascii="Times New Roman" w:eastAsia="宋体" w:hAnsi="Times New Roman" w:cs="Times New Roman"/>
          <w:color w:val="000000" w:themeColor="text1"/>
          <w:sz w:val="17"/>
          <w:szCs w:val="17"/>
        </w:rPr>
        <w:t xml:space="preserve"> </w:t>
      </w:r>
      <w:r w:rsidR="00E77EA1">
        <w:rPr>
          <w:rFonts w:ascii="Times New Roman" w:eastAsia="宋体" w:hAnsi="Times New Roman" w:cs="Times New Roman"/>
          <w:color w:val="000000" w:themeColor="text1"/>
          <w:sz w:val="17"/>
          <w:szCs w:val="17"/>
        </w:rPr>
        <w:t xml:space="preserve">component of </w:t>
      </w:r>
      <w:r w:rsidR="003C0D53">
        <w:rPr>
          <w:rFonts w:ascii="Times New Roman" w:eastAsia="宋体" w:hAnsi="Times New Roman" w:cs="Times New Roman"/>
          <w:color w:val="000000" w:themeColor="text1"/>
          <w:sz w:val="17"/>
          <w:szCs w:val="17"/>
        </w:rPr>
        <w:t>monomer aromatic (</w:t>
      </w:r>
      <w:r w:rsidR="003C0D53" w:rsidRPr="00CD139C">
        <w:rPr>
          <w:rFonts w:ascii="Times New Roman" w:hAnsi="Times New Roman" w:cs="Times New Roman"/>
          <w:sz w:val="18"/>
          <w:szCs w:val="18"/>
        </w:rPr>
        <w:t>the weight of monomer aromatics was calculated by internal standard method using acetophenone as standard compound</w:t>
      </w:r>
      <w:r w:rsidR="003C0D53">
        <w:rPr>
          <w:rFonts w:ascii="Times New Roman" w:eastAsia="宋体" w:hAnsi="Times New Roman" w:cs="Times New Roman"/>
          <w:color w:val="000000" w:themeColor="text1"/>
          <w:sz w:val="17"/>
          <w:szCs w:val="17"/>
        </w:rPr>
        <w:t>)</w:t>
      </w:r>
      <w:r w:rsidRPr="00F60583">
        <w:rPr>
          <w:rFonts w:ascii="Times New Roman" w:eastAsia="宋体" w:hAnsi="Times New Roman" w:cs="Times New Roman"/>
          <w:color w:val="000000" w:themeColor="text1"/>
          <w:sz w:val="17"/>
          <w:szCs w:val="17"/>
        </w:rPr>
        <w:t xml:space="preserve">; </w:t>
      </w:r>
      <w:r w:rsidRPr="00F60583">
        <w:rPr>
          <w:rFonts w:ascii="Times New Roman" w:eastAsia="宋体" w:hAnsi="Times New Roman" w:cs="Times New Roman"/>
          <w:i/>
          <w:color w:val="000000" w:themeColor="text1"/>
          <w:sz w:val="17"/>
          <w:szCs w:val="17"/>
        </w:rPr>
        <w:t>W</w:t>
      </w:r>
      <w:r w:rsidRPr="00F60583">
        <w:rPr>
          <w:rFonts w:ascii="Times New Roman" w:eastAsia="宋体" w:hAnsi="Times New Roman" w:cs="Times New Roman"/>
          <w:i/>
          <w:color w:val="000000" w:themeColor="text1"/>
          <w:sz w:val="17"/>
          <w:szCs w:val="17"/>
          <w:vertAlign w:val="subscript"/>
        </w:rPr>
        <w:t>x</w:t>
      </w:r>
      <w:r w:rsidRPr="00F60583">
        <w:rPr>
          <w:rFonts w:ascii="Times New Roman" w:eastAsia="宋体" w:hAnsi="Times New Roman" w:cs="Times New Roman"/>
          <w:color w:val="000000" w:themeColor="text1"/>
          <w:sz w:val="17"/>
          <w:szCs w:val="17"/>
        </w:rPr>
        <w:t xml:space="preserve">: the molecular weight of </w:t>
      </w:r>
      <w:r w:rsidR="003C0D53">
        <w:rPr>
          <w:rFonts w:ascii="Times New Roman" w:eastAsia="宋体" w:hAnsi="Times New Roman" w:cs="Times New Roman"/>
          <w:color w:val="000000" w:themeColor="text1"/>
          <w:sz w:val="17"/>
          <w:szCs w:val="17"/>
        </w:rPr>
        <w:t>X</w:t>
      </w:r>
      <w:r w:rsidRPr="00F60583">
        <w:rPr>
          <w:rFonts w:ascii="Times New Roman" w:eastAsia="宋体" w:hAnsi="Times New Roman" w:cs="Times New Roman"/>
          <w:color w:val="000000" w:themeColor="text1"/>
          <w:sz w:val="17"/>
          <w:szCs w:val="17"/>
        </w:rPr>
        <w:t xml:space="preserve"> product; </w:t>
      </w:r>
      <w:r w:rsidR="006063A6">
        <w:rPr>
          <w:rFonts w:ascii="Times New Roman" w:eastAsia="宋体" w:hAnsi="Times New Roman" w:cs="Times New Roman"/>
          <w:i/>
          <w:color w:val="000000" w:themeColor="text1"/>
          <w:sz w:val="17"/>
          <w:szCs w:val="17"/>
        </w:rPr>
        <w:t>M</w:t>
      </w:r>
      <w:r w:rsidR="00E77EA1" w:rsidRPr="00E77EA1">
        <w:rPr>
          <w:rFonts w:ascii="Times New Roman" w:eastAsia="宋体" w:hAnsi="Times New Roman" w:cs="Times New Roman"/>
          <w:i/>
          <w:color w:val="000000" w:themeColor="text1"/>
          <w:sz w:val="17"/>
          <w:szCs w:val="17"/>
          <w:vertAlign w:val="subscript"/>
        </w:rPr>
        <w:t>tma</w:t>
      </w:r>
      <w:r w:rsidRPr="00F60583">
        <w:rPr>
          <w:rFonts w:ascii="Times New Roman" w:eastAsia="宋体" w:hAnsi="Times New Roman" w:cs="Times New Roman"/>
          <w:color w:val="000000" w:themeColor="text1"/>
          <w:sz w:val="17"/>
          <w:szCs w:val="17"/>
        </w:rPr>
        <w:t xml:space="preserve">: the weight of </w:t>
      </w:r>
      <w:r w:rsidR="00E77EA1">
        <w:rPr>
          <w:rFonts w:ascii="Times New Roman" w:eastAsia="宋体" w:hAnsi="Times New Roman" w:cs="Times New Roman"/>
          <w:color w:val="000000" w:themeColor="text1"/>
          <w:sz w:val="17"/>
          <w:szCs w:val="17"/>
        </w:rPr>
        <w:t>total monomer aromatics</w:t>
      </w:r>
      <w:r w:rsidRPr="00F60583">
        <w:rPr>
          <w:rFonts w:ascii="Times New Roman" w:eastAsia="宋体" w:hAnsi="Times New Roman" w:cs="Times New Roman"/>
          <w:color w:val="000000" w:themeColor="text1"/>
          <w:sz w:val="17"/>
          <w:szCs w:val="17"/>
        </w:rPr>
        <w:t xml:space="preserve">. </w:t>
      </w:r>
      <w:r w:rsidRPr="00F60583">
        <w:rPr>
          <w:rFonts w:ascii="Times New Roman" w:eastAsia="宋体" w:hAnsi="Times New Roman" w:cs="Times New Roman"/>
          <w:i/>
          <w:color w:val="000000" w:themeColor="text1"/>
          <w:sz w:val="17"/>
          <w:szCs w:val="17"/>
        </w:rPr>
        <w:t>M</w:t>
      </w:r>
      <w:r w:rsidR="00E77EA1" w:rsidRPr="00E77EA1">
        <w:rPr>
          <w:rFonts w:ascii="Times New Roman" w:eastAsia="宋体" w:hAnsi="Times New Roman" w:cs="Times New Roman"/>
          <w:i/>
          <w:color w:val="000000" w:themeColor="text1"/>
          <w:sz w:val="17"/>
          <w:szCs w:val="17"/>
          <w:vertAlign w:val="subscript"/>
        </w:rPr>
        <w:t>Y</w:t>
      </w:r>
      <w:r w:rsidRPr="00F60583">
        <w:rPr>
          <w:rFonts w:ascii="Times New Roman" w:eastAsia="宋体" w:hAnsi="Times New Roman" w:cs="Times New Roman"/>
          <w:color w:val="000000" w:themeColor="text1"/>
          <w:sz w:val="17"/>
          <w:szCs w:val="17"/>
        </w:rPr>
        <w:t xml:space="preserve">: the weight of </w:t>
      </w:r>
      <w:r w:rsidR="00E77EA1">
        <w:rPr>
          <w:rFonts w:ascii="Times New Roman" w:eastAsia="宋体" w:hAnsi="Times New Roman" w:cs="Times New Roman"/>
          <w:color w:val="000000" w:themeColor="text1"/>
          <w:sz w:val="17"/>
          <w:szCs w:val="17"/>
        </w:rPr>
        <w:t>Y component of aqueous phase monomer product</w:t>
      </w:r>
      <w:r w:rsidRPr="00F60583">
        <w:rPr>
          <w:rFonts w:ascii="Times New Roman" w:eastAsia="宋体" w:hAnsi="Times New Roman" w:cs="Times New Roman"/>
          <w:color w:val="000000" w:themeColor="text1"/>
          <w:sz w:val="17"/>
          <w:szCs w:val="17"/>
        </w:rPr>
        <w:t xml:space="preserve">; </w:t>
      </w:r>
      <w:r w:rsidRPr="00F60583">
        <w:rPr>
          <w:rFonts w:ascii="Times New Roman" w:eastAsia="宋体" w:hAnsi="Times New Roman" w:cs="Times New Roman"/>
          <w:i/>
          <w:color w:val="000000" w:themeColor="text1"/>
          <w:sz w:val="17"/>
          <w:szCs w:val="17"/>
        </w:rPr>
        <w:t>M</w:t>
      </w:r>
      <w:r w:rsidR="006063A6">
        <w:rPr>
          <w:rFonts w:ascii="Times New Roman" w:eastAsia="宋体" w:hAnsi="Times New Roman" w:cs="Times New Roman"/>
          <w:i/>
          <w:color w:val="000000" w:themeColor="text1"/>
          <w:sz w:val="17"/>
          <w:szCs w:val="17"/>
          <w:vertAlign w:val="subscript"/>
        </w:rPr>
        <w:t>tmap</w:t>
      </w:r>
      <w:r w:rsidRPr="00F60583">
        <w:rPr>
          <w:rFonts w:ascii="Times New Roman" w:eastAsia="宋体" w:hAnsi="Times New Roman" w:cs="Times New Roman"/>
          <w:color w:val="000000" w:themeColor="text1"/>
          <w:sz w:val="17"/>
          <w:szCs w:val="17"/>
        </w:rPr>
        <w:t xml:space="preserve">: the weight of </w:t>
      </w:r>
      <w:r w:rsidR="006063A6">
        <w:rPr>
          <w:rFonts w:ascii="Times New Roman" w:eastAsia="宋体" w:hAnsi="Times New Roman" w:cs="Times New Roman"/>
          <w:color w:val="000000" w:themeColor="text1"/>
          <w:sz w:val="17"/>
          <w:szCs w:val="17"/>
        </w:rPr>
        <w:t>total monomer aqueous phase products</w:t>
      </w:r>
      <w:r w:rsidRPr="00F60583">
        <w:rPr>
          <w:rFonts w:ascii="Times New Roman" w:eastAsia="宋体" w:hAnsi="Times New Roman" w:cs="Times New Roman"/>
          <w:color w:val="000000" w:themeColor="text1"/>
          <w:sz w:val="17"/>
          <w:szCs w:val="17"/>
        </w:rPr>
        <w:t>.</w:t>
      </w:r>
    </w:p>
    <w:p w14:paraId="4B6E05FD" w14:textId="77777777" w:rsidR="00D30B72" w:rsidRPr="00E33997" w:rsidRDefault="00D30B72" w:rsidP="00E33997">
      <w:pPr>
        <w:spacing w:after="60" w:line="320" w:lineRule="exact"/>
        <w:ind w:firstLineChars="200" w:firstLine="422"/>
        <w:rPr>
          <w:rFonts w:ascii="Times New Roman" w:hAnsi="Times New Roman" w:cs="Times New Roman"/>
          <w:b/>
          <w:szCs w:val="21"/>
        </w:rPr>
      </w:pPr>
    </w:p>
    <w:p w14:paraId="56E89340" w14:textId="77777777" w:rsidR="00BA43AF" w:rsidRDefault="00BA43AF" w:rsidP="00A476C7">
      <w:pPr>
        <w:autoSpaceDE w:val="0"/>
        <w:autoSpaceDN w:val="0"/>
        <w:adjustRightInd w:val="0"/>
        <w:jc w:val="left"/>
        <w:rPr>
          <w:rFonts w:ascii="Times New Roman" w:hAnsi="Times New Roman" w:cs="Times New Roman"/>
          <w:b/>
          <w:szCs w:val="21"/>
        </w:rPr>
      </w:pPr>
    </w:p>
    <w:p w14:paraId="3365DE02" w14:textId="77777777" w:rsidR="00BA43AF" w:rsidRDefault="00BA43AF" w:rsidP="00A476C7">
      <w:pPr>
        <w:autoSpaceDE w:val="0"/>
        <w:autoSpaceDN w:val="0"/>
        <w:adjustRightInd w:val="0"/>
        <w:jc w:val="left"/>
        <w:rPr>
          <w:rFonts w:ascii="Times New Roman" w:hAnsi="Times New Roman" w:cs="Times New Roman"/>
          <w:b/>
          <w:szCs w:val="21"/>
        </w:rPr>
      </w:pPr>
    </w:p>
    <w:p w14:paraId="6602D1CF" w14:textId="77777777" w:rsidR="00BA43AF" w:rsidRDefault="00BA43AF" w:rsidP="00A476C7">
      <w:pPr>
        <w:autoSpaceDE w:val="0"/>
        <w:autoSpaceDN w:val="0"/>
        <w:adjustRightInd w:val="0"/>
        <w:jc w:val="left"/>
        <w:rPr>
          <w:rFonts w:ascii="Times New Roman" w:hAnsi="Times New Roman" w:cs="Times New Roman"/>
          <w:b/>
          <w:szCs w:val="21"/>
        </w:rPr>
      </w:pPr>
    </w:p>
    <w:p w14:paraId="1537DF4C" w14:textId="77777777" w:rsidR="00BA43AF" w:rsidRDefault="00BA43AF" w:rsidP="00A476C7">
      <w:pPr>
        <w:autoSpaceDE w:val="0"/>
        <w:autoSpaceDN w:val="0"/>
        <w:adjustRightInd w:val="0"/>
        <w:jc w:val="left"/>
        <w:rPr>
          <w:rFonts w:ascii="Times New Roman" w:hAnsi="Times New Roman" w:cs="Times New Roman"/>
          <w:b/>
          <w:szCs w:val="21"/>
        </w:rPr>
      </w:pPr>
    </w:p>
    <w:p w14:paraId="1B7E2C12" w14:textId="77777777" w:rsidR="00BA43AF" w:rsidRDefault="00BA43AF" w:rsidP="00A476C7">
      <w:pPr>
        <w:autoSpaceDE w:val="0"/>
        <w:autoSpaceDN w:val="0"/>
        <w:adjustRightInd w:val="0"/>
        <w:jc w:val="left"/>
        <w:rPr>
          <w:rFonts w:ascii="Times New Roman" w:hAnsi="Times New Roman" w:cs="Times New Roman"/>
          <w:b/>
          <w:szCs w:val="21"/>
        </w:rPr>
      </w:pPr>
    </w:p>
    <w:p w14:paraId="526D70A0" w14:textId="77777777" w:rsidR="00BA43AF" w:rsidRDefault="00BA43AF" w:rsidP="00A476C7">
      <w:pPr>
        <w:autoSpaceDE w:val="0"/>
        <w:autoSpaceDN w:val="0"/>
        <w:adjustRightInd w:val="0"/>
        <w:jc w:val="left"/>
        <w:rPr>
          <w:rFonts w:ascii="Times New Roman" w:hAnsi="Times New Roman" w:cs="Times New Roman"/>
          <w:b/>
          <w:szCs w:val="21"/>
        </w:rPr>
      </w:pPr>
    </w:p>
    <w:p w14:paraId="4B868BE8" w14:textId="77777777" w:rsidR="00643B7A" w:rsidRDefault="00643B7A" w:rsidP="00A476C7">
      <w:pPr>
        <w:autoSpaceDE w:val="0"/>
        <w:autoSpaceDN w:val="0"/>
        <w:adjustRightInd w:val="0"/>
        <w:jc w:val="left"/>
        <w:rPr>
          <w:rFonts w:ascii="Times New Roman" w:hAnsi="Times New Roman" w:cs="Times New Roman"/>
          <w:b/>
          <w:szCs w:val="21"/>
        </w:rPr>
      </w:pPr>
    </w:p>
    <w:p w14:paraId="03B21EB3" w14:textId="77777777" w:rsidR="00643B7A" w:rsidRDefault="00643B7A" w:rsidP="00A476C7">
      <w:pPr>
        <w:autoSpaceDE w:val="0"/>
        <w:autoSpaceDN w:val="0"/>
        <w:adjustRightInd w:val="0"/>
        <w:jc w:val="left"/>
        <w:rPr>
          <w:rFonts w:ascii="Times New Roman" w:hAnsi="Times New Roman" w:cs="Times New Roman"/>
          <w:b/>
          <w:szCs w:val="21"/>
        </w:rPr>
      </w:pPr>
    </w:p>
    <w:p w14:paraId="4CDFB646" w14:textId="77777777" w:rsidR="00BD7DF4" w:rsidRDefault="00551FA8" w:rsidP="00551FA8">
      <w:pPr>
        <w:pStyle w:val="a7"/>
        <w:jc w:val="left"/>
        <w:rPr>
          <w:rFonts w:ascii="Times New Roman" w:hAnsi="Times New Roman" w:cs="Times New Roman"/>
          <w:b w:val="0"/>
          <w:bCs w:val="0"/>
        </w:rPr>
      </w:pPr>
      <w:bookmarkStart w:id="19" w:name="_Toc46076478"/>
      <w:r w:rsidRPr="00551FA8">
        <w:rPr>
          <w:rFonts w:ascii="Times New Roman" w:hAnsi="Times New Roman" w:cs="Times New Roman" w:hint="eastAsia"/>
          <w:b w:val="0"/>
          <w:bCs w:val="0"/>
        </w:rPr>
        <w:t>Tables</w:t>
      </w:r>
      <w:bookmarkEnd w:id="19"/>
    </w:p>
    <w:p w14:paraId="3D607C50" w14:textId="77777777" w:rsidR="00B51ADB" w:rsidRPr="00B51ADB" w:rsidRDefault="00B51ADB" w:rsidP="00B51ADB">
      <w:pPr>
        <w:pStyle w:val="2"/>
        <w:spacing w:after="60" w:line="240" w:lineRule="auto"/>
        <w:rPr>
          <w:rFonts w:ascii="Times New Roman" w:hAnsi="Times New Roman" w:cs="Times New Roman"/>
          <w:sz w:val="18"/>
          <w:szCs w:val="18"/>
        </w:rPr>
      </w:pPr>
      <w:bookmarkStart w:id="20" w:name="_Toc46076479"/>
      <w:r w:rsidRPr="00B51ADB">
        <w:rPr>
          <w:rFonts w:ascii="Times New Roman" w:hAnsi="Times New Roman" w:cs="Times New Roman"/>
          <w:sz w:val="18"/>
          <w:szCs w:val="18"/>
        </w:rPr>
        <w:t xml:space="preserve">Table S1. Composition of eucalyptus </w:t>
      </w:r>
      <w:r w:rsidR="00135DDC">
        <w:rPr>
          <w:rFonts w:ascii="Times New Roman" w:hAnsi="Times New Roman" w:cs="Times New Roman"/>
          <w:sz w:val="18"/>
          <w:szCs w:val="18"/>
        </w:rPr>
        <w:t>wood powder</w:t>
      </w:r>
      <w:r w:rsidRPr="00B51ADB">
        <w:rPr>
          <w:rFonts w:ascii="Times New Roman" w:hAnsi="Times New Roman" w:cs="Times New Roman"/>
          <w:sz w:val="18"/>
          <w:szCs w:val="18"/>
        </w:rPr>
        <w:t>.</w:t>
      </w:r>
      <w:bookmarkEnd w:id="20"/>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3082"/>
      </w:tblGrid>
      <w:tr w:rsidR="00B51ADB" w:rsidRPr="00F54E12" w14:paraId="7E91E101" w14:textId="77777777" w:rsidTr="00F54E12">
        <w:tc>
          <w:tcPr>
            <w:tcW w:w="4148" w:type="dxa"/>
            <w:tcBorders>
              <w:top w:val="single" w:sz="12" w:space="0" w:color="auto"/>
              <w:bottom w:val="single" w:sz="8" w:space="0" w:color="auto"/>
            </w:tcBorders>
          </w:tcPr>
          <w:p w14:paraId="398DDD95" w14:textId="77777777" w:rsidR="00B51ADB" w:rsidRPr="00F54E12" w:rsidRDefault="00F54E12" w:rsidP="00046D45">
            <w:pPr>
              <w:jc w:val="center"/>
              <w:rPr>
                <w:rFonts w:ascii="Times New Roman" w:hAnsi="Times New Roman" w:cs="Times New Roman"/>
              </w:rPr>
            </w:pPr>
            <w:r>
              <w:rPr>
                <w:rFonts w:ascii="Times New Roman" w:hAnsi="Times New Roman" w:cs="Times New Roman"/>
              </w:rPr>
              <w:t>C</w:t>
            </w:r>
            <w:r w:rsidR="00B51ADB" w:rsidRPr="00F54E12">
              <w:rPr>
                <w:rFonts w:ascii="Times New Roman" w:hAnsi="Times New Roman" w:cs="Times New Roman"/>
              </w:rPr>
              <w:t>onstituent</w:t>
            </w:r>
          </w:p>
        </w:tc>
        <w:tc>
          <w:tcPr>
            <w:tcW w:w="3082" w:type="dxa"/>
            <w:tcBorders>
              <w:top w:val="single" w:sz="12" w:space="0" w:color="auto"/>
              <w:bottom w:val="single" w:sz="8" w:space="0" w:color="auto"/>
            </w:tcBorders>
          </w:tcPr>
          <w:p w14:paraId="127A72C6"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Content/wt%</w:t>
            </w:r>
          </w:p>
        </w:tc>
      </w:tr>
      <w:tr w:rsidR="00B51ADB" w:rsidRPr="00F54E12" w14:paraId="2400FA60" w14:textId="77777777" w:rsidTr="00F54E12">
        <w:tc>
          <w:tcPr>
            <w:tcW w:w="4148" w:type="dxa"/>
            <w:tcBorders>
              <w:top w:val="single" w:sz="8" w:space="0" w:color="auto"/>
            </w:tcBorders>
          </w:tcPr>
          <w:p w14:paraId="3D71E3B7"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cellulose</w:t>
            </w:r>
          </w:p>
        </w:tc>
        <w:tc>
          <w:tcPr>
            <w:tcW w:w="3082" w:type="dxa"/>
            <w:tcBorders>
              <w:top w:val="single" w:sz="8" w:space="0" w:color="auto"/>
            </w:tcBorders>
          </w:tcPr>
          <w:p w14:paraId="5539C32A"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45.41</w:t>
            </w:r>
          </w:p>
        </w:tc>
      </w:tr>
      <w:tr w:rsidR="00B51ADB" w:rsidRPr="00F54E12" w14:paraId="77E57B6C" w14:textId="77777777" w:rsidTr="00F54E12">
        <w:tc>
          <w:tcPr>
            <w:tcW w:w="4148" w:type="dxa"/>
          </w:tcPr>
          <w:p w14:paraId="5491FFBA"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hemicellulose</w:t>
            </w:r>
          </w:p>
        </w:tc>
        <w:tc>
          <w:tcPr>
            <w:tcW w:w="3082" w:type="dxa"/>
          </w:tcPr>
          <w:p w14:paraId="000C6E06"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11.0</w:t>
            </w:r>
            <w:r w:rsidR="002B3EA0">
              <w:rPr>
                <w:rFonts w:ascii="Times New Roman" w:hAnsi="Times New Roman" w:cs="Times New Roman" w:hint="eastAsia"/>
              </w:rPr>
              <w:t>0</w:t>
            </w:r>
          </w:p>
        </w:tc>
      </w:tr>
      <w:tr w:rsidR="00B51ADB" w:rsidRPr="00F54E12" w14:paraId="54F09B56" w14:textId="77777777" w:rsidTr="00F54E12">
        <w:tc>
          <w:tcPr>
            <w:tcW w:w="4148" w:type="dxa"/>
          </w:tcPr>
          <w:p w14:paraId="39BCD4A0"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lignin</w:t>
            </w:r>
          </w:p>
        </w:tc>
        <w:tc>
          <w:tcPr>
            <w:tcW w:w="3082" w:type="dxa"/>
          </w:tcPr>
          <w:p w14:paraId="1C35BF17"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2</w:t>
            </w:r>
            <w:r w:rsidR="00135DDC">
              <w:rPr>
                <w:rFonts w:ascii="Times New Roman" w:hAnsi="Times New Roman" w:cs="Times New Roman"/>
              </w:rPr>
              <w:t>5</w:t>
            </w:r>
            <w:r w:rsidRPr="00F54E12">
              <w:rPr>
                <w:rFonts w:ascii="Times New Roman" w:hAnsi="Times New Roman" w:cs="Times New Roman"/>
              </w:rPr>
              <w:t>.97</w:t>
            </w:r>
          </w:p>
        </w:tc>
      </w:tr>
      <w:tr w:rsidR="00B51ADB" w:rsidRPr="00F54E12" w14:paraId="5BF6B1D8" w14:textId="77777777" w:rsidTr="00F54E12">
        <w:tc>
          <w:tcPr>
            <w:tcW w:w="4148" w:type="dxa"/>
          </w:tcPr>
          <w:p w14:paraId="2D84251C"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 xml:space="preserve">Extraction </w:t>
            </w:r>
            <w:r w:rsidRPr="00F54E12">
              <w:rPr>
                <w:rFonts w:ascii="Times New Roman" w:hAnsi="Times New Roman" w:cs="Times New Roman"/>
                <w:vertAlign w:val="superscript"/>
              </w:rPr>
              <w:t>a</w:t>
            </w:r>
          </w:p>
        </w:tc>
        <w:tc>
          <w:tcPr>
            <w:tcW w:w="3082" w:type="dxa"/>
          </w:tcPr>
          <w:p w14:paraId="4190681B"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3.7</w:t>
            </w:r>
            <w:r w:rsidR="002B3EA0">
              <w:rPr>
                <w:rFonts w:ascii="Times New Roman" w:hAnsi="Times New Roman" w:cs="Times New Roman" w:hint="eastAsia"/>
              </w:rPr>
              <w:t>0</w:t>
            </w:r>
          </w:p>
        </w:tc>
      </w:tr>
      <w:tr w:rsidR="00B51ADB" w:rsidRPr="00F54E12" w14:paraId="7A2BDB32" w14:textId="77777777" w:rsidTr="00F54E12">
        <w:tc>
          <w:tcPr>
            <w:tcW w:w="4148" w:type="dxa"/>
          </w:tcPr>
          <w:p w14:paraId="221183BD"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Water</w:t>
            </w:r>
            <w:r w:rsidRPr="00F54E12">
              <w:rPr>
                <w:rFonts w:ascii="Times New Roman" w:hAnsi="Times New Roman" w:cs="Times New Roman"/>
                <w:vertAlign w:val="superscript"/>
              </w:rPr>
              <w:t xml:space="preserve"> b</w:t>
            </w:r>
          </w:p>
        </w:tc>
        <w:tc>
          <w:tcPr>
            <w:tcW w:w="3082" w:type="dxa"/>
          </w:tcPr>
          <w:p w14:paraId="14F79C17" w14:textId="77777777" w:rsidR="00B51ADB" w:rsidRPr="00F54E12" w:rsidRDefault="00F85E1B" w:rsidP="00046D45">
            <w:pPr>
              <w:jc w:val="center"/>
              <w:rPr>
                <w:rFonts w:ascii="Times New Roman" w:hAnsi="Times New Roman" w:cs="Times New Roman"/>
              </w:rPr>
            </w:pPr>
            <w:r>
              <w:rPr>
                <w:rFonts w:ascii="Times New Roman" w:hAnsi="Times New Roman" w:cs="Times New Roman" w:hint="eastAsia"/>
              </w:rPr>
              <w:t>9.68</w:t>
            </w:r>
          </w:p>
        </w:tc>
      </w:tr>
      <w:tr w:rsidR="00B51ADB" w:rsidRPr="00F54E12" w14:paraId="7FCBC60C" w14:textId="77777777" w:rsidTr="00F54E12">
        <w:tc>
          <w:tcPr>
            <w:tcW w:w="4148" w:type="dxa"/>
            <w:tcBorders>
              <w:bottom w:val="single" w:sz="8" w:space="0" w:color="auto"/>
            </w:tcBorders>
          </w:tcPr>
          <w:p w14:paraId="7F84F9E2"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ash</w:t>
            </w:r>
          </w:p>
        </w:tc>
        <w:tc>
          <w:tcPr>
            <w:tcW w:w="3082" w:type="dxa"/>
            <w:tcBorders>
              <w:bottom w:val="single" w:sz="8" w:space="0" w:color="auto"/>
            </w:tcBorders>
          </w:tcPr>
          <w:p w14:paraId="2B734286" w14:textId="77777777" w:rsidR="00B51ADB" w:rsidRPr="00F54E12" w:rsidRDefault="00F85E1B" w:rsidP="00046D45">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98</w:t>
            </w:r>
          </w:p>
        </w:tc>
      </w:tr>
      <w:tr w:rsidR="00B51ADB" w:rsidRPr="00F54E12" w14:paraId="175550AB" w14:textId="77777777" w:rsidTr="00F54E12">
        <w:tc>
          <w:tcPr>
            <w:tcW w:w="4148" w:type="dxa"/>
            <w:tcBorders>
              <w:top w:val="single" w:sz="8" w:space="0" w:color="auto"/>
              <w:bottom w:val="single" w:sz="12" w:space="0" w:color="auto"/>
            </w:tcBorders>
          </w:tcPr>
          <w:p w14:paraId="4779C37A" w14:textId="77777777" w:rsidR="00B51ADB" w:rsidRPr="00F54E12" w:rsidRDefault="00B51ADB" w:rsidP="00046D45">
            <w:pPr>
              <w:jc w:val="center"/>
              <w:rPr>
                <w:rFonts w:ascii="Times New Roman" w:hAnsi="Times New Roman" w:cs="Times New Roman"/>
              </w:rPr>
            </w:pPr>
            <w:r w:rsidRPr="00F54E12">
              <w:rPr>
                <w:rFonts w:ascii="Times New Roman" w:hAnsi="Times New Roman" w:cs="Times New Roman"/>
              </w:rPr>
              <w:t>Total</w:t>
            </w:r>
          </w:p>
        </w:tc>
        <w:tc>
          <w:tcPr>
            <w:tcW w:w="3082" w:type="dxa"/>
            <w:tcBorders>
              <w:top w:val="single" w:sz="8" w:space="0" w:color="auto"/>
              <w:bottom w:val="single" w:sz="12" w:space="0" w:color="auto"/>
            </w:tcBorders>
          </w:tcPr>
          <w:p w14:paraId="254D08BF" w14:textId="77777777" w:rsidR="00B51ADB" w:rsidRPr="00F54E12" w:rsidRDefault="00F85E1B" w:rsidP="00046D45">
            <w:pPr>
              <w:jc w:val="center"/>
              <w:rPr>
                <w:rFonts w:ascii="Times New Roman" w:hAnsi="Times New Roman" w:cs="Times New Roman"/>
              </w:rPr>
            </w:pPr>
            <w:r>
              <w:rPr>
                <w:rFonts w:ascii="Times New Roman" w:hAnsi="Times New Roman" w:cs="Times New Roman" w:hint="eastAsia"/>
              </w:rPr>
              <w:t>9</w:t>
            </w:r>
            <w:r w:rsidR="00135DDC">
              <w:rPr>
                <w:rFonts w:ascii="Times New Roman" w:hAnsi="Times New Roman" w:cs="Times New Roman"/>
              </w:rPr>
              <w:t>6</w:t>
            </w:r>
            <w:r>
              <w:rPr>
                <w:rFonts w:ascii="Times New Roman" w:hAnsi="Times New Roman" w:cs="Times New Roman" w:hint="eastAsia"/>
              </w:rPr>
              <w:t>.74</w:t>
            </w:r>
          </w:p>
        </w:tc>
      </w:tr>
    </w:tbl>
    <w:p w14:paraId="3F047C53" w14:textId="77777777" w:rsidR="00F54E12" w:rsidRPr="00F54E12" w:rsidRDefault="00F54E12" w:rsidP="00F54E12">
      <w:pPr>
        <w:rPr>
          <w:rFonts w:ascii="Times New Roman" w:hAnsi="Times New Roman" w:cs="Times New Roman"/>
        </w:rPr>
      </w:pPr>
      <w:r w:rsidRPr="00F54E12">
        <w:rPr>
          <w:rFonts w:ascii="Times New Roman" w:hAnsi="Times New Roman" w:cs="Times New Roman"/>
          <w:vertAlign w:val="superscript"/>
        </w:rPr>
        <w:t>a</w:t>
      </w:r>
      <w:r w:rsidRPr="00F54E12">
        <w:rPr>
          <w:rFonts w:ascii="Times New Roman" w:hAnsi="Times New Roman" w:cs="Times New Roman"/>
        </w:rPr>
        <w:t xml:space="preserve"> See the extraction procedure of powder preparation.</w:t>
      </w:r>
    </w:p>
    <w:p w14:paraId="2A224B94" w14:textId="77777777" w:rsidR="00B51ADB" w:rsidRPr="00F54E12" w:rsidRDefault="00F54E12" w:rsidP="00F54E12">
      <w:pPr>
        <w:rPr>
          <w:rFonts w:ascii="Times New Roman" w:hAnsi="Times New Roman" w:cs="Times New Roman"/>
        </w:rPr>
      </w:pPr>
      <w:r w:rsidRPr="00F54E12">
        <w:rPr>
          <w:rFonts w:ascii="Times New Roman" w:hAnsi="Times New Roman" w:cs="Times New Roman"/>
          <w:vertAlign w:val="superscript"/>
        </w:rPr>
        <w:t>b</w:t>
      </w:r>
      <w:r w:rsidRPr="00F54E12">
        <w:rPr>
          <w:rFonts w:ascii="Times New Roman" w:hAnsi="Times New Roman" w:cs="Times New Roman"/>
        </w:rPr>
        <w:t xml:space="preserve"> Measured gravimetrically by drying overnight at 120 °C.</w:t>
      </w:r>
    </w:p>
    <w:p w14:paraId="00BA34ED" w14:textId="77777777" w:rsidR="00B51ADB" w:rsidRDefault="00B51ADB" w:rsidP="00B51ADB"/>
    <w:p w14:paraId="028D1881" w14:textId="77777777" w:rsidR="005D4ABF" w:rsidRDefault="005D4ABF" w:rsidP="00051CBB">
      <w:pPr>
        <w:rPr>
          <w:rFonts w:ascii="Times New Roman" w:hAnsi="Times New Roman" w:cs="Times New Roman"/>
        </w:rPr>
      </w:pPr>
    </w:p>
    <w:p w14:paraId="79F1CD60" w14:textId="77777777" w:rsidR="00643B7A" w:rsidRDefault="00643B7A" w:rsidP="00051CBB">
      <w:pPr>
        <w:rPr>
          <w:rFonts w:ascii="Times New Roman" w:hAnsi="Times New Roman" w:cs="Times New Roman"/>
        </w:rPr>
      </w:pPr>
    </w:p>
    <w:p w14:paraId="4C60D046" w14:textId="77777777" w:rsidR="00643B7A" w:rsidRDefault="00643B7A" w:rsidP="00051CBB">
      <w:pPr>
        <w:rPr>
          <w:rFonts w:ascii="Times New Roman" w:hAnsi="Times New Roman" w:cs="Times New Roman"/>
        </w:rPr>
      </w:pPr>
    </w:p>
    <w:p w14:paraId="3922EA6B" w14:textId="77777777" w:rsidR="00643B7A" w:rsidRDefault="00643B7A" w:rsidP="00051CBB">
      <w:pPr>
        <w:rPr>
          <w:rFonts w:ascii="Times New Roman" w:hAnsi="Times New Roman" w:cs="Times New Roman"/>
        </w:rPr>
      </w:pPr>
    </w:p>
    <w:p w14:paraId="0B87CE4F" w14:textId="77777777" w:rsidR="00643B7A" w:rsidRDefault="00643B7A" w:rsidP="00051CBB">
      <w:pPr>
        <w:rPr>
          <w:rFonts w:ascii="Times New Roman" w:hAnsi="Times New Roman" w:cs="Times New Roman"/>
        </w:rPr>
      </w:pPr>
    </w:p>
    <w:p w14:paraId="74027274" w14:textId="77777777" w:rsidR="00643B7A" w:rsidRDefault="00643B7A" w:rsidP="00051CBB">
      <w:pPr>
        <w:rPr>
          <w:rFonts w:ascii="Times New Roman" w:hAnsi="Times New Roman" w:cs="Times New Roman"/>
        </w:rPr>
      </w:pPr>
    </w:p>
    <w:p w14:paraId="1CEDD077" w14:textId="77777777" w:rsidR="00643B7A" w:rsidRDefault="00643B7A" w:rsidP="00051CBB">
      <w:pPr>
        <w:rPr>
          <w:rFonts w:ascii="Times New Roman" w:hAnsi="Times New Roman" w:cs="Times New Roman"/>
        </w:rPr>
      </w:pPr>
    </w:p>
    <w:p w14:paraId="6A6336AD" w14:textId="77777777" w:rsidR="00643B7A" w:rsidRDefault="00643B7A" w:rsidP="00051CBB">
      <w:pPr>
        <w:rPr>
          <w:rFonts w:ascii="Times New Roman" w:hAnsi="Times New Roman" w:cs="Times New Roman"/>
        </w:rPr>
      </w:pPr>
    </w:p>
    <w:p w14:paraId="7B3575B1" w14:textId="77777777" w:rsidR="00643B7A" w:rsidRDefault="00643B7A" w:rsidP="00051CBB">
      <w:pPr>
        <w:rPr>
          <w:rFonts w:ascii="Times New Roman" w:hAnsi="Times New Roman" w:cs="Times New Roman"/>
        </w:rPr>
      </w:pPr>
    </w:p>
    <w:p w14:paraId="4CF10840" w14:textId="77777777" w:rsidR="00643B7A" w:rsidRDefault="00643B7A" w:rsidP="00051CBB">
      <w:pPr>
        <w:rPr>
          <w:rFonts w:ascii="Times New Roman" w:hAnsi="Times New Roman" w:cs="Times New Roman"/>
        </w:rPr>
      </w:pPr>
    </w:p>
    <w:p w14:paraId="55D67051" w14:textId="77777777" w:rsidR="00643B7A" w:rsidRDefault="00643B7A" w:rsidP="00051CBB">
      <w:pPr>
        <w:rPr>
          <w:rFonts w:ascii="Times New Roman" w:hAnsi="Times New Roman" w:cs="Times New Roman"/>
        </w:rPr>
      </w:pPr>
    </w:p>
    <w:p w14:paraId="1E9FB0F0" w14:textId="77777777" w:rsidR="00643B7A" w:rsidRDefault="00643B7A" w:rsidP="00051CBB">
      <w:pPr>
        <w:rPr>
          <w:rFonts w:ascii="Times New Roman" w:hAnsi="Times New Roman" w:cs="Times New Roman"/>
        </w:rPr>
      </w:pPr>
    </w:p>
    <w:p w14:paraId="6F53B509" w14:textId="77777777" w:rsidR="00643B7A" w:rsidRDefault="00643B7A" w:rsidP="00051CBB">
      <w:pPr>
        <w:rPr>
          <w:rFonts w:ascii="Times New Roman" w:hAnsi="Times New Roman" w:cs="Times New Roman"/>
        </w:rPr>
      </w:pPr>
    </w:p>
    <w:p w14:paraId="79550FE7" w14:textId="77777777" w:rsidR="00643B7A" w:rsidRDefault="00643B7A" w:rsidP="00051CBB">
      <w:pPr>
        <w:rPr>
          <w:rFonts w:ascii="Times New Roman" w:hAnsi="Times New Roman" w:cs="Times New Roman"/>
        </w:rPr>
      </w:pPr>
    </w:p>
    <w:p w14:paraId="4F501803" w14:textId="77777777" w:rsidR="00643B7A" w:rsidRDefault="00643B7A" w:rsidP="00051CBB">
      <w:pPr>
        <w:rPr>
          <w:rFonts w:ascii="Times New Roman" w:hAnsi="Times New Roman" w:cs="Times New Roman"/>
        </w:rPr>
      </w:pPr>
    </w:p>
    <w:p w14:paraId="4EB6181C" w14:textId="77777777" w:rsidR="00643B7A" w:rsidRDefault="00643B7A" w:rsidP="00051CBB">
      <w:pPr>
        <w:rPr>
          <w:rFonts w:ascii="Times New Roman" w:hAnsi="Times New Roman" w:cs="Times New Roman"/>
        </w:rPr>
      </w:pPr>
    </w:p>
    <w:p w14:paraId="3AC7CF07" w14:textId="77777777" w:rsidR="00643B7A" w:rsidRDefault="00643B7A" w:rsidP="00051CBB">
      <w:pPr>
        <w:rPr>
          <w:rFonts w:ascii="Times New Roman" w:hAnsi="Times New Roman" w:cs="Times New Roman"/>
        </w:rPr>
      </w:pPr>
    </w:p>
    <w:p w14:paraId="1E5E05C1" w14:textId="77777777" w:rsidR="00643B7A" w:rsidRDefault="00643B7A" w:rsidP="00051CBB">
      <w:pPr>
        <w:rPr>
          <w:rFonts w:ascii="Times New Roman" w:hAnsi="Times New Roman" w:cs="Times New Roman"/>
        </w:rPr>
      </w:pPr>
    </w:p>
    <w:p w14:paraId="180F7829" w14:textId="77777777" w:rsidR="00643B7A" w:rsidRDefault="00643B7A" w:rsidP="00051CBB">
      <w:pPr>
        <w:rPr>
          <w:rFonts w:ascii="Times New Roman" w:hAnsi="Times New Roman" w:cs="Times New Roman"/>
        </w:rPr>
      </w:pPr>
    </w:p>
    <w:p w14:paraId="24817578" w14:textId="77777777" w:rsidR="00643B7A" w:rsidRDefault="00643B7A" w:rsidP="00051CBB">
      <w:pPr>
        <w:rPr>
          <w:rFonts w:ascii="Times New Roman" w:hAnsi="Times New Roman" w:cs="Times New Roman"/>
        </w:rPr>
      </w:pPr>
    </w:p>
    <w:p w14:paraId="15843564" w14:textId="77777777" w:rsidR="00643B7A" w:rsidRDefault="00643B7A" w:rsidP="00051CBB">
      <w:pPr>
        <w:rPr>
          <w:rFonts w:ascii="Times New Roman" w:hAnsi="Times New Roman" w:cs="Times New Roman"/>
        </w:rPr>
      </w:pPr>
    </w:p>
    <w:p w14:paraId="0C010B08" w14:textId="77777777" w:rsidR="00643B7A" w:rsidRDefault="00643B7A" w:rsidP="00051CBB">
      <w:pPr>
        <w:rPr>
          <w:rFonts w:ascii="Times New Roman" w:hAnsi="Times New Roman" w:cs="Times New Roman"/>
        </w:rPr>
      </w:pPr>
    </w:p>
    <w:p w14:paraId="1F10F33F" w14:textId="77777777" w:rsidR="00643B7A" w:rsidRDefault="00643B7A" w:rsidP="00051CBB">
      <w:pPr>
        <w:rPr>
          <w:rFonts w:ascii="Times New Roman" w:hAnsi="Times New Roman" w:cs="Times New Roman"/>
        </w:rPr>
      </w:pPr>
    </w:p>
    <w:p w14:paraId="68507A59" w14:textId="77777777" w:rsidR="00643B7A" w:rsidRDefault="00643B7A" w:rsidP="00051CBB">
      <w:pPr>
        <w:rPr>
          <w:rFonts w:ascii="Times New Roman" w:hAnsi="Times New Roman" w:cs="Times New Roman"/>
        </w:rPr>
      </w:pPr>
    </w:p>
    <w:p w14:paraId="72728697" w14:textId="77777777" w:rsidR="00643B7A" w:rsidRDefault="00643B7A" w:rsidP="00051CBB">
      <w:pPr>
        <w:rPr>
          <w:rFonts w:ascii="Times New Roman" w:hAnsi="Times New Roman" w:cs="Times New Roman"/>
        </w:rPr>
      </w:pPr>
    </w:p>
    <w:p w14:paraId="2EA23C07" w14:textId="77777777" w:rsidR="00643B7A" w:rsidRDefault="00643B7A" w:rsidP="00051CBB">
      <w:pPr>
        <w:rPr>
          <w:rFonts w:ascii="Times New Roman" w:hAnsi="Times New Roman" w:cs="Times New Roman"/>
        </w:rPr>
      </w:pPr>
    </w:p>
    <w:p w14:paraId="20E5A50C" w14:textId="77777777" w:rsidR="00643B7A" w:rsidRDefault="00643B7A" w:rsidP="00051CBB">
      <w:pPr>
        <w:rPr>
          <w:rFonts w:ascii="Times New Roman" w:hAnsi="Times New Roman" w:cs="Times New Roman"/>
        </w:rPr>
      </w:pPr>
    </w:p>
    <w:p w14:paraId="24F9824C" w14:textId="77777777" w:rsidR="00643B7A" w:rsidRDefault="00643B7A" w:rsidP="00051CBB">
      <w:pPr>
        <w:rPr>
          <w:rFonts w:ascii="Times New Roman" w:hAnsi="Times New Roman" w:cs="Times New Roman"/>
        </w:rPr>
      </w:pPr>
    </w:p>
    <w:p w14:paraId="13085549" w14:textId="77777777" w:rsidR="0033029D" w:rsidRPr="00643B7A" w:rsidRDefault="0033029D" w:rsidP="00051CBB">
      <w:pPr>
        <w:rPr>
          <w:rFonts w:ascii="Times New Roman" w:hAnsi="Times New Roman" w:cs="Times New Roman"/>
        </w:rPr>
      </w:pPr>
    </w:p>
    <w:p w14:paraId="41BC836C" w14:textId="77777777" w:rsidR="005D4ABF" w:rsidRPr="00105EF6" w:rsidRDefault="005D4ABF" w:rsidP="00105EF6">
      <w:pPr>
        <w:pStyle w:val="2"/>
        <w:spacing w:after="60" w:line="240" w:lineRule="auto"/>
        <w:rPr>
          <w:rFonts w:ascii="Times New Roman" w:hAnsi="Times New Roman" w:cs="Times New Roman"/>
          <w:sz w:val="21"/>
          <w:szCs w:val="21"/>
        </w:rPr>
      </w:pPr>
      <w:bookmarkStart w:id="21" w:name="_Toc46076480"/>
      <w:r w:rsidRPr="00105EF6">
        <w:rPr>
          <w:rFonts w:ascii="Times New Roman" w:hAnsi="Times New Roman" w:cs="Times New Roman"/>
          <w:sz w:val="21"/>
          <w:szCs w:val="21"/>
        </w:rPr>
        <w:t xml:space="preserve">Table </w:t>
      </w:r>
      <w:r w:rsidR="0033029D" w:rsidRPr="00105EF6">
        <w:rPr>
          <w:rFonts w:ascii="Times New Roman" w:hAnsi="Times New Roman" w:cs="Times New Roman"/>
          <w:sz w:val="21"/>
          <w:szCs w:val="21"/>
        </w:rPr>
        <w:t>S</w:t>
      </w:r>
      <w:r w:rsidR="00123D08">
        <w:rPr>
          <w:rFonts w:ascii="Times New Roman" w:hAnsi="Times New Roman" w:cs="Times New Roman"/>
          <w:sz w:val="21"/>
          <w:szCs w:val="21"/>
        </w:rPr>
        <w:t>2</w:t>
      </w:r>
      <w:r w:rsidRPr="00105EF6">
        <w:rPr>
          <w:rFonts w:ascii="Times New Roman" w:hAnsi="Times New Roman" w:cs="Times New Roman"/>
          <w:b w:val="0"/>
          <w:sz w:val="21"/>
          <w:szCs w:val="21"/>
        </w:rPr>
        <w:t xml:space="preserve"> Analysis of </w:t>
      </w:r>
      <w:r w:rsidR="004E2537" w:rsidRPr="00105EF6">
        <w:rPr>
          <w:rFonts w:ascii="Times New Roman" w:hAnsi="Times New Roman" w:cs="Times New Roman" w:hint="eastAsia"/>
          <w:b w:val="0"/>
          <w:sz w:val="21"/>
          <w:szCs w:val="21"/>
        </w:rPr>
        <w:t>gaseous</w:t>
      </w:r>
      <w:r w:rsidR="004E2537" w:rsidRPr="00105EF6">
        <w:rPr>
          <w:rFonts w:ascii="Times New Roman" w:hAnsi="Times New Roman" w:cs="Times New Roman"/>
          <w:b w:val="0"/>
          <w:sz w:val="21"/>
          <w:szCs w:val="21"/>
        </w:rPr>
        <w:t xml:space="preserve"> products</w:t>
      </w:r>
      <w:r w:rsidRPr="00105EF6">
        <w:rPr>
          <w:rFonts w:ascii="Times New Roman" w:hAnsi="Times New Roman" w:cs="Times New Roman"/>
          <w:b w:val="0"/>
          <w:sz w:val="21"/>
          <w:szCs w:val="21"/>
        </w:rPr>
        <w:t xml:space="preserve"> after </w:t>
      </w:r>
      <w:r w:rsidR="004E2537" w:rsidRPr="00105EF6">
        <w:rPr>
          <w:rFonts w:ascii="Times New Roman" w:hAnsi="Times New Roman" w:cs="Times New Roman"/>
          <w:b w:val="0"/>
          <w:sz w:val="21"/>
          <w:szCs w:val="21"/>
        </w:rPr>
        <w:t>depolymerization reaction</w:t>
      </w:r>
      <w:r w:rsidRPr="00105EF6">
        <w:rPr>
          <w:rFonts w:ascii="Times New Roman" w:hAnsi="Times New Roman" w:cs="Times New Roman"/>
          <w:b w:val="0"/>
          <w:sz w:val="21"/>
          <w:szCs w:val="21"/>
        </w:rPr>
        <w:t>, indicating the main solvent degradation products.</w:t>
      </w:r>
      <w:bookmarkEnd w:id="21"/>
      <w:r w:rsidRPr="00105EF6">
        <w:rPr>
          <w:rFonts w:ascii="Times New Roman" w:hAnsi="Times New Roman" w:cs="Times New Roman"/>
          <w:sz w:val="21"/>
          <w:szCs w:val="21"/>
        </w:rPr>
        <w:t xml:space="preserve"> </w:t>
      </w:r>
    </w:p>
    <w:tbl>
      <w:tblPr>
        <w:tblStyle w:val="a5"/>
        <w:tblW w:w="0" w:type="auto"/>
        <w:tblBorders>
          <w:top w:val="single" w:sz="12"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tblGrid>
      <w:tr w:rsidR="00A5354E" w14:paraId="33AD7853" w14:textId="77777777" w:rsidTr="002233F5">
        <w:trPr>
          <w:trHeight w:val="156"/>
        </w:trPr>
        <w:tc>
          <w:tcPr>
            <w:tcW w:w="2074" w:type="dxa"/>
            <w:vMerge w:val="restart"/>
            <w:tcBorders>
              <w:top w:val="single" w:sz="12" w:space="0" w:color="auto"/>
            </w:tcBorders>
          </w:tcPr>
          <w:p w14:paraId="780A9F05"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rPr>
              <w:t>Compound</w:t>
            </w:r>
          </w:p>
        </w:tc>
        <w:tc>
          <w:tcPr>
            <w:tcW w:w="4148" w:type="dxa"/>
            <w:gridSpan w:val="2"/>
            <w:tcBorders>
              <w:top w:val="single" w:sz="12" w:space="0" w:color="auto"/>
              <w:bottom w:val="single" w:sz="4" w:space="0" w:color="auto"/>
            </w:tcBorders>
          </w:tcPr>
          <w:p w14:paraId="4A838C62"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rPr>
              <w:t>V</w:t>
            </w:r>
            <w:r w:rsidRPr="004E2537">
              <w:rPr>
                <w:rFonts w:ascii="Times New Roman" w:hAnsi="Times New Roman" w:cs="Times New Roman" w:hint="eastAsia"/>
              </w:rPr>
              <w:t>ol</w:t>
            </w:r>
            <w:r w:rsidRPr="004E2537">
              <w:rPr>
                <w:rFonts w:ascii="Times New Roman" w:hAnsi="Times New Roman" w:cs="Times New Roman"/>
              </w:rPr>
              <w:t xml:space="preserve"> %</w:t>
            </w:r>
          </w:p>
        </w:tc>
      </w:tr>
      <w:tr w:rsidR="00A5354E" w14:paraId="19A897F1" w14:textId="77777777" w:rsidTr="002233F5">
        <w:trPr>
          <w:trHeight w:val="132"/>
        </w:trPr>
        <w:tc>
          <w:tcPr>
            <w:tcW w:w="2074" w:type="dxa"/>
            <w:vMerge/>
            <w:tcBorders>
              <w:bottom w:val="single" w:sz="8" w:space="0" w:color="auto"/>
            </w:tcBorders>
          </w:tcPr>
          <w:p w14:paraId="20EDD122" w14:textId="77777777" w:rsidR="00A5354E" w:rsidRPr="004E2537" w:rsidRDefault="00A5354E" w:rsidP="004E2537">
            <w:pPr>
              <w:jc w:val="center"/>
              <w:rPr>
                <w:rFonts w:ascii="Times New Roman" w:hAnsi="Times New Roman" w:cs="Times New Roman"/>
              </w:rPr>
            </w:pPr>
          </w:p>
        </w:tc>
        <w:tc>
          <w:tcPr>
            <w:tcW w:w="2074" w:type="dxa"/>
            <w:tcBorders>
              <w:top w:val="single" w:sz="4" w:space="0" w:color="auto"/>
              <w:bottom w:val="single" w:sz="8" w:space="0" w:color="auto"/>
            </w:tcBorders>
          </w:tcPr>
          <w:p w14:paraId="5E7CDC0B" w14:textId="77777777" w:rsidR="00A5354E" w:rsidRPr="004E2537" w:rsidRDefault="00A5354E" w:rsidP="004E2537">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 xml:space="preserve">ucalyptus </w:t>
            </w:r>
            <w:r>
              <w:rPr>
                <w:rFonts w:ascii="Times New Roman" w:hAnsi="Times New Roman" w:cs="Times New Roman"/>
              </w:rPr>
              <w:t>powder</w:t>
            </w:r>
          </w:p>
        </w:tc>
        <w:tc>
          <w:tcPr>
            <w:tcW w:w="2074" w:type="dxa"/>
            <w:tcBorders>
              <w:top w:val="single" w:sz="4" w:space="0" w:color="auto"/>
              <w:bottom w:val="single" w:sz="8" w:space="0" w:color="auto"/>
            </w:tcBorders>
          </w:tcPr>
          <w:p w14:paraId="771271E7" w14:textId="77777777" w:rsidR="00A5354E" w:rsidRPr="004E2537" w:rsidRDefault="00A5354E" w:rsidP="004E2537">
            <w:pPr>
              <w:jc w:val="center"/>
              <w:rPr>
                <w:rFonts w:ascii="Times New Roman" w:hAnsi="Times New Roman" w:cs="Times New Roman"/>
              </w:rPr>
            </w:pPr>
            <w:r>
              <w:rPr>
                <w:rFonts w:ascii="Times New Roman" w:hAnsi="Times New Roman" w:cs="Times New Roman"/>
              </w:rPr>
              <w:t>W</w:t>
            </w:r>
            <w:r>
              <w:rPr>
                <w:rFonts w:ascii="Times New Roman" w:hAnsi="Times New Roman" w:cs="Times New Roman" w:hint="eastAsia"/>
              </w:rPr>
              <w:t xml:space="preserve">ithout </w:t>
            </w:r>
            <w:r>
              <w:rPr>
                <w:rFonts w:ascii="Times New Roman" w:hAnsi="Times New Roman" w:cs="Times New Roman"/>
              </w:rPr>
              <w:t>feedstock</w:t>
            </w:r>
          </w:p>
        </w:tc>
      </w:tr>
      <w:tr w:rsidR="00A5354E" w14:paraId="2DBC2D7E" w14:textId="77777777" w:rsidTr="00456C9F">
        <w:tc>
          <w:tcPr>
            <w:tcW w:w="2074" w:type="dxa"/>
            <w:tcBorders>
              <w:top w:val="single" w:sz="8" w:space="0" w:color="auto"/>
            </w:tcBorders>
          </w:tcPr>
          <w:p w14:paraId="73D9B71D" w14:textId="77777777" w:rsidR="00A5354E" w:rsidRPr="004E2537" w:rsidRDefault="00A5354E" w:rsidP="004E2537">
            <w:pPr>
              <w:jc w:val="center"/>
              <w:rPr>
                <w:rFonts w:ascii="Times New Roman" w:hAnsi="Times New Roman" w:cs="Times New Roman"/>
              </w:rPr>
            </w:pPr>
            <w:r>
              <w:rPr>
                <w:rFonts w:ascii="Times New Roman" w:hAnsi="Times New Roman" w:cs="Times New Roman" w:hint="eastAsia"/>
              </w:rPr>
              <w:t>H</w:t>
            </w:r>
            <w:r w:rsidRPr="004E2537">
              <w:rPr>
                <w:rFonts w:ascii="Times New Roman" w:hAnsi="Times New Roman" w:cs="Times New Roman" w:hint="eastAsia"/>
                <w:vertAlign w:val="subscript"/>
              </w:rPr>
              <w:t>2</w:t>
            </w:r>
          </w:p>
        </w:tc>
        <w:tc>
          <w:tcPr>
            <w:tcW w:w="2074" w:type="dxa"/>
            <w:tcBorders>
              <w:top w:val="single" w:sz="8" w:space="0" w:color="auto"/>
            </w:tcBorders>
            <w:vAlign w:val="center"/>
          </w:tcPr>
          <w:p w14:paraId="0252C714"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79.33</w:t>
            </w:r>
          </w:p>
        </w:tc>
        <w:tc>
          <w:tcPr>
            <w:tcW w:w="2074" w:type="dxa"/>
            <w:tcBorders>
              <w:top w:val="single" w:sz="8" w:space="0" w:color="auto"/>
            </w:tcBorders>
          </w:tcPr>
          <w:p w14:paraId="3CAC0157" w14:textId="77777777" w:rsidR="00A5354E" w:rsidRPr="004E2537" w:rsidRDefault="00A5354E" w:rsidP="002C4546">
            <w:pPr>
              <w:jc w:val="center"/>
              <w:rPr>
                <w:rFonts w:ascii="Times New Roman" w:hAnsi="Times New Roman" w:cs="Times New Roman"/>
              </w:rPr>
            </w:pPr>
            <w:r>
              <w:rPr>
                <w:rFonts w:ascii="Times New Roman" w:hAnsi="Times New Roman" w:cs="Times New Roman" w:hint="eastAsia"/>
              </w:rPr>
              <w:t>55.</w:t>
            </w:r>
            <w:r>
              <w:rPr>
                <w:rFonts w:ascii="Times New Roman" w:hAnsi="Times New Roman" w:cs="Times New Roman"/>
              </w:rPr>
              <w:t>74</w:t>
            </w:r>
          </w:p>
        </w:tc>
      </w:tr>
      <w:tr w:rsidR="00A5354E" w14:paraId="13C21FAA" w14:textId="77777777" w:rsidTr="00456C9F">
        <w:tc>
          <w:tcPr>
            <w:tcW w:w="2074" w:type="dxa"/>
          </w:tcPr>
          <w:p w14:paraId="2729FECF" w14:textId="77777777" w:rsidR="00A5354E" w:rsidRPr="004E2537" w:rsidRDefault="00A5354E" w:rsidP="004E2537">
            <w:pPr>
              <w:jc w:val="center"/>
              <w:rPr>
                <w:rFonts w:ascii="Times New Roman" w:hAnsi="Times New Roman" w:cs="Times New Roman"/>
              </w:rPr>
            </w:pPr>
            <w:r>
              <w:rPr>
                <w:rFonts w:ascii="Times New Roman" w:hAnsi="Times New Roman" w:cs="Times New Roman" w:hint="eastAsia"/>
              </w:rPr>
              <w:t>N</w:t>
            </w:r>
            <w:r w:rsidRPr="004E2537">
              <w:rPr>
                <w:rFonts w:ascii="Times New Roman" w:hAnsi="Times New Roman" w:cs="Times New Roman" w:hint="eastAsia"/>
                <w:vertAlign w:val="subscript"/>
              </w:rPr>
              <w:t>2</w:t>
            </w:r>
          </w:p>
        </w:tc>
        <w:tc>
          <w:tcPr>
            <w:tcW w:w="2074" w:type="dxa"/>
            <w:vAlign w:val="center"/>
          </w:tcPr>
          <w:p w14:paraId="11212258"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1.65</w:t>
            </w:r>
          </w:p>
        </w:tc>
        <w:tc>
          <w:tcPr>
            <w:tcW w:w="2074" w:type="dxa"/>
          </w:tcPr>
          <w:p w14:paraId="3F2F46F6" w14:textId="77777777" w:rsidR="00A5354E" w:rsidRPr="004E2537" w:rsidRDefault="00A5354E" w:rsidP="004E2537">
            <w:pPr>
              <w:jc w:val="center"/>
              <w:rPr>
                <w:rFonts w:ascii="Times New Roman" w:hAnsi="Times New Roman" w:cs="Times New Roman"/>
              </w:rPr>
            </w:pPr>
            <w:r>
              <w:rPr>
                <w:rFonts w:ascii="Times New Roman" w:hAnsi="Times New Roman" w:cs="Times New Roman" w:hint="eastAsia"/>
              </w:rPr>
              <w:t>1.40</w:t>
            </w:r>
          </w:p>
        </w:tc>
      </w:tr>
      <w:tr w:rsidR="00A5354E" w14:paraId="2D6EC0AA" w14:textId="77777777" w:rsidTr="00456C9F">
        <w:tc>
          <w:tcPr>
            <w:tcW w:w="2074" w:type="dxa"/>
          </w:tcPr>
          <w:p w14:paraId="19457D80" w14:textId="77777777" w:rsidR="00A5354E" w:rsidRPr="004E2537" w:rsidRDefault="00A5354E" w:rsidP="004E2537">
            <w:pPr>
              <w:jc w:val="center"/>
              <w:rPr>
                <w:rFonts w:ascii="Times New Roman" w:hAnsi="Times New Roman" w:cs="Times New Roman"/>
              </w:rPr>
            </w:pPr>
            <w:r>
              <w:rPr>
                <w:rFonts w:ascii="Times New Roman" w:hAnsi="Times New Roman" w:cs="Times New Roman"/>
              </w:rPr>
              <w:t>O</w:t>
            </w:r>
            <w:r w:rsidRPr="004E2537">
              <w:rPr>
                <w:rFonts w:ascii="Times New Roman" w:hAnsi="Times New Roman" w:cs="Times New Roman" w:hint="eastAsia"/>
                <w:vertAlign w:val="subscript"/>
              </w:rPr>
              <w:t>2</w:t>
            </w:r>
          </w:p>
        </w:tc>
        <w:tc>
          <w:tcPr>
            <w:tcW w:w="2074" w:type="dxa"/>
            <w:vAlign w:val="center"/>
          </w:tcPr>
          <w:p w14:paraId="19EC4895"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0.41</w:t>
            </w:r>
          </w:p>
        </w:tc>
        <w:tc>
          <w:tcPr>
            <w:tcW w:w="2074" w:type="dxa"/>
          </w:tcPr>
          <w:p w14:paraId="18A92EA2" w14:textId="77777777" w:rsidR="00A5354E" w:rsidRPr="004E2537" w:rsidRDefault="00A5354E" w:rsidP="002C4546">
            <w:pPr>
              <w:jc w:val="center"/>
              <w:rPr>
                <w:rFonts w:ascii="Times New Roman" w:hAnsi="Times New Roman" w:cs="Times New Roman"/>
              </w:rPr>
            </w:pPr>
            <w:r>
              <w:rPr>
                <w:rFonts w:ascii="Times New Roman" w:hAnsi="Times New Roman" w:cs="Times New Roman" w:hint="eastAsia"/>
              </w:rPr>
              <w:t>0.4</w:t>
            </w:r>
            <w:r>
              <w:rPr>
                <w:rFonts w:ascii="Times New Roman" w:hAnsi="Times New Roman" w:cs="Times New Roman"/>
              </w:rPr>
              <w:t>1</w:t>
            </w:r>
          </w:p>
        </w:tc>
      </w:tr>
      <w:tr w:rsidR="00A5354E" w14:paraId="7A1B75B7" w14:textId="77777777" w:rsidTr="00456C9F">
        <w:tc>
          <w:tcPr>
            <w:tcW w:w="2074" w:type="dxa"/>
          </w:tcPr>
          <w:p w14:paraId="0CE1FBFF" w14:textId="77777777" w:rsidR="00A5354E" w:rsidRPr="004E2537" w:rsidRDefault="00A5354E" w:rsidP="004E2537">
            <w:pPr>
              <w:jc w:val="center"/>
              <w:rPr>
                <w:rFonts w:ascii="Times New Roman" w:hAnsi="Times New Roman" w:cs="Times New Roman"/>
              </w:rPr>
            </w:pPr>
            <w:r>
              <w:rPr>
                <w:rFonts w:ascii="Times New Roman" w:hAnsi="Times New Roman" w:cs="Times New Roman"/>
              </w:rPr>
              <w:t>CO</w:t>
            </w:r>
            <w:r w:rsidRPr="004E2537">
              <w:rPr>
                <w:rFonts w:ascii="Times New Roman" w:hAnsi="Times New Roman" w:cs="Times New Roman" w:hint="eastAsia"/>
                <w:vertAlign w:val="subscript"/>
              </w:rPr>
              <w:t>2</w:t>
            </w:r>
          </w:p>
        </w:tc>
        <w:tc>
          <w:tcPr>
            <w:tcW w:w="2074" w:type="dxa"/>
            <w:vAlign w:val="center"/>
          </w:tcPr>
          <w:p w14:paraId="548D2EFE"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6.96</w:t>
            </w:r>
          </w:p>
        </w:tc>
        <w:tc>
          <w:tcPr>
            <w:tcW w:w="2074" w:type="dxa"/>
          </w:tcPr>
          <w:p w14:paraId="47509972" w14:textId="77777777" w:rsidR="00A5354E" w:rsidRPr="00A5354E" w:rsidRDefault="00A5354E" w:rsidP="004E2537">
            <w:pPr>
              <w:jc w:val="center"/>
              <w:rPr>
                <w:rFonts w:ascii="Times New Roman" w:hAnsi="Times New Roman" w:cs="Times New Roman"/>
              </w:rPr>
            </w:pPr>
            <w:r w:rsidRPr="00A5354E">
              <w:rPr>
                <w:rFonts w:ascii="Times New Roman" w:hAnsi="Times New Roman" w:cs="Times New Roman"/>
              </w:rPr>
              <w:t>0</w:t>
            </w:r>
          </w:p>
        </w:tc>
      </w:tr>
      <w:tr w:rsidR="00A5354E" w14:paraId="1DBE392E" w14:textId="77777777" w:rsidTr="00456C9F">
        <w:tc>
          <w:tcPr>
            <w:tcW w:w="2074" w:type="dxa"/>
          </w:tcPr>
          <w:p w14:paraId="0A7FDC61" w14:textId="77777777" w:rsidR="00A5354E" w:rsidRPr="004E2537" w:rsidRDefault="00A5354E" w:rsidP="004E2537">
            <w:pPr>
              <w:jc w:val="center"/>
              <w:rPr>
                <w:rFonts w:ascii="Times New Roman" w:hAnsi="Times New Roman" w:cs="Times New Roman"/>
              </w:rPr>
            </w:pPr>
            <w:r>
              <w:rPr>
                <w:rFonts w:ascii="Times New Roman" w:hAnsi="Times New Roman" w:cs="Times New Roman"/>
              </w:rPr>
              <w:t>CO</w:t>
            </w:r>
          </w:p>
        </w:tc>
        <w:tc>
          <w:tcPr>
            <w:tcW w:w="2074" w:type="dxa"/>
            <w:vAlign w:val="center"/>
          </w:tcPr>
          <w:p w14:paraId="6636221E"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0.91</w:t>
            </w:r>
          </w:p>
        </w:tc>
        <w:tc>
          <w:tcPr>
            <w:tcW w:w="2074" w:type="dxa"/>
          </w:tcPr>
          <w:p w14:paraId="45C7D188" w14:textId="77777777" w:rsidR="00A5354E" w:rsidRPr="00A5354E" w:rsidRDefault="00A5354E" w:rsidP="004E2537">
            <w:pPr>
              <w:jc w:val="center"/>
              <w:rPr>
                <w:rFonts w:ascii="Times New Roman" w:hAnsi="Times New Roman" w:cs="Times New Roman"/>
              </w:rPr>
            </w:pPr>
            <w:r w:rsidRPr="00A5354E">
              <w:rPr>
                <w:rFonts w:ascii="Times New Roman" w:hAnsi="Times New Roman" w:cs="Times New Roman"/>
              </w:rPr>
              <w:t>0</w:t>
            </w:r>
          </w:p>
        </w:tc>
      </w:tr>
      <w:tr w:rsidR="00A5354E" w14:paraId="5422A486" w14:textId="77777777" w:rsidTr="00456C9F">
        <w:tc>
          <w:tcPr>
            <w:tcW w:w="2074" w:type="dxa"/>
          </w:tcPr>
          <w:p w14:paraId="25A46D55" w14:textId="77777777" w:rsidR="00A5354E" w:rsidRPr="004E2537" w:rsidRDefault="00A5354E" w:rsidP="004E2537">
            <w:pPr>
              <w:jc w:val="center"/>
              <w:rPr>
                <w:rFonts w:ascii="Times New Roman" w:hAnsi="Times New Roman" w:cs="Times New Roman"/>
              </w:rPr>
            </w:pPr>
            <w:r>
              <w:rPr>
                <w:rFonts w:ascii="Times New Roman" w:hAnsi="Times New Roman" w:cs="Times New Roman" w:hint="eastAsia"/>
              </w:rPr>
              <w:t>CH</w:t>
            </w:r>
            <w:r w:rsidRPr="004E2537">
              <w:rPr>
                <w:rFonts w:ascii="Times New Roman" w:hAnsi="Times New Roman" w:cs="Times New Roman" w:hint="eastAsia"/>
                <w:vertAlign w:val="subscript"/>
              </w:rPr>
              <w:t>4</w:t>
            </w:r>
          </w:p>
        </w:tc>
        <w:tc>
          <w:tcPr>
            <w:tcW w:w="2074" w:type="dxa"/>
            <w:vAlign w:val="center"/>
          </w:tcPr>
          <w:p w14:paraId="300324A1" w14:textId="77777777" w:rsidR="00A5354E" w:rsidRPr="004E2537" w:rsidRDefault="00A5354E" w:rsidP="004E2537">
            <w:pPr>
              <w:jc w:val="center"/>
              <w:rPr>
                <w:rFonts w:ascii="Times New Roman" w:hAnsi="Times New Roman" w:cs="Times New Roman"/>
              </w:rPr>
            </w:pPr>
            <w:r>
              <w:rPr>
                <w:rFonts w:ascii="Times New Roman" w:hAnsi="Times New Roman" w:cs="Times New Roman"/>
              </w:rPr>
              <w:t>6</w:t>
            </w:r>
            <w:r w:rsidRPr="004E2537">
              <w:rPr>
                <w:rFonts w:ascii="Times New Roman" w:hAnsi="Times New Roman" w:cs="Times New Roman" w:hint="eastAsia"/>
              </w:rPr>
              <w:t>.75</w:t>
            </w:r>
          </w:p>
        </w:tc>
        <w:tc>
          <w:tcPr>
            <w:tcW w:w="2074" w:type="dxa"/>
          </w:tcPr>
          <w:p w14:paraId="03A10AA9" w14:textId="77777777" w:rsidR="00A5354E" w:rsidRPr="00A5354E" w:rsidRDefault="00A5354E" w:rsidP="003A0D32">
            <w:pPr>
              <w:jc w:val="center"/>
              <w:rPr>
                <w:rFonts w:ascii="Times New Roman" w:hAnsi="Times New Roman" w:cs="Times New Roman"/>
              </w:rPr>
            </w:pPr>
            <w:r w:rsidRPr="00A5354E">
              <w:rPr>
                <w:rFonts w:ascii="Times New Roman" w:hAnsi="Times New Roman" w:cs="Times New Roman" w:hint="eastAsia"/>
              </w:rPr>
              <w:t>2</w:t>
            </w:r>
            <w:r w:rsidR="003A0D32">
              <w:rPr>
                <w:rFonts w:ascii="Times New Roman" w:hAnsi="Times New Roman" w:cs="Times New Roman"/>
              </w:rPr>
              <w:t>5</w:t>
            </w:r>
            <w:r w:rsidRPr="00A5354E">
              <w:rPr>
                <w:rFonts w:ascii="Times New Roman" w:hAnsi="Times New Roman" w:cs="Times New Roman" w:hint="eastAsia"/>
              </w:rPr>
              <w:t>.85</w:t>
            </w:r>
          </w:p>
        </w:tc>
      </w:tr>
      <w:tr w:rsidR="00A5354E" w14:paraId="35811A5B" w14:textId="77777777" w:rsidTr="00456C9F">
        <w:tc>
          <w:tcPr>
            <w:tcW w:w="2074" w:type="dxa"/>
          </w:tcPr>
          <w:p w14:paraId="500E8C2F" w14:textId="77777777" w:rsidR="00A5354E" w:rsidRPr="004E2537" w:rsidRDefault="00A5354E" w:rsidP="004E2537">
            <w:pPr>
              <w:jc w:val="center"/>
              <w:rPr>
                <w:rFonts w:ascii="Times New Roman" w:hAnsi="Times New Roman" w:cs="Times New Roman"/>
              </w:rPr>
            </w:pPr>
            <w:r>
              <w:rPr>
                <w:rFonts w:ascii="Times New Roman" w:hAnsi="Times New Roman" w:cs="Times New Roman" w:hint="eastAsia"/>
              </w:rPr>
              <w:t>C</w:t>
            </w:r>
            <w:r w:rsidRPr="004E2537">
              <w:rPr>
                <w:rFonts w:ascii="Times New Roman" w:hAnsi="Times New Roman" w:cs="Times New Roman"/>
                <w:vertAlign w:val="subscript"/>
              </w:rPr>
              <w:t>2</w:t>
            </w:r>
            <w:r>
              <w:rPr>
                <w:rFonts w:ascii="Times New Roman" w:hAnsi="Times New Roman" w:cs="Times New Roman" w:hint="eastAsia"/>
              </w:rPr>
              <w:t>H</w:t>
            </w:r>
            <w:r>
              <w:rPr>
                <w:rFonts w:ascii="Times New Roman" w:hAnsi="Times New Roman" w:cs="Times New Roman"/>
                <w:vertAlign w:val="subscript"/>
              </w:rPr>
              <w:t>6</w:t>
            </w:r>
          </w:p>
        </w:tc>
        <w:tc>
          <w:tcPr>
            <w:tcW w:w="2074" w:type="dxa"/>
            <w:vAlign w:val="center"/>
          </w:tcPr>
          <w:p w14:paraId="5924C94E"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0.29</w:t>
            </w:r>
          </w:p>
        </w:tc>
        <w:tc>
          <w:tcPr>
            <w:tcW w:w="2074" w:type="dxa"/>
          </w:tcPr>
          <w:p w14:paraId="734B9431" w14:textId="77777777" w:rsidR="00A5354E" w:rsidRPr="00A5354E" w:rsidRDefault="003A0D32" w:rsidP="004E2537">
            <w:pPr>
              <w:jc w:val="center"/>
              <w:rPr>
                <w:rFonts w:ascii="Times New Roman" w:hAnsi="Times New Roman" w:cs="Times New Roman"/>
              </w:rPr>
            </w:pPr>
            <w:r>
              <w:rPr>
                <w:rFonts w:ascii="Times New Roman" w:hAnsi="Times New Roman" w:cs="Times New Roman"/>
              </w:rPr>
              <w:t>1</w:t>
            </w:r>
            <w:r w:rsidR="00A5354E" w:rsidRPr="00A5354E">
              <w:rPr>
                <w:rFonts w:ascii="Times New Roman" w:hAnsi="Times New Roman" w:cs="Times New Roman" w:hint="eastAsia"/>
              </w:rPr>
              <w:t>.30</w:t>
            </w:r>
          </w:p>
        </w:tc>
      </w:tr>
      <w:tr w:rsidR="00A5354E" w14:paraId="4B1A6099" w14:textId="77777777" w:rsidTr="00456C9F">
        <w:tc>
          <w:tcPr>
            <w:tcW w:w="2074" w:type="dxa"/>
          </w:tcPr>
          <w:p w14:paraId="34DCE6F5" w14:textId="77777777" w:rsidR="00A5354E" w:rsidRDefault="00A5354E" w:rsidP="004E2537">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vertAlign w:val="subscript"/>
              </w:rPr>
              <w:t>3</w:t>
            </w:r>
            <w:r>
              <w:rPr>
                <w:rFonts w:ascii="Times New Roman" w:hAnsi="Times New Roman" w:cs="Times New Roman" w:hint="eastAsia"/>
              </w:rPr>
              <w:t>H</w:t>
            </w:r>
            <w:r>
              <w:rPr>
                <w:rFonts w:ascii="Times New Roman" w:hAnsi="Times New Roman" w:cs="Times New Roman"/>
                <w:vertAlign w:val="subscript"/>
              </w:rPr>
              <w:t>8</w:t>
            </w:r>
          </w:p>
        </w:tc>
        <w:tc>
          <w:tcPr>
            <w:tcW w:w="2074" w:type="dxa"/>
            <w:vAlign w:val="center"/>
          </w:tcPr>
          <w:p w14:paraId="19950CF0" w14:textId="77777777" w:rsidR="00A5354E" w:rsidRPr="004E2537" w:rsidRDefault="00A5354E" w:rsidP="004E2537">
            <w:pPr>
              <w:jc w:val="center"/>
              <w:rPr>
                <w:rFonts w:ascii="Times New Roman" w:hAnsi="Times New Roman" w:cs="Times New Roman"/>
              </w:rPr>
            </w:pPr>
            <w:r w:rsidRPr="004E2537">
              <w:rPr>
                <w:rFonts w:ascii="Times New Roman" w:hAnsi="Times New Roman" w:cs="Times New Roman" w:hint="eastAsia"/>
              </w:rPr>
              <w:t>3.64</w:t>
            </w:r>
          </w:p>
        </w:tc>
        <w:tc>
          <w:tcPr>
            <w:tcW w:w="2074" w:type="dxa"/>
          </w:tcPr>
          <w:p w14:paraId="061E150E" w14:textId="77777777" w:rsidR="00A5354E" w:rsidRPr="00A5354E" w:rsidRDefault="00A5354E" w:rsidP="003A0D32">
            <w:pPr>
              <w:jc w:val="center"/>
              <w:rPr>
                <w:rFonts w:ascii="Times New Roman" w:hAnsi="Times New Roman" w:cs="Times New Roman"/>
              </w:rPr>
            </w:pPr>
            <w:r w:rsidRPr="00A5354E">
              <w:rPr>
                <w:rFonts w:ascii="Times New Roman" w:hAnsi="Times New Roman" w:cs="Times New Roman" w:hint="eastAsia"/>
              </w:rPr>
              <w:t>1</w:t>
            </w:r>
            <w:r w:rsidR="003A0D32">
              <w:rPr>
                <w:rFonts w:ascii="Times New Roman" w:hAnsi="Times New Roman" w:cs="Times New Roman"/>
              </w:rPr>
              <w:t>5</w:t>
            </w:r>
            <w:r w:rsidRPr="00A5354E">
              <w:rPr>
                <w:rFonts w:ascii="Times New Roman" w:hAnsi="Times New Roman" w:cs="Times New Roman" w:hint="eastAsia"/>
              </w:rPr>
              <w:t>.18</w:t>
            </w:r>
          </w:p>
        </w:tc>
      </w:tr>
      <w:tr w:rsidR="005331C2" w14:paraId="124B266D" w14:textId="77777777" w:rsidTr="00456C9F">
        <w:tc>
          <w:tcPr>
            <w:tcW w:w="2074" w:type="dxa"/>
          </w:tcPr>
          <w:p w14:paraId="4DF8B55B" w14:textId="77777777" w:rsidR="005331C2" w:rsidRDefault="005331C2" w:rsidP="005331C2">
            <w:pPr>
              <w:jc w:val="center"/>
              <w:rPr>
                <w:rFonts w:ascii="Times New Roman" w:hAnsi="Times New Roman" w:cs="Times New Roman"/>
              </w:rPr>
            </w:pPr>
            <w:r>
              <w:rPr>
                <w:rFonts w:ascii="Times New Roman" w:hAnsi="Times New Roman" w:cs="Times New Roman" w:hint="eastAsia"/>
              </w:rPr>
              <w:t>n-C</w:t>
            </w:r>
            <w:r>
              <w:rPr>
                <w:rFonts w:ascii="Times New Roman" w:hAnsi="Times New Roman" w:cs="Times New Roman"/>
                <w:vertAlign w:val="subscript"/>
              </w:rPr>
              <w:t>4</w:t>
            </w:r>
            <w:r>
              <w:rPr>
                <w:rFonts w:ascii="Times New Roman" w:hAnsi="Times New Roman" w:cs="Times New Roman" w:hint="eastAsia"/>
              </w:rPr>
              <w:t>H</w:t>
            </w:r>
            <w:r>
              <w:rPr>
                <w:rFonts w:ascii="Times New Roman" w:hAnsi="Times New Roman" w:cs="Times New Roman"/>
                <w:vertAlign w:val="subscript"/>
              </w:rPr>
              <w:t>10</w:t>
            </w:r>
          </w:p>
        </w:tc>
        <w:tc>
          <w:tcPr>
            <w:tcW w:w="2074" w:type="dxa"/>
            <w:vAlign w:val="center"/>
          </w:tcPr>
          <w:p w14:paraId="595253DA" w14:textId="77777777" w:rsidR="005331C2" w:rsidRPr="004E2537" w:rsidRDefault="005331C2" w:rsidP="004E2537">
            <w:pPr>
              <w:jc w:val="center"/>
              <w:rPr>
                <w:rFonts w:ascii="Times New Roman" w:hAnsi="Times New Roman" w:cs="Times New Roman"/>
              </w:rPr>
            </w:pPr>
            <w:r>
              <w:rPr>
                <w:rFonts w:ascii="Times New Roman" w:hAnsi="Times New Roman" w:cs="Times New Roman" w:hint="eastAsia"/>
              </w:rPr>
              <w:t>0.04</w:t>
            </w:r>
          </w:p>
        </w:tc>
        <w:tc>
          <w:tcPr>
            <w:tcW w:w="2074" w:type="dxa"/>
          </w:tcPr>
          <w:p w14:paraId="4667AC55" w14:textId="77777777" w:rsidR="005331C2" w:rsidRPr="00A5354E" w:rsidRDefault="005331C2" w:rsidP="003A0D32">
            <w:pPr>
              <w:jc w:val="center"/>
              <w:rPr>
                <w:rFonts w:ascii="Times New Roman" w:hAnsi="Times New Roman" w:cs="Times New Roman"/>
              </w:rPr>
            </w:pPr>
            <w:r>
              <w:rPr>
                <w:rFonts w:ascii="Times New Roman" w:hAnsi="Times New Roman" w:cs="Times New Roman" w:hint="eastAsia"/>
              </w:rPr>
              <w:t>0.08</w:t>
            </w:r>
          </w:p>
        </w:tc>
      </w:tr>
      <w:tr w:rsidR="00A5354E" w14:paraId="0663E10B" w14:textId="77777777" w:rsidTr="00456C9F">
        <w:tc>
          <w:tcPr>
            <w:tcW w:w="2074" w:type="dxa"/>
          </w:tcPr>
          <w:p w14:paraId="680DEC80" w14:textId="77777777" w:rsidR="00A5354E" w:rsidRDefault="00A5354E" w:rsidP="004E2537">
            <w:pPr>
              <w:jc w:val="center"/>
              <w:rPr>
                <w:rFonts w:ascii="Times New Roman" w:hAnsi="Times New Roman" w:cs="Times New Roman"/>
              </w:rPr>
            </w:pPr>
            <w:r>
              <w:rPr>
                <w:rFonts w:ascii="Times New Roman" w:hAnsi="Times New Roman" w:cs="Times New Roman" w:hint="eastAsia"/>
              </w:rPr>
              <w:t>Total</w:t>
            </w:r>
          </w:p>
        </w:tc>
        <w:tc>
          <w:tcPr>
            <w:tcW w:w="2074" w:type="dxa"/>
          </w:tcPr>
          <w:p w14:paraId="7936E095" w14:textId="77777777" w:rsidR="00A5354E" w:rsidRPr="004E2537" w:rsidRDefault="00A5354E" w:rsidP="005331C2">
            <w:pPr>
              <w:jc w:val="center"/>
              <w:rPr>
                <w:rFonts w:ascii="Times New Roman" w:hAnsi="Times New Roman" w:cs="Times New Roman"/>
              </w:rPr>
            </w:pPr>
            <w:r>
              <w:rPr>
                <w:rFonts w:ascii="Times New Roman" w:hAnsi="Times New Roman" w:cs="Times New Roman" w:hint="eastAsia"/>
              </w:rPr>
              <w:t>99.9</w:t>
            </w:r>
            <w:r w:rsidR="005331C2">
              <w:rPr>
                <w:rFonts w:ascii="Times New Roman" w:hAnsi="Times New Roman" w:cs="Times New Roman"/>
              </w:rPr>
              <w:t>8</w:t>
            </w:r>
          </w:p>
        </w:tc>
        <w:tc>
          <w:tcPr>
            <w:tcW w:w="2074" w:type="dxa"/>
          </w:tcPr>
          <w:p w14:paraId="4952BE85" w14:textId="77777777" w:rsidR="00A5354E" w:rsidRPr="00A5354E" w:rsidRDefault="00A5354E" w:rsidP="005331C2">
            <w:pPr>
              <w:jc w:val="center"/>
              <w:rPr>
                <w:rFonts w:ascii="Times New Roman" w:hAnsi="Times New Roman" w:cs="Times New Roman"/>
              </w:rPr>
            </w:pPr>
            <w:r w:rsidRPr="00A5354E">
              <w:rPr>
                <w:rFonts w:ascii="Times New Roman" w:hAnsi="Times New Roman" w:cs="Times New Roman" w:hint="eastAsia"/>
              </w:rPr>
              <w:t>99.</w:t>
            </w:r>
            <w:r w:rsidR="005331C2">
              <w:rPr>
                <w:rFonts w:ascii="Times New Roman" w:hAnsi="Times New Roman" w:cs="Times New Roman"/>
              </w:rPr>
              <w:t>96</w:t>
            </w:r>
          </w:p>
        </w:tc>
      </w:tr>
    </w:tbl>
    <w:p w14:paraId="40BD059D" w14:textId="77777777" w:rsidR="005D4ABF" w:rsidRDefault="00456C9F" w:rsidP="00456C9F">
      <w:pPr>
        <w:jc w:val="left"/>
        <w:rPr>
          <w:rFonts w:ascii="Times New Roman" w:hAnsi="Times New Roman" w:cs="Times New Roman"/>
        </w:rPr>
      </w:pPr>
      <w:r w:rsidRPr="005D4ABF">
        <w:rPr>
          <w:rFonts w:ascii="Times New Roman" w:hAnsi="Times New Roman" w:cs="Times New Roman"/>
        </w:rPr>
        <w:t>Reaction conditions: 20 mL</w:t>
      </w:r>
      <w:r>
        <w:rPr>
          <w:rFonts w:ascii="Times New Roman" w:hAnsi="Times New Roman" w:cs="Times New Roman" w:hint="eastAsia"/>
        </w:rPr>
        <w:t xml:space="preserve"> </w:t>
      </w:r>
      <w:r w:rsidRPr="005D4ABF">
        <w:rPr>
          <w:rFonts w:ascii="Times New Roman" w:hAnsi="Times New Roman" w:cs="Times New Roman"/>
        </w:rPr>
        <w:t xml:space="preserve">n-butanol, 20 mL water, </w:t>
      </w:r>
      <w:r w:rsidR="00A5354E">
        <w:rPr>
          <w:rFonts w:ascii="Times New Roman" w:hAnsi="Times New Roman" w:cs="Times New Roman"/>
        </w:rPr>
        <w:t xml:space="preserve">without or 1.0 </w:t>
      </w:r>
      <w:r w:rsidRPr="005D4ABF">
        <w:rPr>
          <w:rFonts w:ascii="Times New Roman" w:hAnsi="Times New Roman" w:cs="Times New Roman"/>
        </w:rPr>
        <w:t xml:space="preserve">g </w:t>
      </w:r>
      <w:r>
        <w:rPr>
          <w:rFonts w:ascii="Times New Roman" w:hAnsi="Times New Roman" w:cs="Times New Roman"/>
        </w:rPr>
        <w:t>non</w:t>
      </w:r>
      <w:r w:rsidRPr="005D4ABF">
        <w:rPr>
          <w:rFonts w:ascii="Times New Roman" w:hAnsi="Times New Roman" w:cs="Times New Roman"/>
        </w:rPr>
        <w:t xml:space="preserve">-extracted eucalyptus </w:t>
      </w:r>
      <w:r>
        <w:rPr>
          <w:rFonts w:ascii="Times New Roman" w:hAnsi="Times New Roman" w:cs="Times New Roman"/>
        </w:rPr>
        <w:t>powder</w:t>
      </w:r>
      <w:r w:rsidRPr="005D4ABF">
        <w:rPr>
          <w:rFonts w:ascii="Times New Roman" w:hAnsi="Times New Roman" w:cs="Times New Roman"/>
        </w:rPr>
        <w:t>, 0.2 g Ru/C,</w:t>
      </w:r>
      <w:r>
        <w:rPr>
          <w:rFonts w:ascii="Times New Roman" w:hAnsi="Times New Roman" w:cs="Times New Roman" w:hint="eastAsia"/>
        </w:rPr>
        <w:t xml:space="preserve"> </w:t>
      </w:r>
      <w:r>
        <w:rPr>
          <w:rFonts w:ascii="Times New Roman" w:hAnsi="Times New Roman" w:cs="Times New Roman"/>
        </w:rPr>
        <w:t xml:space="preserve">0.4g MgO, </w:t>
      </w:r>
      <w:r w:rsidRPr="005D4ABF">
        <w:rPr>
          <w:rFonts w:ascii="Times New Roman" w:hAnsi="Times New Roman" w:cs="Times New Roman"/>
        </w:rPr>
        <w:t>30 bar H</w:t>
      </w:r>
      <w:r w:rsidRPr="004E2537">
        <w:rPr>
          <w:rFonts w:ascii="Times New Roman" w:hAnsi="Times New Roman" w:cs="Times New Roman"/>
          <w:vertAlign w:val="subscript"/>
        </w:rPr>
        <w:t>2</w:t>
      </w:r>
      <w:r w:rsidRPr="005D4ABF">
        <w:rPr>
          <w:rFonts w:ascii="Times New Roman" w:hAnsi="Times New Roman" w:cs="Times New Roman"/>
        </w:rPr>
        <w:t>, 2</w:t>
      </w:r>
      <w:r>
        <w:rPr>
          <w:rFonts w:ascii="Times New Roman" w:hAnsi="Times New Roman" w:cs="Times New Roman"/>
        </w:rPr>
        <w:t>5</w:t>
      </w:r>
      <w:r w:rsidRPr="005D4ABF">
        <w:rPr>
          <w:rFonts w:ascii="Times New Roman" w:hAnsi="Times New Roman" w:cs="Times New Roman"/>
        </w:rPr>
        <w:t xml:space="preserve">0 °C, </w:t>
      </w:r>
      <w:r w:rsidR="00354BC8">
        <w:rPr>
          <w:rFonts w:ascii="Times New Roman" w:hAnsi="Times New Roman" w:cs="Times New Roman"/>
        </w:rPr>
        <w:t>6</w:t>
      </w:r>
      <w:r w:rsidRPr="005D4ABF">
        <w:rPr>
          <w:rFonts w:ascii="Times New Roman" w:hAnsi="Times New Roman" w:cs="Times New Roman"/>
        </w:rPr>
        <w:t xml:space="preserve"> h</w:t>
      </w:r>
      <w:r>
        <w:rPr>
          <w:rFonts w:ascii="Times New Roman" w:hAnsi="Times New Roman" w:cs="Times New Roman"/>
        </w:rPr>
        <w:t>.</w:t>
      </w:r>
    </w:p>
    <w:p w14:paraId="2E8D2EBB" w14:textId="77777777" w:rsidR="00377228" w:rsidRPr="00A5354E" w:rsidRDefault="00377228" w:rsidP="00456C9F">
      <w:pPr>
        <w:jc w:val="left"/>
        <w:rPr>
          <w:rFonts w:ascii="Times New Roman" w:hAnsi="Times New Roman" w:cs="Times New Roman"/>
        </w:rPr>
      </w:pPr>
    </w:p>
    <w:p w14:paraId="7946757A" w14:textId="77777777" w:rsidR="00377228" w:rsidRDefault="00377228" w:rsidP="00456C9F">
      <w:pPr>
        <w:jc w:val="left"/>
        <w:rPr>
          <w:rFonts w:ascii="Times New Roman" w:hAnsi="Times New Roman" w:cs="Times New Roman"/>
        </w:rPr>
      </w:pPr>
    </w:p>
    <w:p w14:paraId="1F15B658" w14:textId="77777777" w:rsidR="00AE60DE" w:rsidRDefault="00AE60DE" w:rsidP="00456C9F">
      <w:pPr>
        <w:jc w:val="left"/>
        <w:rPr>
          <w:rFonts w:ascii="Times New Roman" w:hAnsi="Times New Roman" w:cs="Times New Roman"/>
        </w:rPr>
      </w:pPr>
    </w:p>
    <w:p w14:paraId="1F010C89" w14:textId="77777777" w:rsidR="00AE60DE" w:rsidRDefault="00AE60DE" w:rsidP="00456C9F">
      <w:pPr>
        <w:jc w:val="left"/>
        <w:rPr>
          <w:rFonts w:ascii="Times New Roman" w:hAnsi="Times New Roman" w:cs="Times New Roman"/>
        </w:rPr>
      </w:pPr>
    </w:p>
    <w:p w14:paraId="064AB0F3" w14:textId="77777777" w:rsidR="00AE60DE" w:rsidRPr="00DC0423" w:rsidRDefault="00AE60DE" w:rsidP="00456C9F">
      <w:pPr>
        <w:jc w:val="left"/>
        <w:rPr>
          <w:rFonts w:ascii="Times New Roman" w:hAnsi="Times New Roman" w:cs="Times New Roman"/>
        </w:rPr>
      </w:pPr>
    </w:p>
    <w:p w14:paraId="7A731132" w14:textId="77777777" w:rsidR="00AE60DE" w:rsidRDefault="00AE60DE" w:rsidP="00456C9F">
      <w:pPr>
        <w:jc w:val="left"/>
        <w:rPr>
          <w:rFonts w:ascii="Times New Roman" w:hAnsi="Times New Roman" w:cs="Times New Roman"/>
        </w:rPr>
      </w:pPr>
    </w:p>
    <w:p w14:paraId="2B67B0D6" w14:textId="77777777" w:rsidR="00AE60DE" w:rsidRDefault="00AE60DE" w:rsidP="00456C9F">
      <w:pPr>
        <w:jc w:val="left"/>
        <w:rPr>
          <w:rFonts w:ascii="Times New Roman" w:hAnsi="Times New Roman" w:cs="Times New Roman"/>
        </w:rPr>
      </w:pPr>
    </w:p>
    <w:p w14:paraId="43F7DD61" w14:textId="77777777" w:rsidR="00AE60DE" w:rsidRDefault="00AE60DE" w:rsidP="00456C9F">
      <w:pPr>
        <w:jc w:val="left"/>
        <w:rPr>
          <w:rFonts w:ascii="Times New Roman" w:hAnsi="Times New Roman" w:cs="Times New Roman"/>
        </w:rPr>
      </w:pPr>
    </w:p>
    <w:p w14:paraId="16F4B1B3" w14:textId="77777777" w:rsidR="00AE60DE" w:rsidRDefault="00AE60DE" w:rsidP="00456C9F">
      <w:pPr>
        <w:jc w:val="left"/>
        <w:rPr>
          <w:rFonts w:ascii="Times New Roman" w:hAnsi="Times New Roman" w:cs="Times New Roman"/>
        </w:rPr>
      </w:pPr>
    </w:p>
    <w:p w14:paraId="4451E33D" w14:textId="77777777" w:rsidR="00AE60DE" w:rsidRDefault="00AE60DE" w:rsidP="00456C9F">
      <w:pPr>
        <w:jc w:val="left"/>
        <w:rPr>
          <w:rFonts w:ascii="Times New Roman" w:hAnsi="Times New Roman" w:cs="Times New Roman"/>
        </w:rPr>
      </w:pPr>
    </w:p>
    <w:p w14:paraId="14877261" w14:textId="77777777" w:rsidR="00AE60DE" w:rsidRDefault="00AE60DE" w:rsidP="00456C9F">
      <w:pPr>
        <w:jc w:val="left"/>
        <w:rPr>
          <w:rFonts w:ascii="Times New Roman" w:hAnsi="Times New Roman" w:cs="Times New Roman"/>
        </w:rPr>
      </w:pPr>
    </w:p>
    <w:p w14:paraId="2B3BB733" w14:textId="77777777" w:rsidR="00AE60DE" w:rsidRDefault="00AE60DE" w:rsidP="00456C9F">
      <w:pPr>
        <w:jc w:val="left"/>
        <w:rPr>
          <w:rFonts w:ascii="Times New Roman" w:hAnsi="Times New Roman" w:cs="Times New Roman"/>
        </w:rPr>
      </w:pPr>
    </w:p>
    <w:p w14:paraId="2CEFEFB4" w14:textId="77777777" w:rsidR="00AE60DE" w:rsidRDefault="00AE60DE" w:rsidP="00456C9F">
      <w:pPr>
        <w:jc w:val="left"/>
        <w:rPr>
          <w:rFonts w:ascii="Times New Roman" w:hAnsi="Times New Roman" w:cs="Times New Roman"/>
        </w:rPr>
      </w:pPr>
    </w:p>
    <w:p w14:paraId="0BCB8D82" w14:textId="77777777" w:rsidR="00AE60DE" w:rsidRDefault="00AE60DE" w:rsidP="00456C9F">
      <w:pPr>
        <w:jc w:val="left"/>
        <w:rPr>
          <w:rFonts w:ascii="Times New Roman" w:hAnsi="Times New Roman" w:cs="Times New Roman"/>
        </w:rPr>
      </w:pPr>
    </w:p>
    <w:p w14:paraId="1B0061C9" w14:textId="77777777" w:rsidR="00AE60DE" w:rsidRDefault="00AE60DE" w:rsidP="00456C9F">
      <w:pPr>
        <w:jc w:val="left"/>
        <w:rPr>
          <w:rFonts w:ascii="Times New Roman" w:hAnsi="Times New Roman" w:cs="Times New Roman"/>
        </w:rPr>
      </w:pPr>
    </w:p>
    <w:p w14:paraId="78B42047" w14:textId="77777777" w:rsidR="00AE60DE" w:rsidRDefault="00AE60DE" w:rsidP="00456C9F">
      <w:pPr>
        <w:jc w:val="left"/>
        <w:rPr>
          <w:rFonts w:ascii="Times New Roman" w:hAnsi="Times New Roman" w:cs="Times New Roman"/>
        </w:rPr>
      </w:pPr>
    </w:p>
    <w:p w14:paraId="31472FD7" w14:textId="77777777" w:rsidR="00AE60DE" w:rsidRDefault="00AE60DE" w:rsidP="00456C9F">
      <w:pPr>
        <w:jc w:val="left"/>
        <w:rPr>
          <w:rFonts w:ascii="Times New Roman" w:hAnsi="Times New Roman" w:cs="Times New Roman"/>
        </w:rPr>
      </w:pPr>
    </w:p>
    <w:p w14:paraId="13032240" w14:textId="77777777" w:rsidR="00AE60DE" w:rsidRDefault="00AE60DE" w:rsidP="00456C9F">
      <w:pPr>
        <w:jc w:val="left"/>
        <w:rPr>
          <w:rFonts w:ascii="Times New Roman" w:hAnsi="Times New Roman" w:cs="Times New Roman"/>
        </w:rPr>
      </w:pPr>
    </w:p>
    <w:p w14:paraId="7A45AE3D" w14:textId="77777777" w:rsidR="00AE60DE" w:rsidRDefault="00AE60DE" w:rsidP="00456C9F">
      <w:pPr>
        <w:jc w:val="left"/>
        <w:rPr>
          <w:rFonts w:ascii="Times New Roman" w:hAnsi="Times New Roman" w:cs="Times New Roman"/>
        </w:rPr>
      </w:pPr>
    </w:p>
    <w:p w14:paraId="5E3A54D1" w14:textId="77777777" w:rsidR="00AE60DE" w:rsidRDefault="00AE60DE" w:rsidP="00456C9F">
      <w:pPr>
        <w:jc w:val="left"/>
        <w:rPr>
          <w:rFonts w:ascii="Times New Roman" w:hAnsi="Times New Roman" w:cs="Times New Roman"/>
        </w:rPr>
      </w:pPr>
    </w:p>
    <w:p w14:paraId="7ED4BD19" w14:textId="77777777" w:rsidR="00AE60DE" w:rsidRDefault="00AE60DE" w:rsidP="00456C9F">
      <w:pPr>
        <w:jc w:val="left"/>
        <w:rPr>
          <w:rFonts w:ascii="Times New Roman" w:hAnsi="Times New Roman" w:cs="Times New Roman"/>
        </w:rPr>
      </w:pPr>
    </w:p>
    <w:p w14:paraId="42676CDB" w14:textId="77777777" w:rsidR="00AE60DE" w:rsidRDefault="00AE60DE" w:rsidP="00456C9F">
      <w:pPr>
        <w:jc w:val="left"/>
        <w:rPr>
          <w:rFonts w:ascii="Times New Roman" w:hAnsi="Times New Roman" w:cs="Times New Roman"/>
        </w:rPr>
      </w:pPr>
    </w:p>
    <w:p w14:paraId="14C7E24E" w14:textId="77777777" w:rsidR="00AE60DE" w:rsidRDefault="00AE60DE" w:rsidP="00456C9F">
      <w:pPr>
        <w:jc w:val="left"/>
        <w:rPr>
          <w:rFonts w:ascii="Times New Roman" w:hAnsi="Times New Roman" w:cs="Times New Roman"/>
        </w:rPr>
      </w:pPr>
    </w:p>
    <w:p w14:paraId="53418E85" w14:textId="77777777" w:rsidR="00AE60DE" w:rsidRDefault="00AE60DE" w:rsidP="00456C9F">
      <w:pPr>
        <w:jc w:val="left"/>
        <w:rPr>
          <w:rFonts w:ascii="Times New Roman" w:hAnsi="Times New Roman" w:cs="Times New Roman"/>
        </w:rPr>
      </w:pPr>
    </w:p>
    <w:p w14:paraId="15056966" w14:textId="77777777" w:rsidR="00AE60DE" w:rsidRDefault="00AE60DE" w:rsidP="00456C9F">
      <w:pPr>
        <w:jc w:val="left"/>
        <w:rPr>
          <w:rFonts w:ascii="Times New Roman" w:hAnsi="Times New Roman" w:cs="Times New Roman"/>
        </w:rPr>
      </w:pPr>
    </w:p>
    <w:p w14:paraId="0BA922CF" w14:textId="77777777" w:rsidR="00AE60DE" w:rsidRDefault="00AE60DE" w:rsidP="00456C9F">
      <w:pPr>
        <w:jc w:val="left"/>
        <w:rPr>
          <w:rFonts w:ascii="Times New Roman" w:hAnsi="Times New Roman" w:cs="Times New Roman"/>
        </w:rPr>
      </w:pPr>
    </w:p>
    <w:p w14:paraId="2B592FB9" w14:textId="77777777" w:rsidR="00DC0423" w:rsidRDefault="00DC0423" w:rsidP="00456C9F">
      <w:pPr>
        <w:jc w:val="left"/>
        <w:rPr>
          <w:rFonts w:ascii="Times New Roman" w:hAnsi="Times New Roman" w:cs="Times New Roman"/>
        </w:rPr>
      </w:pPr>
    </w:p>
    <w:p w14:paraId="17889EB5" w14:textId="77777777" w:rsidR="00DC0423" w:rsidRDefault="00DC0423" w:rsidP="00456C9F">
      <w:pPr>
        <w:jc w:val="left"/>
        <w:rPr>
          <w:rFonts w:ascii="Times New Roman" w:hAnsi="Times New Roman" w:cs="Times New Roman"/>
        </w:rPr>
      </w:pPr>
    </w:p>
    <w:p w14:paraId="1AB53F03" w14:textId="77777777" w:rsidR="00DC0423" w:rsidRDefault="00DC0423" w:rsidP="00DC0423">
      <w:pPr>
        <w:jc w:val="left"/>
        <w:rPr>
          <w:rFonts w:ascii="Times New Roman" w:hAnsi="Times New Roman" w:cs="Times New Roman"/>
        </w:rPr>
      </w:pPr>
    </w:p>
    <w:p w14:paraId="363F260A" w14:textId="77777777" w:rsidR="00DC0423" w:rsidRPr="009A60EC" w:rsidRDefault="00DC0423" w:rsidP="00DC0423">
      <w:pPr>
        <w:pStyle w:val="2"/>
        <w:spacing w:after="60" w:line="240" w:lineRule="auto"/>
        <w:rPr>
          <w:rFonts w:ascii="Times New Roman" w:hAnsi="Times New Roman" w:cs="Times New Roman"/>
          <w:b w:val="0"/>
          <w:sz w:val="21"/>
          <w:szCs w:val="21"/>
        </w:rPr>
      </w:pPr>
      <w:r w:rsidRPr="009A60EC">
        <w:rPr>
          <w:rFonts w:ascii="Times New Roman" w:hAnsi="Times New Roman" w:cs="Times New Roman" w:hint="eastAsia"/>
          <w:sz w:val="21"/>
          <w:szCs w:val="21"/>
        </w:rPr>
        <w:t xml:space="preserve">Table </w:t>
      </w:r>
      <w:r w:rsidRPr="009A60EC">
        <w:rPr>
          <w:rFonts w:ascii="Times New Roman" w:hAnsi="Times New Roman" w:cs="Times New Roman"/>
          <w:sz w:val="21"/>
          <w:szCs w:val="21"/>
        </w:rPr>
        <w:t>S3</w:t>
      </w:r>
      <w:r w:rsidRPr="009A60EC">
        <w:rPr>
          <w:rFonts w:ascii="Times New Roman" w:hAnsi="Times New Roman" w:cs="Times New Roman" w:hint="eastAsia"/>
          <w:sz w:val="21"/>
          <w:szCs w:val="21"/>
        </w:rPr>
        <w:t xml:space="preserve"> </w:t>
      </w:r>
      <w:r w:rsidRPr="009A60EC">
        <w:rPr>
          <w:rFonts w:ascii="Times New Roman" w:hAnsi="Times New Roman" w:cs="Times New Roman"/>
          <w:b w:val="0"/>
          <w:sz w:val="21"/>
          <w:szCs w:val="21"/>
        </w:rPr>
        <w:t>The effect of solvent or/and catalyst on eucalyptus powder valorization</w:t>
      </w:r>
    </w:p>
    <w:tbl>
      <w:tblPr>
        <w:tblStyle w:val="12"/>
        <w:tblW w:w="9781" w:type="dxa"/>
        <w:jc w:val="center"/>
        <w:tblLayout w:type="fixed"/>
        <w:tblLook w:val="04A0" w:firstRow="1" w:lastRow="0" w:firstColumn="1" w:lastColumn="0" w:noHBand="0" w:noVBand="1"/>
      </w:tblPr>
      <w:tblGrid>
        <w:gridCol w:w="851"/>
        <w:gridCol w:w="1134"/>
        <w:gridCol w:w="1134"/>
        <w:gridCol w:w="992"/>
        <w:gridCol w:w="992"/>
        <w:gridCol w:w="709"/>
        <w:gridCol w:w="992"/>
        <w:gridCol w:w="993"/>
        <w:gridCol w:w="992"/>
        <w:gridCol w:w="992"/>
      </w:tblGrid>
      <w:tr w:rsidR="00DC0423" w:rsidRPr="009A60EC" w14:paraId="48103BCA" w14:textId="77777777" w:rsidTr="00DC0423">
        <w:trPr>
          <w:trHeight w:val="665"/>
          <w:jc w:val="center"/>
        </w:trPr>
        <w:tc>
          <w:tcPr>
            <w:tcW w:w="851" w:type="dxa"/>
            <w:vMerge w:val="restart"/>
            <w:tcBorders>
              <w:top w:val="single" w:sz="12" w:space="0" w:color="auto"/>
              <w:left w:val="nil"/>
              <w:right w:val="nil"/>
            </w:tcBorders>
            <w:vAlign w:val="center"/>
          </w:tcPr>
          <w:p w14:paraId="2FA32035" w14:textId="1F0B9866" w:rsidR="00DC0423" w:rsidRPr="009A60EC" w:rsidRDefault="00DC0423" w:rsidP="005004D1">
            <w:pPr>
              <w:jc w:val="center"/>
              <w:rPr>
                <w:sz w:val="18"/>
                <w:szCs w:val="18"/>
              </w:rPr>
            </w:pPr>
            <w:r>
              <w:rPr>
                <w:sz w:val="18"/>
                <w:szCs w:val="18"/>
              </w:rPr>
              <w:t>s</w:t>
            </w:r>
            <w:r w:rsidRPr="009A60EC">
              <w:rPr>
                <w:sz w:val="18"/>
                <w:szCs w:val="18"/>
              </w:rPr>
              <w:t xml:space="preserve">olvents </w:t>
            </w:r>
          </w:p>
        </w:tc>
        <w:tc>
          <w:tcPr>
            <w:tcW w:w="1134" w:type="dxa"/>
            <w:vMerge w:val="restart"/>
            <w:tcBorders>
              <w:top w:val="single" w:sz="12" w:space="0" w:color="auto"/>
              <w:left w:val="nil"/>
              <w:right w:val="nil"/>
            </w:tcBorders>
            <w:vAlign w:val="center"/>
          </w:tcPr>
          <w:p w14:paraId="20174B2D" w14:textId="7725079D" w:rsidR="00DC0423" w:rsidRPr="009A60EC" w:rsidRDefault="00DC0423" w:rsidP="00DC0423">
            <w:pPr>
              <w:jc w:val="center"/>
              <w:rPr>
                <w:sz w:val="18"/>
                <w:szCs w:val="18"/>
              </w:rPr>
            </w:pPr>
            <w:r>
              <w:rPr>
                <w:sz w:val="18"/>
                <w:szCs w:val="18"/>
              </w:rPr>
              <w:t>c</w:t>
            </w:r>
            <w:r w:rsidRPr="009A60EC">
              <w:rPr>
                <w:sz w:val="18"/>
                <w:szCs w:val="18"/>
              </w:rPr>
              <w:t>atalyst</w:t>
            </w:r>
          </w:p>
        </w:tc>
        <w:tc>
          <w:tcPr>
            <w:tcW w:w="1134" w:type="dxa"/>
            <w:vMerge w:val="restart"/>
            <w:tcBorders>
              <w:top w:val="single" w:sz="12" w:space="0" w:color="auto"/>
              <w:left w:val="nil"/>
              <w:right w:val="nil"/>
            </w:tcBorders>
            <w:vAlign w:val="center"/>
          </w:tcPr>
          <w:p w14:paraId="38ABC07C" w14:textId="7FF99004" w:rsidR="00DC0423" w:rsidRPr="009A60EC" w:rsidRDefault="00DC0423" w:rsidP="005004D1">
            <w:pPr>
              <w:jc w:val="center"/>
              <w:rPr>
                <w:sz w:val="18"/>
                <w:szCs w:val="18"/>
              </w:rPr>
            </w:pPr>
            <w:r>
              <w:rPr>
                <w:sz w:val="18"/>
                <w:szCs w:val="18"/>
              </w:rPr>
              <w:t>l</w:t>
            </w:r>
            <w:r w:rsidRPr="009A60EC">
              <w:rPr>
                <w:sz w:val="18"/>
                <w:szCs w:val="18"/>
              </w:rPr>
              <w:t>iquefaction rate (wt.%)</w:t>
            </w:r>
            <w:r w:rsidRPr="009A60EC">
              <w:rPr>
                <w:sz w:val="18"/>
                <w:szCs w:val="18"/>
                <w:vertAlign w:val="superscript"/>
              </w:rPr>
              <w:t xml:space="preserve"> a</w:t>
            </w:r>
          </w:p>
        </w:tc>
        <w:tc>
          <w:tcPr>
            <w:tcW w:w="2693" w:type="dxa"/>
            <w:gridSpan w:val="3"/>
            <w:tcBorders>
              <w:top w:val="single" w:sz="12" w:space="0" w:color="auto"/>
              <w:left w:val="nil"/>
              <w:right w:val="nil"/>
            </w:tcBorders>
            <w:vAlign w:val="center"/>
          </w:tcPr>
          <w:p w14:paraId="3004254C" w14:textId="7C217CAB" w:rsidR="00DC0423" w:rsidRPr="009A60EC" w:rsidRDefault="00DC0423" w:rsidP="005004D1">
            <w:pPr>
              <w:jc w:val="center"/>
              <w:rPr>
                <w:sz w:val="18"/>
                <w:szCs w:val="18"/>
              </w:rPr>
            </w:pPr>
            <w:r>
              <w:rPr>
                <w:sz w:val="18"/>
                <w:szCs w:val="18"/>
              </w:rPr>
              <w:t>c</w:t>
            </w:r>
            <w:r w:rsidRPr="009A60EC">
              <w:rPr>
                <w:sz w:val="18"/>
                <w:szCs w:val="18"/>
              </w:rPr>
              <w:t xml:space="preserve">onversion (%) </w:t>
            </w:r>
            <w:r w:rsidRPr="009A60EC">
              <w:rPr>
                <w:sz w:val="18"/>
                <w:szCs w:val="18"/>
                <w:vertAlign w:val="superscript"/>
              </w:rPr>
              <w:t>b</w:t>
            </w:r>
          </w:p>
        </w:tc>
        <w:tc>
          <w:tcPr>
            <w:tcW w:w="1985" w:type="dxa"/>
            <w:gridSpan w:val="2"/>
            <w:tcBorders>
              <w:top w:val="single" w:sz="12" w:space="0" w:color="auto"/>
              <w:left w:val="nil"/>
              <w:right w:val="nil"/>
            </w:tcBorders>
            <w:vAlign w:val="center"/>
          </w:tcPr>
          <w:p w14:paraId="2A179CB1" w14:textId="02F68C4D" w:rsidR="00DC0423" w:rsidRPr="009A60EC" w:rsidRDefault="00DC0423" w:rsidP="005004D1">
            <w:pPr>
              <w:jc w:val="center"/>
              <w:rPr>
                <w:sz w:val="18"/>
                <w:szCs w:val="18"/>
              </w:rPr>
            </w:pPr>
            <w:r>
              <w:rPr>
                <w:sz w:val="18"/>
                <w:szCs w:val="18"/>
              </w:rPr>
              <w:t>l</w:t>
            </w:r>
            <w:r w:rsidRPr="009A60EC">
              <w:rPr>
                <w:sz w:val="18"/>
                <w:szCs w:val="18"/>
              </w:rPr>
              <w:t>ignin fractions</w:t>
            </w:r>
          </w:p>
          <w:p w14:paraId="66E30219" w14:textId="77777777" w:rsidR="00DC0423" w:rsidRPr="009A60EC" w:rsidRDefault="00DC0423" w:rsidP="005004D1">
            <w:pPr>
              <w:jc w:val="center"/>
              <w:rPr>
                <w:sz w:val="18"/>
                <w:szCs w:val="18"/>
              </w:rPr>
            </w:pPr>
            <w:r w:rsidRPr="009A60EC">
              <w:rPr>
                <w:sz w:val="18"/>
                <w:szCs w:val="18"/>
              </w:rPr>
              <w:t xml:space="preserve">(wt.%) </w:t>
            </w:r>
            <w:r w:rsidRPr="009A60EC">
              <w:rPr>
                <w:sz w:val="18"/>
                <w:szCs w:val="18"/>
                <w:vertAlign w:val="superscript"/>
              </w:rPr>
              <w:t>c</w:t>
            </w:r>
          </w:p>
        </w:tc>
        <w:tc>
          <w:tcPr>
            <w:tcW w:w="1984" w:type="dxa"/>
            <w:gridSpan w:val="2"/>
            <w:tcBorders>
              <w:top w:val="single" w:sz="12" w:space="0" w:color="auto"/>
              <w:left w:val="nil"/>
              <w:right w:val="nil"/>
            </w:tcBorders>
            <w:vAlign w:val="center"/>
          </w:tcPr>
          <w:p w14:paraId="2DD46415" w14:textId="5726D6C1" w:rsidR="00DC0423" w:rsidRPr="009A60EC" w:rsidRDefault="00DC0423" w:rsidP="005004D1">
            <w:pPr>
              <w:jc w:val="center"/>
              <w:rPr>
                <w:sz w:val="18"/>
                <w:szCs w:val="18"/>
              </w:rPr>
            </w:pPr>
            <w:r>
              <w:rPr>
                <w:sz w:val="18"/>
                <w:szCs w:val="18"/>
              </w:rPr>
              <w:t>c</w:t>
            </w:r>
            <w:r w:rsidRPr="009A60EC">
              <w:rPr>
                <w:sz w:val="18"/>
                <w:szCs w:val="18"/>
              </w:rPr>
              <w:t xml:space="preserve">ellulose and hemicellulose fractions (mg) </w:t>
            </w:r>
            <w:r w:rsidRPr="009A60EC">
              <w:rPr>
                <w:sz w:val="18"/>
                <w:szCs w:val="18"/>
                <w:vertAlign w:val="superscript"/>
              </w:rPr>
              <w:t>d</w:t>
            </w:r>
          </w:p>
        </w:tc>
      </w:tr>
      <w:tr w:rsidR="00DC0423" w:rsidRPr="009A60EC" w14:paraId="52C1F6F0" w14:textId="77777777" w:rsidTr="00DC0423">
        <w:trPr>
          <w:jc w:val="center"/>
        </w:trPr>
        <w:tc>
          <w:tcPr>
            <w:tcW w:w="851" w:type="dxa"/>
            <w:vMerge/>
            <w:tcBorders>
              <w:left w:val="nil"/>
              <w:bottom w:val="single" w:sz="8" w:space="0" w:color="auto"/>
              <w:right w:val="nil"/>
            </w:tcBorders>
            <w:vAlign w:val="center"/>
          </w:tcPr>
          <w:p w14:paraId="31D29D22" w14:textId="77777777" w:rsidR="00DC0423" w:rsidRPr="009A60EC" w:rsidRDefault="00DC0423" w:rsidP="005004D1">
            <w:pPr>
              <w:rPr>
                <w:sz w:val="18"/>
                <w:szCs w:val="18"/>
              </w:rPr>
            </w:pPr>
          </w:p>
        </w:tc>
        <w:tc>
          <w:tcPr>
            <w:tcW w:w="1134" w:type="dxa"/>
            <w:vMerge/>
            <w:tcBorders>
              <w:left w:val="nil"/>
              <w:bottom w:val="single" w:sz="8" w:space="0" w:color="auto"/>
              <w:right w:val="nil"/>
            </w:tcBorders>
            <w:vAlign w:val="center"/>
          </w:tcPr>
          <w:p w14:paraId="77E2F8A4" w14:textId="77777777" w:rsidR="00DC0423" w:rsidRPr="009A60EC" w:rsidRDefault="00DC0423" w:rsidP="005004D1">
            <w:pPr>
              <w:jc w:val="center"/>
              <w:rPr>
                <w:sz w:val="18"/>
                <w:szCs w:val="18"/>
              </w:rPr>
            </w:pPr>
          </w:p>
        </w:tc>
        <w:tc>
          <w:tcPr>
            <w:tcW w:w="1134" w:type="dxa"/>
            <w:vMerge/>
            <w:tcBorders>
              <w:left w:val="nil"/>
              <w:bottom w:val="single" w:sz="8" w:space="0" w:color="auto"/>
              <w:right w:val="nil"/>
            </w:tcBorders>
            <w:vAlign w:val="center"/>
          </w:tcPr>
          <w:p w14:paraId="59699CDE" w14:textId="77777777" w:rsidR="00DC0423" w:rsidRPr="009A60EC" w:rsidRDefault="00DC0423" w:rsidP="005004D1">
            <w:pPr>
              <w:jc w:val="center"/>
              <w:rPr>
                <w:sz w:val="18"/>
                <w:szCs w:val="18"/>
              </w:rPr>
            </w:pPr>
          </w:p>
        </w:tc>
        <w:tc>
          <w:tcPr>
            <w:tcW w:w="992" w:type="dxa"/>
            <w:tcBorders>
              <w:left w:val="nil"/>
              <w:bottom w:val="single" w:sz="8" w:space="0" w:color="auto"/>
              <w:right w:val="nil"/>
            </w:tcBorders>
            <w:vAlign w:val="center"/>
          </w:tcPr>
          <w:p w14:paraId="43B3E310" w14:textId="45A5DFB8" w:rsidR="00DC0423" w:rsidRPr="009A60EC" w:rsidRDefault="00DC0423" w:rsidP="005004D1">
            <w:pPr>
              <w:jc w:val="center"/>
              <w:rPr>
                <w:sz w:val="18"/>
                <w:szCs w:val="18"/>
              </w:rPr>
            </w:pPr>
            <w:r>
              <w:rPr>
                <w:sz w:val="18"/>
                <w:szCs w:val="18"/>
              </w:rPr>
              <w:t>c</w:t>
            </w:r>
            <w:r w:rsidRPr="009A60EC">
              <w:rPr>
                <w:sz w:val="18"/>
                <w:szCs w:val="18"/>
              </w:rPr>
              <w:t xml:space="preserve">ellulose </w:t>
            </w:r>
          </w:p>
        </w:tc>
        <w:tc>
          <w:tcPr>
            <w:tcW w:w="992" w:type="dxa"/>
            <w:tcBorders>
              <w:left w:val="nil"/>
              <w:bottom w:val="single" w:sz="8" w:space="0" w:color="auto"/>
              <w:right w:val="nil"/>
            </w:tcBorders>
            <w:vAlign w:val="center"/>
          </w:tcPr>
          <w:p w14:paraId="671AC4A9" w14:textId="666461B9" w:rsidR="00DC0423" w:rsidRPr="009A60EC" w:rsidRDefault="00DC0423" w:rsidP="005004D1">
            <w:pPr>
              <w:jc w:val="center"/>
              <w:rPr>
                <w:sz w:val="18"/>
                <w:szCs w:val="18"/>
              </w:rPr>
            </w:pPr>
            <w:r>
              <w:rPr>
                <w:sz w:val="18"/>
                <w:szCs w:val="18"/>
              </w:rPr>
              <w:t>h</w:t>
            </w:r>
            <w:r w:rsidRPr="009A60EC">
              <w:rPr>
                <w:sz w:val="18"/>
                <w:szCs w:val="18"/>
              </w:rPr>
              <w:t>emi-cellulose</w:t>
            </w:r>
          </w:p>
        </w:tc>
        <w:tc>
          <w:tcPr>
            <w:tcW w:w="709" w:type="dxa"/>
            <w:tcBorders>
              <w:left w:val="nil"/>
              <w:bottom w:val="single" w:sz="8" w:space="0" w:color="auto"/>
              <w:right w:val="nil"/>
            </w:tcBorders>
            <w:vAlign w:val="center"/>
          </w:tcPr>
          <w:p w14:paraId="08F77E29" w14:textId="60BA2F1F" w:rsidR="00DC0423" w:rsidRPr="009A60EC" w:rsidRDefault="00DC0423" w:rsidP="005004D1">
            <w:pPr>
              <w:jc w:val="center"/>
              <w:rPr>
                <w:sz w:val="18"/>
                <w:szCs w:val="18"/>
              </w:rPr>
            </w:pPr>
            <w:r>
              <w:rPr>
                <w:sz w:val="18"/>
                <w:szCs w:val="18"/>
              </w:rPr>
              <w:t>l</w:t>
            </w:r>
            <w:r w:rsidRPr="009A60EC">
              <w:rPr>
                <w:sz w:val="18"/>
                <w:szCs w:val="18"/>
              </w:rPr>
              <w:t>ignin</w:t>
            </w:r>
          </w:p>
        </w:tc>
        <w:tc>
          <w:tcPr>
            <w:tcW w:w="992" w:type="dxa"/>
            <w:tcBorders>
              <w:left w:val="nil"/>
              <w:bottom w:val="single" w:sz="8" w:space="0" w:color="auto"/>
              <w:right w:val="nil"/>
            </w:tcBorders>
            <w:vAlign w:val="center"/>
          </w:tcPr>
          <w:p w14:paraId="19AF9A8D" w14:textId="77777777" w:rsidR="00DC0423" w:rsidRPr="009A60EC" w:rsidRDefault="00DC0423" w:rsidP="005004D1">
            <w:pPr>
              <w:jc w:val="center"/>
              <w:rPr>
                <w:sz w:val="18"/>
                <w:szCs w:val="18"/>
              </w:rPr>
            </w:pPr>
            <w:r w:rsidRPr="009A60EC">
              <w:rPr>
                <w:sz w:val="18"/>
                <w:szCs w:val="18"/>
              </w:rPr>
              <w:t>monomer aromatic yield</w:t>
            </w:r>
          </w:p>
        </w:tc>
        <w:tc>
          <w:tcPr>
            <w:tcW w:w="993" w:type="dxa"/>
            <w:tcBorders>
              <w:left w:val="nil"/>
              <w:bottom w:val="single" w:sz="8" w:space="0" w:color="auto"/>
              <w:right w:val="nil"/>
            </w:tcBorders>
            <w:vAlign w:val="center"/>
          </w:tcPr>
          <w:p w14:paraId="00C8DAC9" w14:textId="79DD5A14" w:rsidR="00DC0423" w:rsidRPr="009A60EC" w:rsidRDefault="00DC0423" w:rsidP="005004D1">
            <w:pPr>
              <w:jc w:val="center"/>
              <w:rPr>
                <w:sz w:val="18"/>
                <w:szCs w:val="18"/>
              </w:rPr>
            </w:pPr>
            <w:r>
              <w:rPr>
                <w:sz w:val="18"/>
                <w:szCs w:val="18"/>
              </w:rPr>
              <w:t>o</w:t>
            </w:r>
            <w:r w:rsidRPr="009A60EC">
              <w:rPr>
                <w:sz w:val="18"/>
                <w:szCs w:val="18"/>
              </w:rPr>
              <w:t>ligomer yield</w:t>
            </w:r>
          </w:p>
        </w:tc>
        <w:tc>
          <w:tcPr>
            <w:tcW w:w="992" w:type="dxa"/>
            <w:tcBorders>
              <w:left w:val="nil"/>
              <w:bottom w:val="single" w:sz="8" w:space="0" w:color="auto"/>
              <w:right w:val="nil"/>
            </w:tcBorders>
            <w:vAlign w:val="center"/>
          </w:tcPr>
          <w:p w14:paraId="347DF00A" w14:textId="72B2DB4E" w:rsidR="00DC0423" w:rsidRPr="009A60EC" w:rsidRDefault="00DC0423" w:rsidP="005004D1">
            <w:pPr>
              <w:jc w:val="center"/>
              <w:rPr>
                <w:sz w:val="18"/>
                <w:szCs w:val="18"/>
              </w:rPr>
            </w:pPr>
            <w:r>
              <w:rPr>
                <w:sz w:val="18"/>
                <w:szCs w:val="18"/>
              </w:rPr>
              <w:t>m</w:t>
            </w:r>
            <w:r w:rsidRPr="009A60EC">
              <w:rPr>
                <w:sz w:val="18"/>
                <w:szCs w:val="18"/>
              </w:rPr>
              <w:t>onomers</w:t>
            </w:r>
          </w:p>
        </w:tc>
        <w:tc>
          <w:tcPr>
            <w:tcW w:w="992" w:type="dxa"/>
            <w:tcBorders>
              <w:left w:val="nil"/>
              <w:bottom w:val="single" w:sz="8" w:space="0" w:color="auto"/>
              <w:right w:val="nil"/>
            </w:tcBorders>
            <w:vAlign w:val="center"/>
          </w:tcPr>
          <w:p w14:paraId="5E6E911D" w14:textId="1CB81E7C" w:rsidR="00DC0423" w:rsidRPr="009A60EC" w:rsidRDefault="00DC0423" w:rsidP="005004D1">
            <w:pPr>
              <w:jc w:val="center"/>
              <w:rPr>
                <w:sz w:val="18"/>
                <w:szCs w:val="18"/>
              </w:rPr>
            </w:pPr>
            <w:r>
              <w:rPr>
                <w:sz w:val="18"/>
                <w:szCs w:val="18"/>
              </w:rPr>
              <w:t>o</w:t>
            </w:r>
            <w:r w:rsidRPr="009A60EC">
              <w:rPr>
                <w:sz w:val="18"/>
                <w:szCs w:val="18"/>
              </w:rPr>
              <w:t>ligomers</w:t>
            </w:r>
          </w:p>
        </w:tc>
      </w:tr>
      <w:tr w:rsidR="00DC0423" w:rsidRPr="009A60EC" w14:paraId="71E428B9" w14:textId="77777777" w:rsidTr="00DC0423">
        <w:trPr>
          <w:jc w:val="center"/>
        </w:trPr>
        <w:tc>
          <w:tcPr>
            <w:tcW w:w="851" w:type="dxa"/>
            <w:vMerge w:val="restart"/>
            <w:tcBorders>
              <w:top w:val="single" w:sz="8" w:space="0" w:color="auto"/>
              <w:left w:val="nil"/>
              <w:bottom w:val="nil"/>
              <w:right w:val="nil"/>
            </w:tcBorders>
            <w:vAlign w:val="center"/>
          </w:tcPr>
          <w:p w14:paraId="762B3ED5" w14:textId="77777777" w:rsidR="00DC0423" w:rsidRPr="009A60EC" w:rsidRDefault="00DC0423" w:rsidP="005004D1">
            <w:pPr>
              <w:rPr>
                <w:sz w:val="18"/>
                <w:szCs w:val="18"/>
              </w:rPr>
            </w:pPr>
            <w:r w:rsidRPr="009A60EC">
              <w:rPr>
                <w:sz w:val="18"/>
                <w:szCs w:val="18"/>
              </w:rPr>
              <w:t>n-butanol/H</w:t>
            </w:r>
            <w:r w:rsidRPr="009A60EC">
              <w:rPr>
                <w:sz w:val="18"/>
                <w:szCs w:val="18"/>
                <w:vertAlign w:val="subscript"/>
              </w:rPr>
              <w:t>2</w:t>
            </w:r>
            <w:r w:rsidRPr="009A60EC">
              <w:rPr>
                <w:sz w:val="18"/>
                <w:szCs w:val="18"/>
              </w:rPr>
              <w:t>O</w:t>
            </w:r>
          </w:p>
        </w:tc>
        <w:tc>
          <w:tcPr>
            <w:tcW w:w="1134" w:type="dxa"/>
            <w:tcBorders>
              <w:top w:val="single" w:sz="8" w:space="0" w:color="auto"/>
              <w:left w:val="nil"/>
              <w:bottom w:val="nil"/>
              <w:right w:val="nil"/>
            </w:tcBorders>
            <w:shd w:val="clear" w:color="auto" w:fill="auto"/>
            <w:vAlign w:val="center"/>
          </w:tcPr>
          <w:p w14:paraId="741675ED" w14:textId="77777777" w:rsidR="00DC0423" w:rsidRPr="009A60EC" w:rsidRDefault="00DC0423" w:rsidP="005004D1">
            <w:pPr>
              <w:jc w:val="center"/>
              <w:rPr>
                <w:sz w:val="18"/>
                <w:szCs w:val="18"/>
              </w:rPr>
            </w:pPr>
            <w:r w:rsidRPr="009A60EC">
              <w:rPr>
                <w:color w:val="000000"/>
                <w:sz w:val="18"/>
                <w:szCs w:val="18"/>
              </w:rPr>
              <w:t>Free cat.</w:t>
            </w:r>
          </w:p>
        </w:tc>
        <w:tc>
          <w:tcPr>
            <w:tcW w:w="1134" w:type="dxa"/>
            <w:tcBorders>
              <w:top w:val="single" w:sz="8" w:space="0" w:color="auto"/>
              <w:left w:val="nil"/>
              <w:bottom w:val="nil"/>
              <w:right w:val="nil"/>
            </w:tcBorders>
            <w:shd w:val="clear" w:color="auto" w:fill="auto"/>
            <w:vAlign w:val="center"/>
          </w:tcPr>
          <w:p w14:paraId="1CB6EB61" w14:textId="77777777" w:rsidR="00DC0423" w:rsidRPr="009A60EC" w:rsidRDefault="00DC0423" w:rsidP="005004D1">
            <w:pPr>
              <w:jc w:val="center"/>
              <w:rPr>
                <w:sz w:val="18"/>
                <w:szCs w:val="18"/>
              </w:rPr>
            </w:pPr>
            <w:r w:rsidRPr="009A60EC">
              <w:rPr>
                <w:color w:val="000000"/>
                <w:sz w:val="18"/>
                <w:szCs w:val="18"/>
              </w:rPr>
              <w:t>20.67</w:t>
            </w:r>
          </w:p>
        </w:tc>
        <w:tc>
          <w:tcPr>
            <w:tcW w:w="992" w:type="dxa"/>
            <w:tcBorders>
              <w:top w:val="single" w:sz="8" w:space="0" w:color="auto"/>
              <w:left w:val="nil"/>
              <w:bottom w:val="nil"/>
              <w:right w:val="nil"/>
            </w:tcBorders>
            <w:shd w:val="clear" w:color="auto" w:fill="auto"/>
            <w:vAlign w:val="center"/>
          </w:tcPr>
          <w:p w14:paraId="30709978" w14:textId="77777777" w:rsidR="00DC0423" w:rsidRPr="009A60EC" w:rsidRDefault="00DC0423" w:rsidP="005004D1">
            <w:pPr>
              <w:jc w:val="center"/>
              <w:rPr>
                <w:sz w:val="18"/>
                <w:szCs w:val="18"/>
              </w:rPr>
            </w:pPr>
            <w:r w:rsidRPr="009A60EC">
              <w:rPr>
                <w:color w:val="000000"/>
                <w:sz w:val="18"/>
                <w:szCs w:val="18"/>
              </w:rPr>
              <w:t>12.52</w:t>
            </w:r>
          </w:p>
        </w:tc>
        <w:tc>
          <w:tcPr>
            <w:tcW w:w="992" w:type="dxa"/>
            <w:tcBorders>
              <w:top w:val="single" w:sz="8" w:space="0" w:color="auto"/>
              <w:left w:val="nil"/>
              <w:bottom w:val="nil"/>
              <w:right w:val="nil"/>
            </w:tcBorders>
            <w:shd w:val="clear" w:color="auto" w:fill="auto"/>
            <w:vAlign w:val="center"/>
          </w:tcPr>
          <w:p w14:paraId="6ABC5108" w14:textId="77777777" w:rsidR="00DC0423" w:rsidRPr="009A60EC" w:rsidRDefault="00DC0423" w:rsidP="005004D1">
            <w:pPr>
              <w:jc w:val="center"/>
              <w:rPr>
                <w:sz w:val="18"/>
                <w:szCs w:val="18"/>
              </w:rPr>
            </w:pPr>
            <w:r w:rsidRPr="009A60EC">
              <w:rPr>
                <w:color w:val="000000"/>
                <w:sz w:val="18"/>
                <w:szCs w:val="18"/>
              </w:rPr>
              <w:t>78.26</w:t>
            </w:r>
          </w:p>
        </w:tc>
        <w:tc>
          <w:tcPr>
            <w:tcW w:w="709" w:type="dxa"/>
            <w:tcBorders>
              <w:top w:val="single" w:sz="8" w:space="0" w:color="auto"/>
              <w:left w:val="nil"/>
              <w:bottom w:val="nil"/>
              <w:right w:val="nil"/>
            </w:tcBorders>
            <w:shd w:val="clear" w:color="auto" w:fill="auto"/>
            <w:vAlign w:val="center"/>
          </w:tcPr>
          <w:p w14:paraId="557D81D6" w14:textId="77777777" w:rsidR="00DC0423" w:rsidRPr="009A60EC" w:rsidRDefault="00DC0423" w:rsidP="005004D1">
            <w:pPr>
              <w:jc w:val="center"/>
              <w:rPr>
                <w:sz w:val="18"/>
                <w:szCs w:val="18"/>
              </w:rPr>
            </w:pPr>
            <w:r w:rsidRPr="009A60EC">
              <w:rPr>
                <w:color w:val="000000"/>
                <w:sz w:val="18"/>
                <w:szCs w:val="18"/>
              </w:rPr>
              <w:t>11.64</w:t>
            </w:r>
          </w:p>
        </w:tc>
        <w:tc>
          <w:tcPr>
            <w:tcW w:w="992" w:type="dxa"/>
            <w:tcBorders>
              <w:top w:val="single" w:sz="8" w:space="0" w:color="auto"/>
              <w:left w:val="nil"/>
              <w:bottom w:val="nil"/>
              <w:right w:val="nil"/>
            </w:tcBorders>
            <w:shd w:val="clear" w:color="auto" w:fill="auto"/>
            <w:vAlign w:val="center"/>
          </w:tcPr>
          <w:p w14:paraId="4AEAD817" w14:textId="77777777" w:rsidR="00DC0423" w:rsidRPr="009A60EC" w:rsidRDefault="00DC0423" w:rsidP="005004D1">
            <w:pPr>
              <w:jc w:val="center"/>
              <w:rPr>
                <w:sz w:val="18"/>
                <w:szCs w:val="18"/>
              </w:rPr>
            </w:pPr>
            <w:r w:rsidRPr="009A60EC">
              <w:rPr>
                <w:color w:val="000000"/>
                <w:sz w:val="18"/>
                <w:szCs w:val="18"/>
              </w:rPr>
              <w:t>9.04</w:t>
            </w:r>
          </w:p>
        </w:tc>
        <w:tc>
          <w:tcPr>
            <w:tcW w:w="993" w:type="dxa"/>
            <w:tcBorders>
              <w:top w:val="single" w:sz="8" w:space="0" w:color="auto"/>
              <w:left w:val="nil"/>
              <w:bottom w:val="nil"/>
              <w:right w:val="nil"/>
            </w:tcBorders>
            <w:shd w:val="clear" w:color="auto" w:fill="auto"/>
            <w:vAlign w:val="center"/>
          </w:tcPr>
          <w:p w14:paraId="2E70D308" w14:textId="77777777" w:rsidR="00DC0423" w:rsidRPr="009A60EC" w:rsidRDefault="00DC0423" w:rsidP="005004D1">
            <w:pPr>
              <w:jc w:val="center"/>
              <w:rPr>
                <w:sz w:val="18"/>
                <w:szCs w:val="18"/>
              </w:rPr>
            </w:pPr>
            <w:r w:rsidRPr="009A60EC">
              <w:rPr>
                <w:color w:val="000000"/>
                <w:sz w:val="18"/>
                <w:szCs w:val="18"/>
              </w:rPr>
              <w:t>2.6</w:t>
            </w:r>
          </w:p>
        </w:tc>
        <w:tc>
          <w:tcPr>
            <w:tcW w:w="992" w:type="dxa"/>
            <w:tcBorders>
              <w:top w:val="single" w:sz="8" w:space="0" w:color="auto"/>
              <w:left w:val="nil"/>
              <w:bottom w:val="nil"/>
              <w:right w:val="nil"/>
            </w:tcBorders>
            <w:shd w:val="clear" w:color="auto" w:fill="auto"/>
            <w:vAlign w:val="center"/>
          </w:tcPr>
          <w:p w14:paraId="395CAA3B" w14:textId="77777777" w:rsidR="00DC0423" w:rsidRPr="009A60EC" w:rsidRDefault="00DC0423" w:rsidP="005004D1">
            <w:pPr>
              <w:jc w:val="center"/>
              <w:rPr>
                <w:sz w:val="18"/>
                <w:szCs w:val="18"/>
              </w:rPr>
            </w:pPr>
            <w:r w:rsidRPr="009A60EC">
              <w:rPr>
                <w:color w:val="000000"/>
                <w:sz w:val="18"/>
                <w:szCs w:val="18"/>
              </w:rPr>
              <w:t>41.23</w:t>
            </w:r>
          </w:p>
        </w:tc>
        <w:tc>
          <w:tcPr>
            <w:tcW w:w="992" w:type="dxa"/>
            <w:tcBorders>
              <w:top w:val="single" w:sz="8" w:space="0" w:color="auto"/>
              <w:left w:val="nil"/>
              <w:bottom w:val="nil"/>
              <w:right w:val="nil"/>
            </w:tcBorders>
            <w:shd w:val="clear" w:color="auto" w:fill="auto"/>
            <w:vAlign w:val="center"/>
          </w:tcPr>
          <w:p w14:paraId="32FB687C" w14:textId="77777777" w:rsidR="00DC0423" w:rsidRPr="009A60EC" w:rsidRDefault="00DC0423" w:rsidP="005004D1">
            <w:pPr>
              <w:jc w:val="center"/>
              <w:rPr>
                <w:sz w:val="18"/>
                <w:szCs w:val="18"/>
              </w:rPr>
            </w:pPr>
            <w:r w:rsidRPr="009A60EC">
              <w:rPr>
                <w:color w:val="000000"/>
                <w:sz w:val="18"/>
                <w:szCs w:val="18"/>
              </w:rPr>
              <w:t>98.9</w:t>
            </w:r>
          </w:p>
        </w:tc>
      </w:tr>
      <w:tr w:rsidR="00DC0423" w:rsidRPr="009A60EC" w14:paraId="5238EEAC" w14:textId="77777777" w:rsidTr="00DC0423">
        <w:trPr>
          <w:jc w:val="center"/>
        </w:trPr>
        <w:tc>
          <w:tcPr>
            <w:tcW w:w="851" w:type="dxa"/>
            <w:vMerge/>
            <w:tcBorders>
              <w:top w:val="nil"/>
              <w:left w:val="nil"/>
              <w:bottom w:val="nil"/>
              <w:right w:val="nil"/>
            </w:tcBorders>
            <w:vAlign w:val="center"/>
          </w:tcPr>
          <w:p w14:paraId="58FB2C94" w14:textId="77777777" w:rsidR="00DC0423" w:rsidRPr="009A60EC" w:rsidRDefault="00DC0423" w:rsidP="005004D1">
            <w:pPr>
              <w:rPr>
                <w:sz w:val="18"/>
                <w:szCs w:val="18"/>
              </w:rPr>
            </w:pPr>
          </w:p>
        </w:tc>
        <w:tc>
          <w:tcPr>
            <w:tcW w:w="1134" w:type="dxa"/>
            <w:tcBorders>
              <w:top w:val="nil"/>
              <w:left w:val="nil"/>
              <w:bottom w:val="nil"/>
              <w:right w:val="nil"/>
            </w:tcBorders>
            <w:shd w:val="clear" w:color="auto" w:fill="auto"/>
            <w:vAlign w:val="center"/>
          </w:tcPr>
          <w:p w14:paraId="36EA0ED8" w14:textId="77777777" w:rsidR="00DC0423" w:rsidRPr="009A60EC" w:rsidRDefault="00DC0423" w:rsidP="005004D1">
            <w:pPr>
              <w:jc w:val="center"/>
              <w:rPr>
                <w:sz w:val="18"/>
                <w:szCs w:val="18"/>
              </w:rPr>
            </w:pPr>
            <w:r w:rsidRPr="009A60EC">
              <w:rPr>
                <w:color w:val="000000"/>
                <w:sz w:val="18"/>
                <w:szCs w:val="18"/>
              </w:rPr>
              <w:t>MgO</w:t>
            </w:r>
          </w:p>
        </w:tc>
        <w:tc>
          <w:tcPr>
            <w:tcW w:w="1134" w:type="dxa"/>
            <w:tcBorders>
              <w:top w:val="nil"/>
              <w:left w:val="nil"/>
              <w:bottom w:val="nil"/>
              <w:right w:val="nil"/>
            </w:tcBorders>
            <w:shd w:val="clear" w:color="auto" w:fill="auto"/>
            <w:vAlign w:val="center"/>
          </w:tcPr>
          <w:p w14:paraId="4C484F95" w14:textId="77777777" w:rsidR="00DC0423" w:rsidRPr="009A60EC" w:rsidRDefault="00DC0423" w:rsidP="005004D1">
            <w:pPr>
              <w:jc w:val="center"/>
              <w:rPr>
                <w:sz w:val="18"/>
                <w:szCs w:val="18"/>
              </w:rPr>
            </w:pPr>
            <w:r w:rsidRPr="009A60EC">
              <w:rPr>
                <w:color w:val="000000"/>
                <w:sz w:val="18"/>
                <w:szCs w:val="18"/>
              </w:rPr>
              <w:t>37.57</w:t>
            </w:r>
          </w:p>
        </w:tc>
        <w:tc>
          <w:tcPr>
            <w:tcW w:w="992" w:type="dxa"/>
            <w:tcBorders>
              <w:top w:val="nil"/>
              <w:left w:val="nil"/>
              <w:bottom w:val="nil"/>
              <w:right w:val="nil"/>
            </w:tcBorders>
            <w:shd w:val="clear" w:color="auto" w:fill="auto"/>
            <w:vAlign w:val="center"/>
          </w:tcPr>
          <w:p w14:paraId="0D21DC2D" w14:textId="77777777" w:rsidR="00DC0423" w:rsidRPr="009A60EC" w:rsidRDefault="00DC0423" w:rsidP="005004D1">
            <w:pPr>
              <w:jc w:val="center"/>
              <w:rPr>
                <w:sz w:val="18"/>
                <w:szCs w:val="18"/>
              </w:rPr>
            </w:pPr>
            <w:r w:rsidRPr="009A60EC">
              <w:rPr>
                <w:color w:val="000000"/>
                <w:sz w:val="18"/>
                <w:szCs w:val="18"/>
              </w:rPr>
              <w:t>16.81</w:t>
            </w:r>
          </w:p>
        </w:tc>
        <w:tc>
          <w:tcPr>
            <w:tcW w:w="992" w:type="dxa"/>
            <w:tcBorders>
              <w:top w:val="nil"/>
              <w:left w:val="nil"/>
              <w:bottom w:val="nil"/>
              <w:right w:val="nil"/>
            </w:tcBorders>
            <w:shd w:val="clear" w:color="auto" w:fill="auto"/>
            <w:vAlign w:val="center"/>
          </w:tcPr>
          <w:p w14:paraId="6708640A" w14:textId="77777777" w:rsidR="00DC0423" w:rsidRPr="009A60EC" w:rsidRDefault="00DC0423" w:rsidP="005004D1">
            <w:pPr>
              <w:jc w:val="center"/>
              <w:rPr>
                <w:sz w:val="18"/>
                <w:szCs w:val="18"/>
              </w:rPr>
            </w:pPr>
            <w:r w:rsidRPr="009A60EC">
              <w:rPr>
                <w:color w:val="000000"/>
                <w:sz w:val="18"/>
                <w:szCs w:val="18"/>
              </w:rPr>
              <w:t>87.58</w:t>
            </w:r>
          </w:p>
        </w:tc>
        <w:tc>
          <w:tcPr>
            <w:tcW w:w="709" w:type="dxa"/>
            <w:tcBorders>
              <w:top w:val="nil"/>
              <w:left w:val="nil"/>
              <w:bottom w:val="nil"/>
              <w:right w:val="nil"/>
            </w:tcBorders>
            <w:shd w:val="clear" w:color="auto" w:fill="auto"/>
            <w:vAlign w:val="center"/>
          </w:tcPr>
          <w:p w14:paraId="47F2CE97" w14:textId="77777777" w:rsidR="00DC0423" w:rsidRPr="009A60EC" w:rsidRDefault="00DC0423" w:rsidP="005004D1">
            <w:pPr>
              <w:jc w:val="center"/>
              <w:rPr>
                <w:sz w:val="18"/>
                <w:szCs w:val="18"/>
              </w:rPr>
            </w:pPr>
            <w:r w:rsidRPr="009A60EC">
              <w:rPr>
                <w:color w:val="000000"/>
                <w:sz w:val="18"/>
                <w:szCs w:val="18"/>
              </w:rPr>
              <w:t>49.32</w:t>
            </w:r>
          </w:p>
        </w:tc>
        <w:tc>
          <w:tcPr>
            <w:tcW w:w="992" w:type="dxa"/>
            <w:tcBorders>
              <w:top w:val="nil"/>
              <w:left w:val="nil"/>
              <w:bottom w:val="nil"/>
              <w:right w:val="nil"/>
            </w:tcBorders>
            <w:shd w:val="clear" w:color="auto" w:fill="auto"/>
            <w:vAlign w:val="center"/>
          </w:tcPr>
          <w:p w14:paraId="48EC5377" w14:textId="77777777" w:rsidR="00DC0423" w:rsidRPr="009A60EC" w:rsidRDefault="00DC0423" w:rsidP="005004D1">
            <w:pPr>
              <w:jc w:val="center"/>
              <w:rPr>
                <w:sz w:val="18"/>
                <w:szCs w:val="18"/>
              </w:rPr>
            </w:pPr>
            <w:r w:rsidRPr="009A60EC">
              <w:rPr>
                <w:color w:val="000000"/>
                <w:sz w:val="18"/>
                <w:szCs w:val="18"/>
              </w:rPr>
              <w:t>20.68</w:t>
            </w:r>
          </w:p>
        </w:tc>
        <w:tc>
          <w:tcPr>
            <w:tcW w:w="993" w:type="dxa"/>
            <w:tcBorders>
              <w:top w:val="nil"/>
              <w:left w:val="nil"/>
              <w:bottom w:val="nil"/>
              <w:right w:val="nil"/>
            </w:tcBorders>
            <w:shd w:val="clear" w:color="auto" w:fill="auto"/>
            <w:vAlign w:val="center"/>
          </w:tcPr>
          <w:p w14:paraId="2D4AE98D" w14:textId="77777777" w:rsidR="00DC0423" w:rsidRPr="009A60EC" w:rsidRDefault="00DC0423" w:rsidP="005004D1">
            <w:pPr>
              <w:jc w:val="center"/>
              <w:rPr>
                <w:sz w:val="18"/>
                <w:szCs w:val="18"/>
              </w:rPr>
            </w:pPr>
            <w:r w:rsidRPr="009A60EC">
              <w:rPr>
                <w:color w:val="000000"/>
                <w:sz w:val="18"/>
                <w:szCs w:val="18"/>
              </w:rPr>
              <w:t>28.64</w:t>
            </w:r>
          </w:p>
        </w:tc>
        <w:tc>
          <w:tcPr>
            <w:tcW w:w="992" w:type="dxa"/>
            <w:tcBorders>
              <w:top w:val="nil"/>
              <w:left w:val="nil"/>
              <w:bottom w:val="nil"/>
              <w:right w:val="nil"/>
            </w:tcBorders>
            <w:shd w:val="clear" w:color="auto" w:fill="auto"/>
            <w:vAlign w:val="center"/>
          </w:tcPr>
          <w:p w14:paraId="2DEEA096" w14:textId="77777777" w:rsidR="00DC0423" w:rsidRPr="009A60EC" w:rsidRDefault="00DC0423" w:rsidP="005004D1">
            <w:pPr>
              <w:jc w:val="center"/>
              <w:rPr>
                <w:sz w:val="18"/>
                <w:szCs w:val="18"/>
              </w:rPr>
            </w:pPr>
            <w:r w:rsidRPr="009A60EC">
              <w:rPr>
                <w:color w:val="000000"/>
                <w:sz w:val="18"/>
                <w:szCs w:val="18"/>
              </w:rPr>
              <w:t>72.74</w:t>
            </w:r>
          </w:p>
        </w:tc>
        <w:tc>
          <w:tcPr>
            <w:tcW w:w="992" w:type="dxa"/>
            <w:tcBorders>
              <w:top w:val="nil"/>
              <w:left w:val="nil"/>
              <w:bottom w:val="nil"/>
              <w:right w:val="nil"/>
            </w:tcBorders>
            <w:shd w:val="clear" w:color="auto" w:fill="auto"/>
            <w:vAlign w:val="center"/>
          </w:tcPr>
          <w:p w14:paraId="36937694" w14:textId="77777777" w:rsidR="00DC0423" w:rsidRPr="009A60EC" w:rsidRDefault="00DC0423" w:rsidP="005004D1">
            <w:pPr>
              <w:jc w:val="center"/>
              <w:rPr>
                <w:sz w:val="18"/>
                <w:szCs w:val="18"/>
              </w:rPr>
            </w:pPr>
            <w:r w:rsidRPr="009A60EC">
              <w:rPr>
                <w:color w:val="000000"/>
                <w:sz w:val="18"/>
                <w:szCs w:val="18"/>
              </w:rPr>
              <w:t>102.05</w:t>
            </w:r>
          </w:p>
        </w:tc>
      </w:tr>
      <w:tr w:rsidR="00DC0423" w:rsidRPr="009A60EC" w14:paraId="03141F41" w14:textId="77777777" w:rsidTr="00DC0423">
        <w:trPr>
          <w:jc w:val="center"/>
        </w:trPr>
        <w:tc>
          <w:tcPr>
            <w:tcW w:w="851" w:type="dxa"/>
            <w:vMerge/>
            <w:tcBorders>
              <w:top w:val="nil"/>
              <w:left w:val="nil"/>
              <w:bottom w:val="nil"/>
              <w:right w:val="nil"/>
            </w:tcBorders>
            <w:vAlign w:val="center"/>
          </w:tcPr>
          <w:p w14:paraId="6D290D54" w14:textId="77777777" w:rsidR="00DC0423" w:rsidRPr="009A60EC" w:rsidRDefault="00DC0423" w:rsidP="005004D1">
            <w:pPr>
              <w:rPr>
                <w:sz w:val="18"/>
                <w:szCs w:val="18"/>
              </w:rPr>
            </w:pPr>
          </w:p>
        </w:tc>
        <w:tc>
          <w:tcPr>
            <w:tcW w:w="1134" w:type="dxa"/>
            <w:tcBorders>
              <w:top w:val="nil"/>
              <w:left w:val="nil"/>
              <w:bottom w:val="nil"/>
              <w:right w:val="nil"/>
            </w:tcBorders>
            <w:shd w:val="clear" w:color="auto" w:fill="auto"/>
            <w:vAlign w:val="center"/>
          </w:tcPr>
          <w:p w14:paraId="5AF14F58" w14:textId="77777777" w:rsidR="00DC0423" w:rsidRPr="009A60EC" w:rsidRDefault="00DC0423" w:rsidP="005004D1">
            <w:pPr>
              <w:jc w:val="center"/>
              <w:rPr>
                <w:sz w:val="18"/>
                <w:szCs w:val="18"/>
              </w:rPr>
            </w:pPr>
            <w:r w:rsidRPr="009A60EC">
              <w:rPr>
                <w:color w:val="000000"/>
                <w:sz w:val="18"/>
                <w:szCs w:val="18"/>
              </w:rPr>
              <w:t>Ru/C</w:t>
            </w:r>
          </w:p>
        </w:tc>
        <w:tc>
          <w:tcPr>
            <w:tcW w:w="1134" w:type="dxa"/>
            <w:tcBorders>
              <w:top w:val="nil"/>
              <w:left w:val="nil"/>
              <w:bottom w:val="nil"/>
              <w:right w:val="nil"/>
            </w:tcBorders>
            <w:shd w:val="clear" w:color="auto" w:fill="auto"/>
            <w:vAlign w:val="center"/>
          </w:tcPr>
          <w:p w14:paraId="767DB84F" w14:textId="77777777" w:rsidR="00DC0423" w:rsidRPr="009A60EC" w:rsidRDefault="00DC0423" w:rsidP="005004D1">
            <w:pPr>
              <w:jc w:val="center"/>
              <w:rPr>
                <w:sz w:val="18"/>
                <w:szCs w:val="18"/>
              </w:rPr>
            </w:pPr>
            <w:r w:rsidRPr="009A60EC">
              <w:rPr>
                <w:color w:val="000000"/>
                <w:sz w:val="18"/>
                <w:szCs w:val="18"/>
              </w:rPr>
              <w:t>65.33</w:t>
            </w:r>
          </w:p>
        </w:tc>
        <w:tc>
          <w:tcPr>
            <w:tcW w:w="992" w:type="dxa"/>
            <w:tcBorders>
              <w:top w:val="nil"/>
              <w:left w:val="nil"/>
              <w:bottom w:val="nil"/>
              <w:right w:val="nil"/>
            </w:tcBorders>
            <w:shd w:val="clear" w:color="auto" w:fill="auto"/>
            <w:vAlign w:val="center"/>
          </w:tcPr>
          <w:p w14:paraId="5014AAA1" w14:textId="77777777" w:rsidR="00DC0423" w:rsidRPr="009A60EC" w:rsidRDefault="00DC0423" w:rsidP="005004D1">
            <w:pPr>
              <w:jc w:val="center"/>
              <w:rPr>
                <w:sz w:val="18"/>
                <w:szCs w:val="18"/>
              </w:rPr>
            </w:pPr>
            <w:r w:rsidRPr="009A60EC">
              <w:rPr>
                <w:color w:val="000000"/>
                <w:sz w:val="18"/>
                <w:szCs w:val="18"/>
              </w:rPr>
              <w:t>37.88</w:t>
            </w:r>
          </w:p>
        </w:tc>
        <w:tc>
          <w:tcPr>
            <w:tcW w:w="992" w:type="dxa"/>
            <w:tcBorders>
              <w:top w:val="nil"/>
              <w:left w:val="nil"/>
              <w:bottom w:val="nil"/>
              <w:right w:val="nil"/>
            </w:tcBorders>
            <w:shd w:val="clear" w:color="auto" w:fill="auto"/>
            <w:vAlign w:val="center"/>
          </w:tcPr>
          <w:p w14:paraId="43E2CD1C" w14:textId="77777777" w:rsidR="00DC0423" w:rsidRPr="009A60EC" w:rsidRDefault="00DC0423" w:rsidP="005004D1">
            <w:pPr>
              <w:jc w:val="center"/>
              <w:rPr>
                <w:sz w:val="18"/>
                <w:szCs w:val="18"/>
              </w:rPr>
            </w:pPr>
            <w:r w:rsidRPr="009A60EC">
              <w:rPr>
                <w:color w:val="000000"/>
                <w:sz w:val="18"/>
                <w:szCs w:val="18"/>
              </w:rPr>
              <w:t>91.98</w:t>
            </w:r>
          </w:p>
        </w:tc>
        <w:tc>
          <w:tcPr>
            <w:tcW w:w="709" w:type="dxa"/>
            <w:tcBorders>
              <w:top w:val="nil"/>
              <w:left w:val="nil"/>
              <w:bottom w:val="nil"/>
              <w:right w:val="nil"/>
            </w:tcBorders>
            <w:shd w:val="clear" w:color="auto" w:fill="auto"/>
            <w:vAlign w:val="center"/>
          </w:tcPr>
          <w:p w14:paraId="6EE39737" w14:textId="77777777" w:rsidR="00DC0423" w:rsidRPr="009A60EC" w:rsidRDefault="00DC0423" w:rsidP="005004D1">
            <w:pPr>
              <w:jc w:val="center"/>
              <w:rPr>
                <w:sz w:val="18"/>
                <w:szCs w:val="18"/>
              </w:rPr>
            </w:pPr>
            <w:r w:rsidRPr="009A60EC">
              <w:rPr>
                <w:color w:val="000000"/>
                <w:sz w:val="18"/>
                <w:szCs w:val="18"/>
              </w:rPr>
              <w:t>80.25</w:t>
            </w:r>
          </w:p>
        </w:tc>
        <w:tc>
          <w:tcPr>
            <w:tcW w:w="992" w:type="dxa"/>
            <w:tcBorders>
              <w:top w:val="nil"/>
              <w:left w:val="nil"/>
              <w:bottom w:val="nil"/>
              <w:right w:val="nil"/>
            </w:tcBorders>
            <w:shd w:val="clear" w:color="auto" w:fill="auto"/>
            <w:vAlign w:val="center"/>
          </w:tcPr>
          <w:p w14:paraId="2C2D1656" w14:textId="77777777" w:rsidR="00DC0423" w:rsidRPr="009A60EC" w:rsidRDefault="00DC0423" w:rsidP="005004D1">
            <w:pPr>
              <w:jc w:val="center"/>
              <w:rPr>
                <w:sz w:val="18"/>
                <w:szCs w:val="18"/>
              </w:rPr>
            </w:pPr>
            <w:r w:rsidRPr="009A60EC">
              <w:rPr>
                <w:color w:val="000000"/>
                <w:sz w:val="18"/>
                <w:szCs w:val="18"/>
              </w:rPr>
              <w:t>47.15</w:t>
            </w:r>
          </w:p>
        </w:tc>
        <w:tc>
          <w:tcPr>
            <w:tcW w:w="993" w:type="dxa"/>
            <w:tcBorders>
              <w:top w:val="nil"/>
              <w:left w:val="nil"/>
              <w:bottom w:val="nil"/>
              <w:right w:val="nil"/>
            </w:tcBorders>
            <w:shd w:val="clear" w:color="auto" w:fill="auto"/>
            <w:vAlign w:val="center"/>
          </w:tcPr>
          <w:p w14:paraId="58BEB6BC" w14:textId="77777777" w:rsidR="00DC0423" w:rsidRPr="009A60EC" w:rsidRDefault="00DC0423" w:rsidP="005004D1">
            <w:pPr>
              <w:jc w:val="center"/>
              <w:rPr>
                <w:sz w:val="18"/>
                <w:szCs w:val="18"/>
              </w:rPr>
            </w:pPr>
            <w:r w:rsidRPr="009A60EC">
              <w:rPr>
                <w:color w:val="000000"/>
                <w:sz w:val="18"/>
                <w:szCs w:val="18"/>
              </w:rPr>
              <w:t>33.1</w:t>
            </w:r>
          </w:p>
        </w:tc>
        <w:tc>
          <w:tcPr>
            <w:tcW w:w="992" w:type="dxa"/>
            <w:tcBorders>
              <w:top w:val="nil"/>
              <w:left w:val="nil"/>
              <w:bottom w:val="nil"/>
              <w:right w:val="nil"/>
            </w:tcBorders>
            <w:shd w:val="clear" w:color="auto" w:fill="auto"/>
            <w:vAlign w:val="center"/>
          </w:tcPr>
          <w:p w14:paraId="27752DCE" w14:textId="77777777" w:rsidR="00DC0423" w:rsidRPr="009A60EC" w:rsidRDefault="00DC0423" w:rsidP="005004D1">
            <w:pPr>
              <w:jc w:val="center"/>
              <w:rPr>
                <w:sz w:val="18"/>
                <w:szCs w:val="18"/>
              </w:rPr>
            </w:pPr>
            <w:r w:rsidRPr="009A60EC">
              <w:rPr>
                <w:color w:val="000000"/>
                <w:sz w:val="18"/>
                <w:szCs w:val="18"/>
              </w:rPr>
              <w:t>193.7</w:t>
            </w:r>
          </w:p>
        </w:tc>
        <w:tc>
          <w:tcPr>
            <w:tcW w:w="992" w:type="dxa"/>
            <w:tcBorders>
              <w:top w:val="nil"/>
              <w:left w:val="nil"/>
              <w:bottom w:val="nil"/>
              <w:right w:val="nil"/>
            </w:tcBorders>
            <w:shd w:val="clear" w:color="auto" w:fill="auto"/>
            <w:vAlign w:val="center"/>
          </w:tcPr>
          <w:p w14:paraId="556AF3B4" w14:textId="77777777" w:rsidR="00DC0423" w:rsidRPr="009A60EC" w:rsidRDefault="00DC0423" w:rsidP="005004D1">
            <w:pPr>
              <w:jc w:val="center"/>
              <w:rPr>
                <w:sz w:val="18"/>
                <w:szCs w:val="18"/>
              </w:rPr>
            </w:pPr>
            <w:r w:rsidRPr="009A60EC">
              <w:rPr>
                <w:color w:val="000000"/>
                <w:sz w:val="18"/>
                <w:szCs w:val="18"/>
              </w:rPr>
              <w:t>78.77</w:t>
            </w:r>
          </w:p>
        </w:tc>
      </w:tr>
      <w:tr w:rsidR="00DC0423" w:rsidRPr="009A60EC" w14:paraId="5549965E" w14:textId="77777777" w:rsidTr="00DC0423">
        <w:trPr>
          <w:jc w:val="center"/>
        </w:trPr>
        <w:tc>
          <w:tcPr>
            <w:tcW w:w="851" w:type="dxa"/>
            <w:vMerge/>
            <w:tcBorders>
              <w:top w:val="nil"/>
              <w:left w:val="nil"/>
              <w:bottom w:val="single" w:sz="8" w:space="0" w:color="auto"/>
              <w:right w:val="nil"/>
            </w:tcBorders>
            <w:vAlign w:val="center"/>
          </w:tcPr>
          <w:p w14:paraId="35FFB271" w14:textId="77777777" w:rsidR="00DC0423" w:rsidRPr="009A60EC" w:rsidRDefault="00DC0423" w:rsidP="005004D1">
            <w:pPr>
              <w:rPr>
                <w:sz w:val="18"/>
                <w:szCs w:val="18"/>
              </w:rPr>
            </w:pPr>
          </w:p>
        </w:tc>
        <w:tc>
          <w:tcPr>
            <w:tcW w:w="1134" w:type="dxa"/>
            <w:tcBorders>
              <w:top w:val="nil"/>
              <w:left w:val="nil"/>
              <w:bottom w:val="single" w:sz="8" w:space="0" w:color="auto"/>
              <w:right w:val="nil"/>
            </w:tcBorders>
            <w:shd w:val="clear" w:color="auto" w:fill="auto"/>
            <w:vAlign w:val="center"/>
          </w:tcPr>
          <w:p w14:paraId="2D6D6AE0" w14:textId="77777777" w:rsidR="00DC0423" w:rsidRPr="009A60EC" w:rsidRDefault="00DC0423" w:rsidP="005004D1">
            <w:pPr>
              <w:jc w:val="center"/>
              <w:rPr>
                <w:sz w:val="18"/>
                <w:szCs w:val="18"/>
              </w:rPr>
            </w:pPr>
            <w:r w:rsidRPr="009A60EC">
              <w:rPr>
                <w:color w:val="000000"/>
                <w:sz w:val="18"/>
                <w:szCs w:val="18"/>
              </w:rPr>
              <w:t>Ru/C-MgO</w:t>
            </w:r>
          </w:p>
        </w:tc>
        <w:tc>
          <w:tcPr>
            <w:tcW w:w="1134" w:type="dxa"/>
            <w:tcBorders>
              <w:top w:val="nil"/>
              <w:left w:val="nil"/>
              <w:bottom w:val="single" w:sz="8" w:space="0" w:color="auto"/>
              <w:right w:val="nil"/>
            </w:tcBorders>
            <w:shd w:val="clear" w:color="auto" w:fill="auto"/>
            <w:vAlign w:val="center"/>
          </w:tcPr>
          <w:p w14:paraId="59A9EB57" w14:textId="77777777" w:rsidR="00DC0423" w:rsidRPr="009A60EC" w:rsidRDefault="00DC0423" w:rsidP="005004D1">
            <w:pPr>
              <w:jc w:val="center"/>
              <w:rPr>
                <w:sz w:val="18"/>
                <w:szCs w:val="18"/>
              </w:rPr>
            </w:pPr>
            <w:r w:rsidRPr="009A60EC">
              <w:rPr>
                <w:color w:val="000000"/>
                <w:sz w:val="18"/>
                <w:szCs w:val="18"/>
              </w:rPr>
              <w:t>65.92</w:t>
            </w:r>
          </w:p>
        </w:tc>
        <w:tc>
          <w:tcPr>
            <w:tcW w:w="992" w:type="dxa"/>
            <w:tcBorders>
              <w:top w:val="nil"/>
              <w:left w:val="nil"/>
              <w:bottom w:val="single" w:sz="8" w:space="0" w:color="auto"/>
              <w:right w:val="nil"/>
            </w:tcBorders>
            <w:shd w:val="clear" w:color="auto" w:fill="auto"/>
            <w:vAlign w:val="center"/>
          </w:tcPr>
          <w:p w14:paraId="66B64BE2" w14:textId="77777777" w:rsidR="00DC0423" w:rsidRPr="009A60EC" w:rsidRDefault="00DC0423" w:rsidP="005004D1">
            <w:pPr>
              <w:jc w:val="center"/>
              <w:rPr>
                <w:sz w:val="18"/>
                <w:szCs w:val="18"/>
              </w:rPr>
            </w:pPr>
            <w:r w:rsidRPr="009A60EC">
              <w:rPr>
                <w:color w:val="000000"/>
                <w:sz w:val="18"/>
                <w:szCs w:val="18"/>
              </w:rPr>
              <w:t>40.61</w:t>
            </w:r>
          </w:p>
        </w:tc>
        <w:tc>
          <w:tcPr>
            <w:tcW w:w="992" w:type="dxa"/>
            <w:tcBorders>
              <w:top w:val="nil"/>
              <w:left w:val="nil"/>
              <w:bottom w:val="single" w:sz="8" w:space="0" w:color="auto"/>
              <w:right w:val="nil"/>
            </w:tcBorders>
            <w:shd w:val="clear" w:color="auto" w:fill="auto"/>
            <w:vAlign w:val="center"/>
          </w:tcPr>
          <w:p w14:paraId="7A8A10CA" w14:textId="77777777" w:rsidR="00DC0423" w:rsidRPr="009A60EC" w:rsidRDefault="00DC0423" w:rsidP="005004D1">
            <w:pPr>
              <w:jc w:val="center"/>
              <w:rPr>
                <w:sz w:val="18"/>
                <w:szCs w:val="18"/>
              </w:rPr>
            </w:pPr>
            <w:r w:rsidRPr="009A60EC">
              <w:rPr>
                <w:color w:val="000000"/>
                <w:sz w:val="18"/>
                <w:szCs w:val="18"/>
              </w:rPr>
              <w:t>92.69</w:t>
            </w:r>
          </w:p>
        </w:tc>
        <w:tc>
          <w:tcPr>
            <w:tcW w:w="709" w:type="dxa"/>
            <w:tcBorders>
              <w:top w:val="nil"/>
              <w:left w:val="nil"/>
              <w:bottom w:val="single" w:sz="8" w:space="0" w:color="auto"/>
              <w:right w:val="nil"/>
            </w:tcBorders>
            <w:shd w:val="clear" w:color="auto" w:fill="auto"/>
            <w:vAlign w:val="center"/>
          </w:tcPr>
          <w:p w14:paraId="1DB3009C" w14:textId="77777777" w:rsidR="00DC0423" w:rsidRPr="009A60EC" w:rsidRDefault="00DC0423" w:rsidP="005004D1">
            <w:pPr>
              <w:jc w:val="center"/>
              <w:rPr>
                <w:sz w:val="18"/>
                <w:szCs w:val="18"/>
              </w:rPr>
            </w:pPr>
            <w:r w:rsidRPr="009A60EC">
              <w:rPr>
                <w:color w:val="000000"/>
                <w:sz w:val="18"/>
                <w:szCs w:val="18"/>
              </w:rPr>
              <w:t>92.26</w:t>
            </w:r>
          </w:p>
        </w:tc>
        <w:tc>
          <w:tcPr>
            <w:tcW w:w="992" w:type="dxa"/>
            <w:tcBorders>
              <w:top w:val="nil"/>
              <w:left w:val="nil"/>
              <w:bottom w:val="single" w:sz="8" w:space="0" w:color="auto"/>
              <w:right w:val="nil"/>
            </w:tcBorders>
            <w:shd w:val="clear" w:color="auto" w:fill="auto"/>
            <w:vAlign w:val="center"/>
          </w:tcPr>
          <w:p w14:paraId="772B1172" w14:textId="77777777" w:rsidR="00DC0423" w:rsidRPr="009A60EC" w:rsidRDefault="00DC0423" w:rsidP="005004D1">
            <w:pPr>
              <w:jc w:val="center"/>
              <w:rPr>
                <w:sz w:val="18"/>
                <w:szCs w:val="18"/>
              </w:rPr>
            </w:pPr>
            <w:r w:rsidRPr="009A60EC">
              <w:rPr>
                <w:color w:val="000000"/>
                <w:sz w:val="18"/>
                <w:szCs w:val="18"/>
              </w:rPr>
              <w:t>54.70</w:t>
            </w:r>
          </w:p>
        </w:tc>
        <w:tc>
          <w:tcPr>
            <w:tcW w:w="993" w:type="dxa"/>
            <w:tcBorders>
              <w:top w:val="nil"/>
              <w:left w:val="nil"/>
              <w:bottom w:val="single" w:sz="8" w:space="0" w:color="auto"/>
              <w:right w:val="nil"/>
            </w:tcBorders>
            <w:shd w:val="clear" w:color="auto" w:fill="auto"/>
            <w:vAlign w:val="center"/>
          </w:tcPr>
          <w:p w14:paraId="4A494C22" w14:textId="77777777" w:rsidR="00DC0423" w:rsidRPr="009A60EC" w:rsidRDefault="00DC0423" w:rsidP="005004D1">
            <w:pPr>
              <w:jc w:val="center"/>
              <w:rPr>
                <w:sz w:val="18"/>
                <w:szCs w:val="18"/>
              </w:rPr>
            </w:pPr>
            <w:r w:rsidRPr="009A60EC">
              <w:rPr>
                <w:color w:val="000000"/>
                <w:sz w:val="18"/>
                <w:szCs w:val="18"/>
              </w:rPr>
              <w:t>37.56</w:t>
            </w:r>
          </w:p>
        </w:tc>
        <w:tc>
          <w:tcPr>
            <w:tcW w:w="992" w:type="dxa"/>
            <w:tcBorders>
              <w:top w:val="nil"/>
              <w:left w:val="nil"/>
              <w:bottom w:val="single" w:sz="8" w:space="0" w:color="auto"/>
              <w:right w:val="nil"/>
            </w:tcBorders>
            <w:shd w:val="clear" w:color="auto" w:fill="auto"/>
            <w:vAlign w:val="center"/>
          </w:tcPr>
          <w:p w14:paraId="78FA88CB" w14:textId="77777777" w:rsidR="00DC0423" w:rsidRPr="009A60EC" w:rsidRDefault="00DC0423" w:rsidP="005004D1">
            <w:pPr>
              <w:jc w:val="center"/>
              <w:rPr>
                <w:sz w:val="18"/>
                <w:szCs w:val="18"/>
              </w:rPr>
            </w:pPr>
            <w:r w:rsidRPr="009A60EC">
              <w:rPr>
                <w:color w:val="000000"/>
                <w:sz w:val="18"/>
                <w:szCs w:val="18"/>
              </w:rPr>
              <w:t>116.08</w:t>
            </w:r>
          </w:p>
        </w:tc>
        <w:tc>
          <w:tcPr>
            <w:tcW w:w="992" w:type="dxa"/>
            <w:tcBorders>
              <w:top w:val="nil"/>
              <w:left w:val="nil"/>
              <w:bottom w:val="single" w:sz="8" w:space="0" w:color="auto"/>
              <w:right w:val="nil"/>
            </w:tcBorders>
            <w:shd w:val="clear" w:color="auto" w:fill="auto"/>
            <w:vAlign w:val="center"/>
          </w:tcPr>
          <w:p w14:paraId="3E5EC8C9" w14:textId="77777777" w:rsidR="00DC0423" w:rsidRPr="009A60EC" w:rsidRDefault="00DC0423" w:rsidP="005004D1">
            <w:pPr>
              <w:jc w:val="center"/>
              <w:rPr>
                <w:sz w:val="18"/>
                <w:szCs w:val="18"/>
              </w:rPr>
            </w:pPr>
            <w:r w:rsidRPr="009A60EC">
              <w:rPr>
                <w:color w:val="000000"/>
                <w:sz w:val="18"/>
                <w:szCs w:val="18"/>
              </w:rPr>
              <w:t>160.75</w:t>
            </w:r>
          </w:p>
        </w:tc>
      </w:tr>
      <w:tr w:rsidR="00DC0423" w:rsidRPr="009A60EC" w14:paraId="601EBC5F" w14:textId="77777777" w:rsidTr="00DC0423">
        <w:trPr>
          <w:jc w:val="center"/>
        </w:trPr>
        <w:tc>
          <w:tcPr>
            <w:tcW w:w="851" w:type="dxa"/>
            <w:vMerge w:val="restart"/>
            <w:tcBorders>
              <w:top w:val="single" w:sz="8" w:space="0" w:color="auto"/>
              <w:left w:val="nil"/>
              <w:bottom w:val="nil"/>
              <w:right w:val="nil"/>
            </w:tcBorders>
            <w:vAlign w:val="center"/>
          </w:tcPr>
          <w:p w14:paraId="031A7BB4" w14:textId="77777777" w:rsidR="00DC0423" w:rsidRPr="009A60EC" w:rsidRDefault="00DC0423" w:rsidP="005004D1">
            <w:pPr>
              <w:rPr>
                <w:sz w:val="18"/>
                <w:szCs w:val="18"/>
              </w:rPr>
            </w:pPr>
            <w:r w:rsidRPr="009A60EC">
              <w:rPr>
                <w:sz w:val="18"/>
                <w:szCs w:val="18"/>
              </w:rPr>
              <w:t>Pure n-butanol</w:t>
            </w:r>
          </w:p>
        </w:tc>
        <w:tc>
          <w:tcPr>
            <w:tcW w:w="1134" w:type="dxa"/>
            <w:tcBorders>
              <w:top w:val="single" w:sz="8" w:space="0" w:color="auto"/>
              <w:left w:val="nil"/>
              <w:bottom w:val="nil"/>
              <w:right w:val="nil"/>
            </w:tcBorders>
            <w:shd w:val="clear" w:color="auto" w:fill="auto"/>
            <w:vAlign w:val="center"/>
          </w:tcPr>
          <w:p w14:paraId="2A085CEB" w14:textId="77777777" w:rsidR="00DC0423" w:rsidRPr="009A60EC" w:rsidRDefault="00DC0423" w:rsidP="005004D1">
            <w:pPr>
              <w:jc w:val="center"/>
              <w:rPr>
                <w:sz w:val="18"/>
                <w:szCs w:val="18"/>
              </w:rPr>
            </w:pPr>
            <w:r w:rsidRPr="009A60EC">
              <w:rPr>
                <w:color w:val="000000"/>
                <w:sz w:val="18"/>
                <w:szCs w:val="18"/>
              </w:rPr>
              <w:t>MgO</w:t>
            </w:r>
          </w:p>
        </w:tc>
        <w:tc>
          <w:tcPr>
            <w:tcW w:w="1134" w:type="dxa"/>
            <w:tcBorders>
              <w:top w:val="single" w:sz="8" w:space="0" w:color="auto"/>
              <w:left w:val="nil"/>
              <w:bottom w:val="nil"/>
              <w:right w:val="nil"/>
            </w:tcBorders>
            <w:shd w:val="clear" w:color="auto" w:fill="auto"/>
            <w:vAlign w:val="center"/>
          </w:tcPr>
          <w:p w14:paraId="1DE16384" w14:textId="77777777" w:rsidR="00DC0423" w:rsidRPr="009A60EC" w:rsidRDefault="00DC0423" w:rsidP="005004D1">
            <w:pPr>
              <w:jc w:val="center"/>
              <w:rPr>
                <w:sz w:val="18"/>
                <w:szCs w:val="18"/>
              </w:rPr>
            </w:pPr>
            <w:r w:rsidRPr="009A60EC">
              <w:rPr>
                <w:color w:val="000000"/>
                <w:sz w:val="18"/>
                <w:szCs w:val="18"/>
              </w:rPr>
              <w:t>9.69</w:t>
            </w:r>
          </w:p>
        </w:tc>
        <w:tc>
          <w:tcPr>
            <w:tcW w:w="992" w:type="dxa"/>
            <w:tcBorders>
              <w:top w:val="single" w:sz="8" w:space="0" w:color="auto"/>
              <w:left w:val="nil"/>
              <w:bottom w:val="nil"/>
              <w:right w:val="nil"/>
            </w:tcBorders>
            <w:shd w:val="clear" w:color="auto" w:fill="auto"/>
            <w:vAlign w:val="center"/>
          </w:tcPr>
          <w:p w14:paraId="6AB375A6" w14:textId="77777777" w:rsidR="00DC0423" w:rsidRPr="009A60EC" w:rsidRDefault="00DC0423" w:rsidP="005004D1">
            <w:pPr>
              <w:jc w:val="center"/>
              <w:rPr>
                <w:sz w:val="18"/>
                <w:szCs w:val="18"/>
              </w:rPr>
            </w:pPr>
            <w:r w:rsidRPr="009A60EC">
              <w:rPr>
                <w:color w:val="000000"/>
                <w:sz w:val="18"/>
                <w:szCs w:val="18"/>
              </w:rPr>
              <w:t>0.56</w:t>
            </w:r>
          </w:p>
        </w:tc>
        <w:tc>
          <w:tcPr>
            <w:tcW w:w="992" w:type="dxa"/>
            <w:tcBorders>
              <w:top w:val="single" w:sz="8" w:space="0" w:color="auto"/>
              <w:left w:val="nil"/>
              <w:bottom w:val="nil"/>
              <w:right w:val="nil"/>
            </w:tcBorders>
            <w:shd w:val="clear" w:color="auto" w:fill="auto"/>
            <w:vAlign w:val="center"/>
          </w:tcPr>
          <w:p w14:paraId="01B55213" w14:textId="77777777" w:rsidR="00DC0423" w:rsidRPr="009A60EC" w:rsidRDefault="00DC0423" w:rsidP="005004D1">
            <w:pPr>
              <w:jc w:val="center"/>
              <w:rPr>
                <w:sz w:val="18"/>
                <w:szCs w:val="18"/>
              </w:rPr>
            </w:pPr>
            <w:r w:rsidRPr="009A60EC">
              <w:rPr>
                <w:color w:val="000000"/>
                <w:sz w:val="18"/>
                <w:szCs w:val="18"/>
              </w:rPr>
              <w:t>0.78</w:t>
            </w:r>
          </w:p>
        </w:tc>
        <w:tc>
          <w:tcPr>
            <w:tcW w:w="709" w:type="dxa"/>
            <w:tcBorders>
              <w:top w:val="single" w:sz="8" w:space="0" w:color="auto"/>
              <w:left w:val="nil"/>
              <w:bottom w:val="nil"/>
              <w:right w:val="nil"/>
            </w:tcBorders>
            <w:shd w:val="clear" w:color="auto" w:fill="auto"/>
            <w:vAlign w:val="center"/>
          </w:tcPr>
          <w:p w14:paraId="241A648B" w14:textId="77777777" w:rsidR="00DC0423" w:rsidRPr="009A60EC" w:rsidRDefault="00DC0423" w:rsidP="005004D1">
            <w:pPr>
              <w:jc w:val="center"/>
              <w:rPr>
                <w:sz w:val="18"/>
                <w:szCs w:val="18"/>
              </w:rPr>
            </w:pPr>
            <w:r w:rsidRPr="009A60EC">
              <w:rPr>
                <w:color w:val="000000"/>
                <w:sz w:val="18"/>
                <w:szCs w:val="18"/>
              </w:rPr>
              <w:t>26.25</w:t>
            </w:r>
          </w:p>
        </w:tc>
        <w:tc>
          <w:tcPr>
            <w:tcW w:w="992" w:type="dxa"/>
            <w:tcBorders>
              <w:top w:val="single" w:sz="8" w:space="0" w:color="auto"/>
              <w:left w:val="nil"/>
              <w:bottom w:val="nil"/>
              <w:right w:val="nil"/>
            </w:tcBorders>
            <w:shd w:val="clear" w:color="auto" w:fill="auto"/>
            <w:vAlign w:val="center"/>
          </w:tcPr>
          <w:p w14:paraId="238FE079" w14:textId="77777777" w:rsidR="00DC0423" w:rsidRPr="009A60EC" w:rsidRDefault="00DC0423" w:rsidP="005004D1">
            <w:pPr>
              <w:jc w:val="center"/>
              <w:rPr>
                <w:sz w:val="18"/>
                <w:szCs w:val="18"/>
              </w:rPr>
            </w:pPr>
            <w:r w:rsidRPr="009A60EC">
              <w:rPr>
                <w:color w:val="000000"/>
                <w:sz w:val="18"/>
                <w:szCs w:val="18"/>
              </w:rPr>
              <w:t>8.63</w:t>
            </w:r>
          </w:p>
        </w:tc>
        <w:tc>
          <w:tcPr>
            <w:tcW w:w="993" w:type="dxa"/>
            <w:tcBorders>
              <w:top w:val="single" w:sz="8" w:space="0" w:color="auto"/>
              <w:left w:val="nil"/>
              <w:bottom w:val="nil"/>
              <w:right w:val="nil"/>
            </w:tcBorders>
            <w:shd w:val="clear" w:color="auto" w:fill="auto"/>
            <w:vAlign w:val="center"/>
          </w:tcPr>
          <w:p w14:paraId="61A3405F" w14:textId="77777777" w:rsidR="00DC0423" w:rsidRPr="009A60EC" w:rsidRDefault="00DC0423" w:rsidP="005004D1">
            <w:pPr>
              <w:jc w:val="center"/>
              <w:rPr>
                <w:sz w:val="18"/>
                <w:szCs w:val="18"/>
              </w:rPr>
            </w:pPr>
            <w:r w:rsidRPr="009A60EC">
              <w:rPr>
                <w:color w:val="000000"/>
                <w:sz w:val="18"/>
                <w:szCs w:val="18"/>
              </w:rPr>
              <w:t>17.62</w:t>
            </w:r>
          </w:p>
        </w:tc>
        <w:tc>
          <w:tcPr>
            <w:tcW w:w="992" w:type="dxa"/>
            <w:tcBorders>
              <w:top w:val="single" w:sz="8" w:space="0" w:color="auto"/>
              <w:left w:val="nil"/>
              <w:bottom w:val="nil"/>
              <w:right w:val="nil"/>
            </w:tcBorders>
            <w:shd w:val="clear" w:color="auto" w:fill="auto"/>
            <w:vAlign w:val="center"/>
          </w:tcPr>
          <w:p w14:paraId="4EE9621D" w14:textId="77777777" w:rsidR="00DC0423" w:rsidRPr="009A60EC" w:rsidRDefault="00DC0423" w:rsidP="005004D1">
            <w:pPr>
              <w:jc w:val="center"/>
              <w:rPr>
                <w:sz w:val="18"/>
                <w:szCs w:val="18"/>
              </w:rPr>
            </w:pPr>
            <w:r w:rsidRPr="009A60EC">
              <w:rPr>
                <w:color w:val="000000"/>
                <w:sz w:val="18"/>
                <w:szCs w:val="18"/>
              </w:rPr>
              <w:t>3.42</w:t>
            </w:r>
          </w:p>
        </w:tc>
        <w:tc>
          <w:tcPr>
            <w:tcW w:w="992" w:type="dxa"/>
            <w:tcBorders>
              <w:top w:val="single" w:sz="8" w:space="0" w:color="auto"/>
              <w:left w:val="nil"/>
              <w:bottom w:val="nil"/>
              <w:right w:val="nil"/>
            </w:tcBorders>
            <w:shd w:val="clear" w:color="auto" w:fill="auto"/>
            <w:vAlign w:val="center"/>
          </w:tcPr>
          <w:p w14:paraId="6A65D810" w14:textId="77777777" w:rsidR="00DC0423" w:rsidRPr="009A60EC" w:rsidRDefault="00DC0423" w:rsidP="005004D1">
            <w:pPr>
              <w:jc w:val="center"/>
              <w:rPr>
                <w:sz w:val="18"/>
                <w:szCs w:val="18"/>
              </w:rPr>
            </w:pPr>
            <w:r w:rsidRPr="009A60EC">
              <w:rPr>
                <w:color w:val="000000"/>
                <w:sz w:val="18"/>
                <w:szCs w:val="18"/>
              </w:rPr>
              <w:t>0.00</w:t>
            </w:r>
          </w:p>
        </w:tc>
      </w:tr>
      <w:tr w:rsidR="00DC0423" w:rsidRPr="009A60EC" w14:paraId="56B71679" w14:textId="77777777" w:rsidTr="00DC0423">
        <w:trPr>
          <w:jc w:val="center"/>
        </w:trPr>
        <w:tc>
          <w:tcPr>
            <w:tcW w:w="851" w:type="dxa"/>
            <w:vMerge/>
            <w:tcBorders>
              <w:top w:val="nil"/>
              <w:left w:val="nil"/>
              <w:bottom w:val="nil"/>
              <w:right w:val="nil"/>
            </w:tcBorders>
            <w:vAlign w:val="center"/>
          </w:tcPr>
          <w:p w14:paraId="162D6B32" w14:textId="77777777" w:rsidR="00DC0423" w:rsidRPr="009A60EC" w:rsidRDefault="00DC0423" w:rsidP="005004D1">
            <w:pPr>
              <w:rPr>
                <w:sz w:val="18"/>
                <w:szCs w:val="18"/>
              </w:rPr>
            </w:pPr>
          </w:p>
        </w:tc>
        <w:tc>
          <w:tcPr>
            <w:tcW w:w="1134" w:type="dxa"/>
            <w:tcBorders>
              <w:top w:val="nil"/>
              <w:left w:val="nil"/>
              <w:bottom w:val="nil"/>
              <w:right w:val="nil"/>
            </w:tcBorders>
            <w:shd w:val="clear" w:color="auto" w:fill="auto"/>
            <w:vAlign w:val="center"/>
          </w:tcPr>
          <w:p w14:paraId="6776191B" w14:textId="77777777" w:rsidR="00DC0423" w:rsidRPr="009A60EC" w:rsidRDefault="00DC0423" w:rsidP="005004D1">
            <w:pPr>
              <w:jc w:val="center"/>
              <w:rPr>
                <w:sz w:val="18"/>
                <w:szCs w:val="18"/>
              </w:rPr>
            </w:pPr>
            <w:r w:rsidRPr="009A60EC">
              <w:rPr>
                <w:color w:val="000000"/>
                <w:sz w:val="18"/>
                <w:szCs w:val="18"/>
              </w:rPr>
              <w:t>Ru/C</w:t>
            </w:r>
          </w:p>
        </w:tc>
        <w:tc>
          <w:tcPr>
            <w:tcW w:w="1134" w:type="dxa"/>
            <w:tcBorders>
              <w:top w:val="nil"/>
              <w:left w:val="nil"/>
              <w:bottom w:val="nil"/>
              <w:right w:val="nil"/>
            </w:tcBorders>
            <w:shd w:val="clear" w:color="auto" w:fill="auto"/>
            <w:vAlign w:val="center"/>
          </w:tcPr>
          <w:p w14:paraId="38AE06A3" w14:textId="77777777" w:rsidR="00DC0423" w:rsidRPr="009A60EC" w:rsidRDefault="00DC0423" w:rsidP="005004D1">
            <w:pPr>
              <w:jc w:val="center"/>
              <w:rPr>
                <w:sz w:val="18"/>
                <w:szCs w:val="18"/>
              </w:rPr>
            </w:pPr>
            <w:r w:rsidRPr="009A60EC">
              <w:rPr>
                <w:color w:val="000000"/>
                <w:sz w:val="18"/>
                <w:szCs w:val="18"/>
              </w:rPr>
              <w:t>5.88</w:t>
            </w:r>
          </w:p>
        </w:tc>
        <w:tc>
          <w:tcPr>
            <w:tcW w:w="992" w:type="dxa"/>
            <w:tcBorders>
              <w:top w:val="nil"/>
              <w:left w:val="nil"/>
              <w:bottom w:val="nil"/>
              <w:right w:val="nil"/>
            </w:tcBorders>
            <w:shd w:val="clear" w:color="auto" w:fill="auto"/>
            <w:vAlign w:val="center"/>
          </w:tcPr>
          <w:p w14:paraId="07416F4A" w14:textId="77777777" w:rsidR="00DC0423" w:rsidRPr="009A60EC" w:rsidRDefault="00DC0423" w:rsidP="005004D1">
            <w:pPr>
              <w:jc w:val="center"/>
              <w:rPr>
                <w:sz w:val="18"/>
                <w:szCs w:val="18"/>
              </w:rPr>
            </w:pPr>
            <w:r w:rsidRPr="009A60EC">
              <w:rPr>
                <w:color w:val="000000"/>
                <w:sz w:val="18"/>
                <w:szCs w:val="18"/>
              </w:rPr>
              <w:t>0.54</w:t>
            </w:r>
          </w:p>
        </w:tc>
        <w:tc>
          <w:tcPr>
            <w:tcW w:w="992" w:type="dxa"/>
            <w:tcBorders>
              <w:top w:val="nil"/>
              <w:left w:val="nil"/>
              <w:bottom w:val="nil"/>
              <w:right w:val="nil"/>
            </w:tcBorders>
            <w:shd w:val="clear" w:color="auto" w:fill="auto"/>
            <w:vAlign w:val="center"/>
          </w:tcPr>
          <w:p w14:paraId="745715B7" w14:textId="77777777" w:rsidR="00DC0423" w:rsidRPr="009A60EC" w:rsidRDefault="00DC0423" w:rsidP="005004D1">
            <w:pPr>
              <w:jc w:val="center"/>
              <w:rPr>
                <w:sz w:val="18"/>
                <w:szCs w:val="18"/>
              </w:rPr>
            </w:pPr>
            <w:r w:rsidRPr="009A60EC">
              <w:rPr>
                <w:color w:val="000000"/>
                <w:sz w:val="18"/>
                <w:szCs w:val="18"/>
              </w:rPr>
              <w:t>2.42</w:t>
            </w:r>
          </w:p>
        </w:tc>
        <w:tc>
          <w:tcPr>
            <w:tcW w:w="709" w:type="dxa"/>
            <w:tcBorders>
              <w:top w:val="nil"/>
              <w:left w:val="nil"/>
              <w:bottom w:val="nil"/>
              <w:right w:val="nil"/>
            </w:tcBorders>
            <w:shd w:val="clear" w:color="auto" w:fill="auto"/>
            <w:vAlign w:val="center"/>
          </w:tcPr>
          <w:p w14:paraId="4BE8F149" w14:textId="77777777" w:rsidR="00DC0423" w:rsidRPr="009A60EC" w:rsidRDefault="00DC0423" w:rsidP="005004D1">
            <w:pPr>
              <w:jc w:val="center"/>
              <w:rPr>
                <w:sz w:val="18"/>
                <w:szCs w:val="18"/>
              </w:rPr>
            </w:pPr>
            <w:r w:rsidRPr="009A60EC">
              <w:rPr>
                <w:color w:val="000000"/>
                <w:sz w:val="18"/>
                <w:szCs w:val="18"/>
              </w:rPr>
              <w:t>13.43</w:t>
            </w:r>
          </w:p>
        </w:tc>
        <w:tc>
          <w:tcPr>
            <w:tcW w:w="992" w:type="dxa"/>
            <w:tcBorders>
              <w:top w:val="nil"/>
              <w:left w:val="nil"/>
              <w:bottom w:val="nil"/>
              <w:right w:val="nil"/>
            </w:tcBorders>
            <w:shd w:val="clear" w:color="auto" w:fill="auto"/>
            <w:vAlign w:val="center"/>
          </w:tcPr>
          <w:p w14:paraId="427D5543" w14:textId="77777777" w:rsidR="00DC0423" w:rsidRPr="009A60EC" w:rsidRDefault="00DC0423" w:rsidP="005004D1">
            <w:pPr>
              <w:jc w:val="center"/>
              <w:rPr>
                <w:sz w:val="18"/>
                <w:szCs w:val="18"/>
              </w:rPr>
            </w:pPr>
            <w:r w:rsidRPr="009A60EC">
              <w:rPr>
                <w:color w:val="000000"/>
                <w:sz w:val="18"/>
                <w:szCs w:val="18"/>
              </w:rPr>
              <w:t>12.54</w:t>
            </w:r>
          </w:p>
        </w:tc>
        <w:tc>
          <w:tcPr>
            <w:tcW w:w="993" w:type="dxa"/>
            <w:tcBorders>
              <w:top w:val="nil"/>
              <w:left w:val="nil"/>
              <w:bottom w:val="nil"/>
              <w:right w:val="nil"/>
            </w:tcBorders>
            <w:shd w:val="clear" w:color="auto" w:fill="auto"/>
            <w:vAlign w:val="center"/>
          </w:tcPr>
          <w:p w14:paraId="5D3CB9B7" w14:textId="77777777" w:rsidR="00DC0423" w:rsidRPr="009A60EC" w:rsidRDefault="00DC0423" w:rsidP="005004D1">
            <w:pPr>
              <w:jc w:val="center"/>
              <w:rPr>
                <w:sz w:val="18"/>
                <w:szCs w:val="18"/>
              </w:rPr>
            </w:pPr>
            <w:r w:rsidRPr="009A60EC">
              <w:rPr>
                <w:color w:val="000000"/>
                <w:sz w:val="18"/>
                <w:szCs w:val="18"/>
              </w:rPr>
              <w:t>0.89</w:t>
            </w:r>
          </w:p>
        </w:tc>
        <w:tc>
          <w:tcPr>
            <w:tcW w:w="992" w:type="dxa"/>
            <w:tcBorders>
              <w:top w:val="nil"/>
              <w:left w:val="nil"/>
              <w:bottom w:val="nil"/>
              <w:right w:val="nil"/>
            </w:tcBorders>
            <w:shd w:val="clear" w:color="auto" w:fill="auto"/>
            <w:vAlign w:val="center"/>
          </w:tcPr>
          <w:p w14:paraId="7DAD7B2B" w14:textId="77777777" w:rsidR="00DC0423" w:rsidRPr="009A60EC" w:rsidRDefault="00DC0423" w:rsidP="005004D1">
            <w:pPr>
              <w:jc w:val="center"/>
              <w:rPr>
                <w:sz w:val="18"/>
                <w:szCs w:val="18"/>
              </w:rPr>
            </w:pPr>
            <w:r w:rsidRPr="009A60EC">
              <w:rPr>
                <w:color w:val="000000"/>
                <w:sz w:val="18"/>
                <w:szCs w:val="18"/>
              </w:rPr>
              <w:t>3.76</w:t>
            </w:r>
          </w:p>
        </w:tc>
        <w:tc>
          <w:tcPr>
            <w:tcW w:w="992" w:type="dxa"/>
            <w:tcBorders>
              <w:top w:val="nil"/>
              <w:left w:val="nil"/>
              <w:bottom w:val="nil"/>
              <w:right w:val="nil"/>
            </w:tcBorders>
            <w:shd w:val="clear" w:color="auto" w:fill="auto"/>
            <w:vAlign w:val="center"/>
          </w:tcPr>
          <w:p w14:paraId="035B0AB9" w14:textId="77777777" w:rsidR="00DC0423" w:rsidRPr="009A60EC" w:rsidRDefault="00DC0423" w:rsidP="005004D1">
            <w:pPr>
              <w:jc w:val="center"/>
              <w:rPr>
                <w:sz w:val="18"/>
                <w:szCs w:val="18"/>
              </w:rPr>
            </w:pPr>
            <w:r w:rsidRPr="009A60EC">
              <w:rPr>
                <w:color w:val="000000"/>
                <w:sz w:val="18"/>
                <w:szCs w:val="18"/>
              </w:rPr>
              <w:t>0.00</w:t>
            </w:r>
          </w:p>
        </w:tc>
      </w:tr>
      <w:tr w:rsidR="00DC0423" w:rsidRPr="009A60EC" w14:paraId="56CD08A3" w14:textId="77777777" w:rsidTr="00DC0423">
        <w:trPr>
          <w:jc w:val="center"/>
        </w:trPr>
        <w:tc>
          <w:tcPr>
            <w:tcW w:w="851" w:type="dxa"/>
            <w:vMerge/>
            <w:tcBorders>
              <w:top w:val="nil"/>
              <w:left w:val="nil"/>
              <w:bottom w:val="single" w:sz="8" w:space="0" w:color="auto"/>
              <w:right w:val="nil"/>
            </w:tcBorders>
            <w:vAlign w:val="center"/>
          </w:tcPr>
          <w:p w14:paraId="48E613CC" w14:textId="77777777" w:rsidR="00DC0423" w:rsidRPr="009A60EC" w:rsidRDefault="00DC0423" w:rsidP="005004D1">
            <w:pPr>
              <w:rPr>
                <w:sz w:val="18"/>
                <w:szCs w:val="18"/>
              </w:rPr>
            </w:pPr>
          </w:p>
        </w:tc>
        <w:tc>
          <w:tcPr>
            <w:tcW w:w="1134" w:type="dxa"/>
            <w:tcBorders>
              <w:top w:val="nil"/>
              <w:left w:val="nil"/>
              <w:bottom w:val="single" w:sz="8" w:space="0" w:color="auto"/>
              <w:right w:val="nil"/>
            </w:tcBorders>
            <w:shd w:val="clear" w:color="auto" w:fill="auto"/>
            <w:vAlign w:val="center"/>
          </w:tcPr>
          <w:p w14:paraId="3D924BE8" w14:textId="77777777" w:rsidR="00DC0423" w:rsidRPr="009A60EC" w:rsidRDefault="00DC0423" w:rsidP="005004D1">
            <w:pPr>
              <w:jc w:val="center"/>
              <w:rPr>
                <w:sz w:val="18"/>
                <w:szCs w:val="18"/>
              </w:rPr>
            </w:pPr>
            <w:r w:rsidRPr="009A60EC">
              <w:rPr>
                <w:color w:val="000000"/>
                <w:sz w:val="18"/>
                <w:szCs w:val="18"/>
              </w:rPr>
              <w:t>Ru/C-MgO</w:t>
            </w:r>
          </w:p>
        </w:tc>
        <w:tc>
          <w:tcPr>
            <w:tcW w:w="1134" w:type="dxa"/>
            <w:tcBorders>
              <w:top w:val="nil"/>
              <w:left w:val="nil"/>
              <w:bottom w:val="single" w:sz="8" w:space="0" w:color="auto"/>
              <w:right w:val="nil"/>
            </w:tcBorders>
            <w:shd w:val="clear" w:color="auto" w:fill="auto"/>
            <w:vAlign w:val="center"/>
          </w:tcPr>
          <w:p w14:paraId="3076D21B" w14:textId="77777777" w:rsidR="00DC0423" w:rsidRPr="009A60EC" w:rsidRDefault="00DC0423" w:rsidP="005004D1">
            <w:pPr>
              <w:jc w:val="center"/>
              <w:rPr>
                <w:sz w:val="18"/>
                <w:szCs w:val="18"/>
              </w:rPr>
            </w:pPr>
            <w:r w:rsidRPr="009A60EC">
              <w:rPr>
                <w:color w:val="000000"/>
                <w:sz w:val="18"/>
                <w:szCs w:val="18"/>
              </w:rPr>
              <w:t>12.78</w:t>
            </w:r>
          </w:p>
        </w:tc>
        <w:tc>
          <w:tcPr>
            <w:tcW w:w="992" w:type="dxa"/>
            <w:tcBorders>
              <w:top w:val="nil"/>
              <w:left w:val="nil"/>
              <w:bottom w:val="single" w:sz="8" w:space="0" w:color="auto"/>
              <w:right w:val="nil"/>
            </w:tcBorders>
            <w:shd w:val="clear" w:color="auto" w:fill="auto"/>
            <w:vAlign w:val="center"/>
          </w:tcPr>
          <w:p w14:paraId="596732F1" w14:textId="77777777" w:rsidR="00DC0423" w:rsidRPr="009A60EC" w:rsidRDefault="00DC0423" w:rsidP="005004D1">
            <w:pPr>
              <w:jc w:val="center"/>
              <w:rPr>
                <w:sz w:val="18"/>
                <w:szCs w:val="18"/>
              </w:rPr>
            </w:pPr>
            <w:r w:rsidRPr="009A60EC">
              <w:rPr>
                <w:color w:val="000000"/>
                <w:sz w:val="18"/>
                <w:szCs w:val="18"/>
              </w:rPr>
              <w:t>2.29</w:t>
            </w:r>
          </w:p>
        </w:tc>
        <w:tc>
          <w:tcPr>
            <w:tcW w:w="992" w:type="dxa"/>
            <w:tcBorders>
              <w:top w:val="nil"/>
              <w:left w:val="nil"/>
              <w:bottom w:val="single" w:sz="8" w:space="0" w:color="auto"/>
              <w:right w:val="nil"/>
            </w:tcBorders>
            <w:shd w:val="clear" w:color="auto" w:fill="auto"/>
            <w:vAlign w:val="center"/>
          </w:tcPr>
          <w:p w14:paraId="671A3F49" w14:textId="77777777" w:rsidR="00DC0423" w:rsidRPr="009A60EC" w:rsidRDefault="00DC0423" w:rsidP="005004D1">
            <w:pPr>
              <w:jc w:val="center"/>
              <w:rPr>
                <w:sz w:val="18"/>
                <w:szCs w:val="18"/>
              </w:rPr>
            </w:pPr>
            <w:r w:rsidRPr="009A60EC">
              <w:rPr>
                <w:color w:val="000000"/>
                <w:sz w:val="18"/>
                <w:szCs w:val="18"/>
              </w:rPr>
              <w:t>5.38</w:t>
            </w:r>
          </w:p>
        </w:tc>
        <w:tc>
          <w:tcPr>
            <w:tcW w:w="709" w:type="dxa"/>
            <w:tcBorders>
              <w:top w:val="nil"/>
              <w:left w:val="nil"/>
              <w:bottom w:val="single" w:sz="8" w:space="0" w:color="auto"/>
              <w:right w:val="nil"/>
            </w:tcBorders>
            <w:shd w:val="clear" w:color="auto" w:fill="auto"/>
            <w:vAlign w:val="center"/>
          </w:tcPr>
          <w:p w14:paraId="74FAB765" w14:textId="77777777" w:rsidR="00DC0423" w:rsidRPr="009A60EC" w:rsidRDefault="00DC0423" w:rsidP="005004D1">
            <w:pPr>
              <w:jc w:val="center"/>
              <w:rPr>
                <w:sz w:val="18"/>
                <w:szCs w:val="18"/>
              </w:rPr>
            </w:pPr>
            <w:r w:rsidRPr="009A60EC">
              <w:rPr>
                <w:color w:val="000000"/>
                <w:sz w:val="18"/>
                <w:szCs w:val="18"/>
              </w:rPr>
              <w:t>33.77</w:t>
            </w:r>
          </w:p>
        </w:tc>
        <w:tc>
          <w:tcPr>
            <w:tcW w:w="992" w:type="dxa"/>
            <w:tcBorders>
              <w:top w:val="nil"/>
              <w:left w:val="nil"/>
              <w:bottom w:val="single" w:sz="8" w:space="0" w:color="auto"/>
              <w:right w:val="nil"/>
            </w:tcBorders>
            <w:shd w:val="clear" w:color="auto" w:fill="auto"/>
            <w:vAlign w:val="center"/>
          </w:tcPr>
          <w:p w14:paraId="515AA2C3" w14:textId="77777777" w:rsidR="00DC0423" w:rsidRPr="009A60EC" w:rsidRDefault="00DC0423" w:rsidP="005004D1">
            <w:pPr>
              <w:jc w:val="center"/>
              <w:rPr>
                <w:sz w:val="18"/>
                <w:szCs w:val="18"/>
              </w:rPr>
            </w:pPr>
            <w:r w:rsidRPr="009A60EC">
              <w:rPr>
                <w:color w:val="000000"/>
                <w:sz w:val="18"/>
                <w:szCs w:val="18"/>
              </w:rPr>
              <w:t>16.79</w:t>
            </w:r>
          </w:p>
        </w:tc>
        <w:tc>
          <w:tcPr>
            <w:tcW w:w="993" w:type="dxa"/>
            <w:tcBorders>
              <w:top w:val="nil"/>
              <w:left w:val="nil"/>
              <w:bottom w:val="single" w:sz="8" w:space="0" w:color="auto"/>
              <w:right w:val="nil"/>
            </w:tcBorders>
            <w:shd w:val="clear" w:color="auto" w:fill="auto"/>
            <w:vAlign w:val="center"/>
          </w:tcPr>
          <w:p w14:paraId="1D230376" w14:textId="77777777" w:rsidR="00DC0423" w:rsidRPr="009A60EC" w:rsidRDefault="00DC0423" w:rsidP="005004D1">
            <w:pPr>
              <w:jc w:val="center"/>
              <w:rPr>
                <w:sz w:val="18"/>
                <w:szCs w:val="18"/>
              </w:rPr>
            </w:pPr>
            <w:r w:rsidRPr="009A60EC">
              <w:rPr>
                <w:color w:val="000000"/>
                <w:sz w:val="18"/>
                <w:szCs w:val="18"/>
              </w:rPr>
              <w:t>16.98</w:t>
            </w:r>
          </w:p>
        </w:tc>
        <w:tc>
          <w:tcPr>
            <w:tcW w:w="992" w:type="dxa"/>
            <w:tcBorders>
              <w:top w:val="nil"/>
              <w:left w:val="nil"/>
              <w:bottom w:val="single" w:sz="8" w:space="0" w:color="auto"/>
              <w:right w:val="nil"/>
            </w:tcBorders>
            <w:shd w:val="clear" w:color="auto" w:fill="auto"/>
            <w:vAlign w:val="center"/>
          </w:tcPr>
          <w:p w14:paraId="63487991" w14:textId="77777777" w:rsidR="00DC0423" w:rsidRPr="009A60EC" w:rsidRDefault="00DC0423" w:rsidP="005004D1">
            <w:pPr>
              <w:jc w:val="center"/>
              <w:rPr>
                <w:sz w:val="18"/>
                <w:szCs w:val="18"/>
              </w:rPr>
            </w:pPr>
            <w:r w:rsidRPr="009A60EC">
              <w:rPr>
                <w:color w:val="000000"/>
                <w:sz w:val="18"/>
                <w:szCs w:val="18"/>
              </w:rPr>
              <w:t>9.66</w:t>
            </w:r>
          </w:p>
        </w:tc>
        <w:tc>
          <w:tcPr>
            <w:tcW w:w="992" w:type="dxa"/>
            <w:tcBorders>
              <w:top w:val="nil"/>
              <w:left w:val="nil"/>
              <w:bottom w:val="single" w:sz="8" w:space="0" w:color="auto"/>
              <w:right w:val="nil"/>
            </w:tcBorders>
            <w:shd w:val="clear" w:color="auto" w:fill="auto"/>
            <w:vAlign w:val="center"/>
          </w:tcPr>
          <w:p w14:paraId="6E6C9640" w14:textId="77777777" w:rsidR="00DC0423" w:rsidRPr="009A60EC" w:rsidRDefault="00DC0423" w:rsidP="005004D1">
            <w:pPr>
              <w:jc w:val="center"/>
              <w:rPr>
                <w:sz w:val="18"/>
                <w:szCs w:val="18"/>
              </w:rPr>
            </w:pPr>
            <w:r w:rsidRPr="009A60EC">
              <w:rPr>
                <w:color w:val="000000"/>
                <w:sz w:val="18"/>
                <w:szCs w:val="18"/>
              </w:rPr>
              <w:t>2.12</w:t>
            </w:r>
          </w:p>
        </w:tc>
      </w:tr>
      <w:tr w:rsidR="00DC0423" w:rsidRPr="009A60EC" w14:paraId="612A4E78" w14:textId="77777777" w:rsidTr="00DC0423">
        <w:trPr>
          <w:jc w:val="center"/>
        </w:trPr>
        <w:tc>
          <w:tcPr>
            <w:tcW w:w="851" w:type="dxa"/>
            <w:vMerge w:val="restart"/>
            <w:tcBorders>
              <w:top w:val="single" w:sz="8" w:space="0" w:color="auto"/>
              <w:left w:val="nil"/>
              <w:bottom w:val="nil"/>
              <w:right w:val="nil"/>
            </w:tcBorders>
            <w:vAlign w:val="center"/>
          </w:tcPr>
          <w:p w14:paraId="12D14AEE" w14:textId="77777777" w:rsidR="00DC0423" w:rsidRPr="009A60EC" w:rsidRDefault="00DC0423" w:rsidP="005004D1">
            <w:pPr>
              <w:jc w:val="center"/>
              <w:rPr>
                <w:sz w:val="18"/>
                <w:szCs w:val="18"/>
              </w:rPr>
            </w:pPr>
            <w:r w:rsidRPr="009A60EC">
              <w:rPr>
                <w:sz w:val="18"/>
                <w:szCs w:val="18"/>
              </w:rPr>
              <w:t>Pure H</w:t>
            </w:r>
            <w:r w:rsidRPr="009A60EC">
              <w:rPr>
                <w:sz w:val="18"/>
                <w:szCs w:val="18"/>
                <w:vertAlign w:val="subscript"/>
              </w:rPr>
              <w:t>2</w:t>
            </w:r>
            <w:r w:rsidRPr="009A60EC">
              <w:rPr>
                <w:sz w:val="18"/>
                <w:szCs w:val="18"/>
              </w:rPr>
              <w:t>O</w:t>
            </w:r>
          </w:p>
        </w:tc>
        <w:tc>
          <w:tcPr>
            <w:tcW w:w="1134" w:type="dxa"/>
            <w:tcBorders>
              <w:top w:val="single" w:sz="8" w:space="0" w:color="auto"/>
              <w:left w:val="nil"/>
              <w:bottom w:val="nil"/>
              <w:right w:val="nil"/>
            </w:tcBorders>
            <w:shd w:val="clear" w:color="auto" w:fill="auto"/>
            <w:vAlign w:val="center"/>
          </w:tcPr>
          <w:p w14:paraId="02344DA7" w14:textId="77777777" w:rsidR="00DC0423" w:rsidRPr="009A60EC" w:rsidRDefault="00DC0423" w:rsidP="005004D1">
            <w:pPr>
              <w:jc w:val="center"/>
              <w:rPr>
                <w:sz w:val="18"/>
                <w:szCs w:val="18"/>
              </w:rPr>
            </w:pPr>
            <w:r w:rsidRPr="009A60EC">
              <w:rPr>
                <w:color w:val="000000"/>
                <w:sz w:val="18"/>
                <w:szCs w:val="18"/>
              </w:rPr>
              <w:t>MgO</w:t>
            </w:r>
          </w:p>
        </w:tc>
        <w:tc>
          <w:tcPr>
            <w:tcW w:w="1134" w:type="dxa"/>
            <w:tcBorders>
              <w:top w:val="single" w:sz="8" w:space="0" w:color="auto"/>
              <w:left w:val="nil"/>
              <w:bottom w:val="nil"/>
              <w:right w:val="nil"/>
            </w:tcBorders>
            <w:shd w:val="clear" w:color="auto" w:fill="auto"/>
            <w:vAlign w:val="center"/>
          </w:tcPr>
          <w:p w14:paraId="2B93B432" w14:textId="77777777" w:rsidR="00DC0423" w:rsidRPr="009A60EC" w:rsidRDefault="00DC0423" w:rsidP="005004D1">
            <w:pPr>
              <w:jc w:val="center"/>
              <w:rPr>
                <w:sz w:val="18"/>
                <w:szCs w:val="18"/>
              </w:rPr>
            </w:pPr>
            <w:r w:rsidRPr="009A60EC">
              <w:rPr>
                <w:color w:val="000000"/>
                <w:sz w:val="18"/>
                <w:szCs w:val="18"/>
              </w:rPr>
              <w:t>25.23</w:t>
            </w:r>
          </w:p>
        </w:tc>
        <w:tc>
          <w:tcPr>
            <w:tcW w:w="992" w:type="dxa"/>
            <w:tcBorders>
              <w:top w:val="single" w:sz="8" w:space="0" w:color="auto"/>
              <w:left w:val="nil"/>
              <w:bottom w:val="nil"/>
              <w:right w:val="nil"/>
            </w:tcBorders>
            <w:shd w:val="clear" w:color="auto" w:fill="auto"/>
            <w:vAlign w:val="center"/>
          </w:tcPr>
          <w:p w14:paraId="5C74A24E" w14:textId="77777777" w:rsidR="00DC0423" w:rsidRPr="009A60EC" w:rsidRDefault="00DC0423" w:rsidP="005004D1">
            <w:pPr>
              <w:jc w:val="center"/>
              <w:rPr>
                <w:sz w:val="18"/>
                <w:szCs w:val="18"/>
              </w:rPr>
            </w:pPr>
            <w:r w:rsidRPr="009A60EC">
              <w:rPr>
                <w:color w:val="000000"/>
                <w:sz w:val="18"/>
                <w:szCs w:val="18"/>
              </w:rPr>
              <w:t>21.72</w:t>
            </w:r>
          </w:p>
        </w:tc>
        <w:tc>
          <w:tcPr>
            <w:tcW w:w="992" w:type="dxa"/>
            <w:tcBorders>
              <w:top w:val="single" w:sz="8" w:space="0" w:color="auto"/>
              <w:left w:val="nil"/>
              <w:bottom w:val="nil"/>
              <w:right w:val="nil"/>
            </w:tcBorders>
            <w:shd w:val="clear" w:color="auto" w:fill="auto"/>
            <w:vAlign w:val="center"/>
          </w:tcPr>
          <w:p w14:paraId="01836767" w14:textId="77777777" w:rsidR="00DC0423" w:rsidRPr="009A60EC" w:rsidRDefault="00DC0423" w:rsidP="005004D1">
            <w:pPr>
              <w:jc w:val="center"/>
              <w:rPr>
                <w:sz w:val="18"/>
                <w:szCs w:val="18"/>
              </w:rPr>
            </w:pPr>
            <w:r w:rsidRPr="009A60EC">
              <w:rPr>
                <w:color w:val="000000"/>
                <w:sz w:val="18"/>
                <w:szCs w:val="18"/>
              </w:rPr>
              <w:t>97.64</w:t>
            </w:r>
          </w:p>
        </w:tc>
        <w:tc>
          <w:tcPr>
            <w:tcW w:w="709" w:type="dxa"/>
            <w:tcBorders>
              <w:top w:val="single" w:sz="8" w:space="0" w:color="auto"/>
              <w:left w:val="nil"/>
              <w:bottom w:val="nil"/>
              <w:right w:val="nil"/>
            </w:tcBorders>
            <w:shd w:val="clear" w:color="auto" w:fill="auto"/>
            <w:vAlign w:val="center"/>
          </w:tcPr>
          <w:p w14:paraId="29227E76" w14:textId="77777777" w:rsidR="00DC0423" w:rsidRPr="009A60EC" w:rsidRDefault="00DC0423" w:rsidP="005004D1">
            <w:pPr>
              <w:jc w:val="center"/>
              <w:rPr>
                <w:sz w:val="18"/>
                <w:szCs w:val="18"/>
              </w:rPr>
            </w:pPr>
            <w:r w:rsidRPr="009A60EC">
              <w:rPr>
                <w:color w:val="000000"/>
                <w:sz w:val="18"/>
                <w:szCs w:val="18"/>
              </w:rPr>
              <w:t>4.38</w:t>
            </w:r>
          </w:p>
        </w:tc>
        <w:tc>
          <w:tcPr>
            <w:tcW w:w="992" w:type="dxa"/>
            <w:tcBorders>
              <w:top w:val="single" w:sz="8" w:space="0" w:color="auto"/>
              <w:left w:val="nil"/>
              <w:bottom w:val="nil"/>
              <w:right w:val="nil"/>
            </w:tcBorders>
            <w:shd w:val="clear" w:color="auto" w:fill="auto"/>
            <w:vAlign w:val="center"/>
          </w:tcPr>
          <w:p w14:paraId="2B5A3682" w14:textId="77777777" w:rsidR="00DC0423" w:rsidRPr="009A60EC" w:rsidRDefault="00DC0423" w:rsidP="005004D1">
            <w:pPr>
              <w:jc w:val="center"/>
              <w:rPr>
                <w:sz w:val="18"/>
                <w:szCs w:val="18"/>
              </w:rPr>
            </w:pPr>
            <w:r w:rsidRPr="009A60EC">
              <w:rPr>
                <w:color w:val="000000"/>
                <w:sz w:val="18"/>
                <w:szCs w:val="18"/>
              </w:rPr>
              <w:t>0.52</w:t>
            </w:r>
          </w:p>
        </w:tc>
        <w:tc>
          <w:tcPr>
            <w:tcW w:w="993" w:type="dxa"/>
            <w:tcBorders>
              <w:top w:val="single" w:sz="8" w:space="0" w:color="auto"/>
              <w:left w:val="nil"/>
              <w:bottom w:val="nil"/>
              <w:right w:val="nil"/>
            </w:tcBorders>
            <w:shd w:val="clear" w:color="auto" w:fill="auto"/>
            <w:vAlign w:val="center"/>
          </w:tcPr>
          <w:p w14:paraId="3EE9DCB3" w14:textId="77777777" w:rsidR="00DC0423" w:rsidRPr="009A60EC" w:rsidRDefault="00DC0423" w:rsidP="005004D1">
            <w:pPr>
              <w:jc w:val="center"/>
              <w:rPr>
                <w:sz w:val="18"/>
                <w:szCs w:val="18"/>
              </w:rPr>
            </w:pPr>
            <w:r w:rsidRPr="009A60EC">
              <w:rPr>
                <w:color w:val="000000"/>
                <w:sz w:val="18"/>
                <w:szCs w:val="18"/>
              </w:rPr>
              <w:t>3.86</w:t>
            </w:r>
          </w:p>
        </w:tc>
        <w:tc>
          <w:tcPr>
            <w:tcW w:w="992" w:type="dxa"/>
            <w:tcBorders>
              <w:top w:val="single" w:sz="8" w:space="0" w:color="auto"/>
              <w:left w:val="nil"/>
              <w:bottom w:val="nil"/>
              <w:right w:val="nil"/>
            </w:tcBorders>
            <w:shd w:val="clear" w:color="auto" w:fill="auto"/>
            <w:vAlign w:val="center"/>
          </w:tcPr>
          <w:p w14:paraId="2CC49B74" w14:textId="77777777" w:rsidR="00DC0423" w:rsidRPr="009A60EC" w:rsidRDefault="00DC0423" w:rsidP="005004D1">
            <w:pPr>
              <w:jc w:val="center"/>
              <w:rPr>
                <w:sz w:val="18"/>
                <w:szCs w:val="18"/>
              </w:rPr>
            </w:pPr>
            <w:r w:rsidRPr="009A60EC">
              <w:rPr>
                <w:color w:val="000000"/>
                <w:sz w:val="18"/>
                <w:szCs w:val="18"/>
              </w:rPr>
              <w:t>177.36</w:t>
            </w:r>
          </w:p>
        </w:tc>
        <w:tc>
          <w:tcPr>
            <w:tcW w:w="992" w:type="dxa"/>
            <w:tcBorders>
              <w:top w:val="single" w:sz="8" w:space="0" w:color="auto"/>
              <w:left w:val="nil"/>
              <w:bottom w:val="nil"/>
              <w:right w:val="nil"/>
            </w:tcBorders>
            <w:shd w:val="clear" w:color="auto" w:fill="auto"/>
            <w:vAlign w:val="center"/>
          </w:tcPr>
          <w:p w14:paraId="0D8C79D3" w14:textId="77777777" w:rsidR="00DC0423" w:rsidRPr="009A60EC" w:rsidRDefault="00DC0423" w:rsidP="005004D1">
            <w:pPr>
              <w:jc w:val="center"/>
              <w:rPr>
                <w:sz w:val="18"/>
                <w:szCs w:val="18"/>
              </w:rPr>
            </w:pPr>
            <w:r w:rsidRPr="009A60EC">
              <w:rPr>
                <w:color w:val="000000"/>
                <w:sz w:val="18"/>
                <w:szCs w:val="18"/>
              </w:rPr>
              <w:t>10.86</w:t>
            </w:r>
          </w:p>
        </w:tc>
      </w:tr>
      <w:tr w:rsidR="00DC0423" w:rsidRPr="009A60EC" w14:paraId="1F76891B" w14:textId="77777777" w:rsidTr="00DC0423">
        <w:trPr>
          <w:jc w:val="center"/>
        </w:trPr>
        <w:tc>
          <w:tcPr>
            <w:tcW w:w="851" w:type="dxa"/>
            <w:vMerge/>
            <w:tcBorders>
              <w:top w:val="nil"/>
              <w:left w:val="nil"/>
              <w:bottom w:val="nil"/>
              <w:right w:val="nil"/>
            </w:tcBorders>
            <w:vAlign w:val="center"/>
          </w:tcPr>
          <w:p w14:paraId="2F1141FD" w14:textId="77777777" w:rsidR="00DC0423" w:rsidRPr="009A60EC" w:rsidRDefault="00DC0423" w:rsidP="005004D1">
            <w:pPr>
              <w:rPr>
                <w:sz w:val="18"/>
                <w:szCs w:val="18"/>
              </w:rPr>
            </w:pPr>
          </w:p>
        </w:tc>
        <w:tc>
          <w:tcPr>
            <w:tcW w:w="1134" w:type="dxa"/>
            <w:tcBorders>
              <w:top w:val="nil"/>
              <w:left w:val="nil"/>
              <w:bottom w:val="nil"/>
              <w:right w:val="nil"/>
            </w:tcBorders>
            <w:shd w:val="clear" w:color="auto" w:fill="auto"/>
            <w:vAlign w:val="center"/>
          </w:tcPr>
          <w:p w14:paraId="441D4C12" w14:textId="77777777" w:rsidR="00DC0423" w:rsidRPr="009A60EC" w:rsidRDefault="00DC0423" w:rsidP="005004D1">
            <w:pPr>
              <w:jc w:val="center"/>
              <w:rPr>
                <w:sz w:val="18"/>
                <w:szCs w:val="18"/>
              </w:rPr>
            </w:pPr>
            <w:r w:rsidRPr="009A60EC">
              <w:rPr>
                <w:color w:val="000000"/>
                <w:sz w:val="18"/>
                <w:szCs w:val="18"/>
              </w:rPr>
              <w:t>Ru/C</w:t>
            </w:r>
          </w:p>
        </w:tc>
        <w:tc>
          <w:tcPr>
            <w:tcW w:w="1134" w:type="dxa"/>
            <w:tcBorders>
              <w:top w:val="nil"/>
              <w:left w:val="nil"/>
              <w:bottom w:val="nil"/>
              <w:right w:val="nil"/>
            </w:tcBorders>
            <w:shd w:val="clear" w:color="auto" w:fill="auto"/>
            <w:vAlign w:val="center"/>
          </w:tcPr>
          <w:p w14:paraId="32FC1B1E" w14:textId="77777777" w:rsidR="00DC0423" w:rsidRPr="009A60EC" w:rsidRDefault="00DC0423" w:rsidP="005004D1">
            <w:pPr>
              <w:jc w:val="center"/>
              <w:rPr>
                <w:sz w:val="18"/>
                <w:szCs w:val="18"/>
              </w:rPr>
            </w:pPr>
            <w:r w:rsidRPr="009A60EC">
              <w:rPr>
                <w:color w:val="000000"/>
                <w:sz w:val="18"/>
                <w:szCs w:val="18"/>
              </w:rPr>
              <w:t>54.57</w:t>
            </w:r>
          </w:p>
        </w:tc>
        <w:tc>
          <w:tcPr>
            <w:tcW w:w="992" w:type="dxa"/>
            <w:tcBorders>
              <w:top w:val="nil"/>
              <w:left w:val="nil"/>
              <w:bottom w:val="nil"/>
              <w:right w:val="nil"/>
            </w:tcBorders>
            <w:shd w:val="clear" w:color="auto" w:fill="auto"/>
            <w:vAlign w:val="center"/>
          </w:tcPr>
          <w:p w14:paraId="0CA919CE" w14:textId="77777777" w:rsidR="00DC0423" w:rsidRPr="009A60EC" w:rsidRDefault="00DC0423" w:rsidP="005004D1">
            <w:pPr>
              <w:jc w:val="center"/>
              <w:rPr>
                <w:sz w:val="18"/>
                <w:szCs w:val="18"/>
              </w:rPr>
            </w:pPr>
            <w:r w:rsidRPr="009A60EC">
              <w:rPr>
                <w:color w:val="000000"/>
                <w:sz w:val="18"/>
                <w:szCs w:val="18"/>
              </w:rPr>
              <w:t>31.61</w:t>
            </w:r>
          </w:p>
        </w:tc>
        <w:tc>
          <w:tcPr>
            <w:tcW w:w="992" w:type="dxa"/>
            <w:tcBorders>
              <w:top w:val="nil"/>
              <w:left w:val="nil"/>
              <w:bottom w:val="nil"/>
              <w:right w:val="nil"/>
            </w:tcBorders>
            <w:shd w:val="clear" w:color="auto" w:fill="auto"/>
            <w:vAlign w:val="center"/>
          </w:tcPr>
          <w:p w14:paraId="4E4FA763" w14:textId="33A3C03D" w:rsidR="00DC0423" w:rsidRPr="009A60EC" w:rsidRDefault="00DC0423" w:rsidP="005004D1">
            <w:pPr>
              <w:jc w:val="center"/>
              <w:rPr>
                <w:sz w:val="18"/>
                <w:szCs w:val="18"/>
              </w:rPr>
            </w:pPr>
            <w:r>
              <w:rPr>
                <w:color w:val="000000"/>
                <w:sz w:val="18"/>
                <w:szCs w:val="18"/>
              </w:rPr>
              <w:t>100.0</w:t>
            </w:r>
          </w:p>
        </w:tc>
        <w:tc>
          <w:tcPr>
            <w:tcW w:w="709" w:type="dxa"/>
            <w:tcBorders>
              <w:top w:val="nil"/>
              <w:left w:val="nil"/>
              <w:bottom w:val="nil"/>
              <w:right w:val="nil"/>
            </w:tcBorders>
            <w:shd w:val="clear" w:color="auto" w:fill="auto"/>
            <w:vAlign w:val="center"/>
          </w:tcPr>
          <w:p w14:paraId="60D5599A" w14:textId="77777777" w:rsidR="00DC0423" w:rsidRPr="009A60EC" w:rsidRDefault="00DC0423" w:rsidP="005004D1">
            <w:pPr>
              <w:jc w:val="center"/>
              <w:rPr>
                <w:sz w:val="18"/>
                <w:szCs w:val="18"/>
              </w:rPr>
            </w:pPr>
            <w:r w:rsidRPr="009A60EC">
              <w:rPr>
                <w:color w:val="000000"/>
                <w:sz w:val="18"/>
                <w:szCs w:val="18"/>
              </w:rPr>
              <w:t>70.92</w:t>
            </w:r>
          </w:p>
        </w:tc>
        <w:tc>
          <w:tcPr>
            <w:tcW w:w="992" w:type="dxa"/>
            <w:tcBorders>
              <w:top w:val="nil"/>
              <w:left w:val="nil"/>
              <w:bottom w:val="nil"/>
              <w:right w:val="nil"/>
            </w:tcBorders>
            <w:shd w:val="clear" w:color="auto" w:fill="auto"/>
            <w:vAlign w:val="center"/>
          </w:tcPr>
          <w:p w14:paraId="73DB6493" w14:textId="77777777" w:rsidR="00DC0423" w:rsidRPr="009A60EC" w:rsidRDefault="00DC0423" w:rsidP="005004D1">
            <w:pPr>
              <w:jc w:val="center"/>
              <w:rPr>
                <w:sz w:val="18"/>
                <w:szCs w:val="18"/>
              </w:rPr>
            </w:pPr>
            <w:r w:rsidRPr="009A60EC">
              <w:rPr>
                <w:color w:val="000000"/>
                <w:sz w:val="18"/>
                <w:szCs w:val="18"/>
              </w:rPr>
              <w:t>28.56</w:t>
            </w:r>
          </w:p>
        </w:tc>
        <w:tc>
          <w:tcPr>
            <w:tcW w:w="993" w:type="dxa"/>
            <w:tcBorders>
              <w:top w:val="nil"/>
              <w:left w:val="nil"/>
              <w:bottom w:val="nil"/>
              <w:right w:val="nil"/>
            </w:tcBorders>
            <w:shd w:val="clear" w:color="auto" w:fill="auto"/>
            <w:vAlign w:val="center"/>
          </w:tcPr>
          <w:p w14:paraId="42AE505E" w14:textId="77777777" w:rsidR="00DC0423" w:rsidRPr="009A60EC" w:rsidRDefault="00DC0423" w:rsidP="005004D1">
            <w:pPr>
              <w:jc w:val="center"/>
              <w:rPr>
                <w:sz w:val="18"/>
                <w:szCs w:val="18"/>
              </w:rPr>
            </w:pPr>
            <w:r w:rsidRPr="009A60EC">
              <w:rPr>
                <w:color w:val="000000"/>
                <w:sz w:val="18"/>
                <w:szCs w:val="18"/>
              </w:rPr>
              <w:t>42.36</w:t>
            </w:r>
          </w:p>
        </w:tc>
        <w:tc>
          <w:tcPr>
            <w:tcW w:w="992" w:type="dxa"/>
            <w:tcBorders>
              <w:top w:val="nil"/>
              <w:left w:val="nil"/>
              <w:bottom w:val="nil"/>
              <w:right w:val="nil"/>
            </w:tcBorders>
            <w:shd w:val="clear" w:color="auto" w:fill="auto"/>
            <w:vAlign w:val="center"/>
          </w:tcPr>
          <w:p w14:paraId="344DEE75" w14:textId="77777777" w:rsidR="00DC0423" w:rsidRPr="009A60EC" w:rsidRDefault="00DC0423" w:rsidP="005004D1">
            <w:pPr>
              <w:jc w:val="center"/>
              <w:rPr>
                <w:sz w:val="18"/>
                <w:szCs w:val="18"/>
              </w:rPr>
            </w:pPr>
            <w:r w:rsidRPr="009A60EC">
              <w:rPr>
                <w:color w:val="000000"/>
                <w:sz w:val="18"/>
                <w:szCs w:val="18"/>
              </w:rPr>
              <w:t>224.84</w:t>
            </w:r>
          </w:p>
        </w:tc>
        <w:tc>
          <w:tcPr>
            <w:tcW w:w="992" w:type="dxa"/>
            <w:tcBorders>
              <w:top w:val="nil"/>
              <w:left w:val="nil"/>
              <w:bottom w:val="nil"/>
              <w:right w:val="nil"/>
            </w:tcBorders>
            <w:shd w:val="clear" w:color="auto" w:fill="auto"/>
            <w:vAlign w:val="center"/>
          </w:tcPr>
          <w:p w14:paraId="2CC1BCD9" w14:textId="77777777" w:rsidR="00DC0423" w:rsidRPr="009A60EC" w:rsidRDefault="00DC0423" w:rsidP="005004D1">
            <w:pPr>
              <w:jc w:val="center"/>
              <w:rPr>
                <w:sz w:val="18"/>
                <w:szCs w:val="18"/>
              </w:rPr>
            </w:pPr>
            <w:r w:rsidRPr="009A60EC">
              <w:rPr>
                <w:color w:val="000000"/>
                <w:sz w:val="18"/>
                <w:szCs w:val="18"/>
              </w:rPr>
              <w:t>28.21</w:t>
            </w:r>
          </w:p>
        </w:tc>
      </w:tr>
      <w:tr w:rsidR="00DC0423" w:rsidRPr="009A60EC" w14:paraId="38B9BC94" w14:textId="77777777" w:rsidTr="00DC0423">
        <w:trPr>
          <w:jc w:val="center"/>
        </w:trPr>
        <w:tc>
          <w:tcPr>
            <w:tcW w:w="851" w:type="dxa"/>
            <w:vMerge/>
            <w:tcBorders>
              <w:top w:val="nil"/>
              <w:left w:val="nil"/>
              <w:bottom w:val="single" w:sz="12" w:space="0" w:color="auto"/>
              <w:right w:val="nil"/>
            </w:tcBorders>
            <w:vAlign w:val="center"/>
          </w:tcPr>
          <w:p w14:paraId="21769419" w14:textId="77777777" w:rsidR="00DC0423" w:rsidRPr="009A60EC" w:rsidRDefault="00DC0423" w:rsidP="005004D1">
            <w:pPr>
              <w:rPr>
                <w:sz w:val="18"/>
                <w:szCs w:val="18"/>
              </w:rPr>
            </w:pPr>
          </w:p>
        </w:tc>
        <w:tc>
          <w:tcPr>
            <w:tcW w:w="1134" w:type="dxa"/>
            <w:tcBorders>
              <w:top w:val="nil"/>
              <w:left w:val="nil"/>
              <w:bottom w:val="single" w:sz="12" w:space="0" w:color="auto"/>
              <w:right w:val="nil"/>
            </w:tcBorders>
            <w:shd w:val="clear" w:color="auto" w:fill="auto"/>
            <w:vAlign w:val="center"/>
          </w:tcPr>
          <w:p w14:paraId="5D1C3AE7" w14:textId="77777777" w:rsidR="00DC0423" w:rsidRPr="009A60EC" w:rsidRDefault="00DC0423" w:rsidP="005004D1">
            <w:pPr>
              <w:jc w:val="center"/>
              <w:rPr>
                <w:sz w:val="18"/>
                <w:szCs w:val="18"/>
              </w:rPr>
            </w:pPr>
            <w:r w:rsidRPr="009A60EC">
              <w:rPr>
                <w:color w:val="000000"/>
                <w:sz w:val="18"/>
                <w:szCs w:val="18"/>
              </w:rPr>
              <w:t>Ru/C-MgO</w:t>
            </w:r>
          </w:p>
        </w:tc>
        <w:tc>
          <w:tcPr>
            <w:tcW w:w="1134" w:type="dxa"/>
            <w:tcBorders>
              <w:top w:val="nil"/>
              <w:left w:val="nil"/>
              <w:bottom w:val="single" w:sz="12" w:space="0" w:color="auto"/>
              <w:right w:val="nil"/>
            </w:tcBorders>
            <w:shd w:val="clear" w:color="auto" w:fill="auto"/>
            <w:vAlign w:val="center"/>
          </w:tcPr>
          <w:p w14:paraId="1F0C961F" w14:textId="77777777" w:rsidR="00DC0423" w:rsidRPr="009A60EC" w:rsidRDefault="00DC0423" w:rsidP="005004D1">
            <w:pPr>
              <w:jc w:val="center"/>
              <w:rPr>
                <w:sz w:val="18"/>
                <w:szCs w:val="18"/>
              </w:rPr>
            </w:pPr>
            <w:r w:rsidRPr="009A60EC">
              <w:rPr>
                <w:color w:val="000000"/>
                <w:sz w:val="18"/>
                <w:szCs w:val="18"/>
              </w:rPr>
              <w:t>50.95</w:t>
            </w:r>
          </w:p>
        </w:tc>
        <w:tc>
          <w:tcPr>
            <w:tcW w:w="992" w:type="dxa"/>
            <w:tcBorders>
              <w:top w:val="nil"/>
              <w:left w:val="nil"/>
              <w:bottom w:val="single" w:sz="12" w:space="0" w:color="auto"/>
              <w:right w:val="nil"/>
            </w:tcBorders>
            <w:shd w:val="clear" w:color="auto" w:fill="auto"/>
            <w:vAlign w:val="center"/>
          </w:tcPr>
          <w:p w14:paraId="40E7F3CF" w14:textId="77777777" w:rsidR="00DC0423" w:rsidRPr="009A60EC" w:rsidRDefault="00DC0423" w:rsidP="005004D1">
            <w:pPr>
              <w:jc w:val="center"/>
              <w:rPr>
                <w:sz w:val="18"/>
                <w:szCs w:val="18"/>
              </w:rPr>
            </w:pPr>
            <w:r w:rsidRPr="009A60EC">
              <w:rPr>
                <w:color w:val="000000"/>
                <w:sz w:val="18"/>
                <w:szCs w:val="18"/>
              </w:rPr>
              <w:t>29.45</w:t>
            </w:r>
          </w:p>
        </w:tc>
        <w:tc>
          <w:tcPr>
            <w:tcW w:w="992" w:type="dxa"/>
            <w:tcBorders>
              <w:top w:val="nil"/>
              <w:left w:val="nil"/>
              <w:bottom w:val="single" w:sz="12" w:space="0" w:color="auto"/>
              <w:right w:val="nil"/>
            </w:tcBorders>
            <w:shd w:val="clear" w:color="auto" w:fill="auto"/>
            <w:vAlign w:val="center"/>
          </w:tcPr>
          <w:p w14:paraId="1D813028" w14:textId="634CB77C" w:rsidR="00DC0423" w:rsidRPr="009A60EC" w:rsidRDefault="00DC0423" w:rsidP="005004D1">
            <w:pPr>
              <w:jc w:val="center"/>
              <w:rPr>
                <w:sz w:val="18"/>
                <w:szCs w:val="18"/>
              </w:rPr>
            </w:pPr>
            <w:r>
              <w:rPr>
                <w:color w:val="000000"/>
                <w:sz w:val="18"/>
                <w:szCs w:val="18"/>
              </w:rPr>
              <w:t>100.0</w:t>
            </w:r>
          </w:p>
        </w:tc>
        <w:tc>
          <w:tcPr>
            <w:tcW w:w="709" w:type="dxa"/>
            <w:tcBorders>
              <w:top w:val="nil"/>
              <w:left w:val="nil"/>
              <w:bottom w:val="single" w:sz="12" w:space="0" w:color="auto"/>
              <w:right w:val="nil"/>
            </w:tcBorders>
            <w:shd w:val="clear" w:color="auto" w:fill="auto"/>
            <w:vAlign w:val="center"/>
          </w:tcPr>
          <w:p w14:paraId="00212DDA" w14:textId="77777777" w:rsidR="00DC0423" w:rsidRPr="009A60EC" w:rsidRDefault="00DC0423" w:rsidP="005004D1">
            <w:pPr>
              <w:jc w:val="center"/>
              <w:rPr>
                <w:sz w:val="18"/>
                <w:szCs w:val="18"/>
              </w:rPr>
            </w:pPr>
            <w:r w:rsidRPr="009A60EC">
              <w:rPr>
                <w:color w:val="000000"/>
                <w:sz w:val="18"/>
                <w:szCs w:val="18"/>
              </w:rPr>
              <w:t>64.57</w:t>
            </w:r>
          </w:p>
        </w:tc>
        <w:tc>
          <w:tcPr>
            <w:tcW w:w="992" w:type="dxa"/>
            <w:tcBorders>
              <w:top w:val="nil"/>
              <w:left w:val="nil"/>
              <w:bottom w:val="single" w:sz="12" w:space="0" w:color="auto"/>
              <w:right w:val="nil"/>
            </w:tcBorders>
            <w:shd w:val="clear" w:color="auto" w:fill="auto"/>
            <w:vAlign w:val="center"/>
          </w:tcPr>
          <w:p w14:paraId="13E8A3F8" w14:textId="77777777" w:rsidR="00DC0423" w:rsidRPr="009A60EC" w:rsidRDefault="00DC0423" w:rsidP="005004D1">
            <w:pPr>
              <w:jc w:val="center"/>
              <w:rPr>
                <w:sz w:val="18"/>
                <w:szCs w:val="18"/>
              </w:rPr>
            </w:pPr>
            <w:r w:rsidRPr="009A60EC">
              <w:rPr>
                <w:color w:val="000000"/>
                <w:sz w:val="18"/>
                <w:szCs w:val="18"/>
              </w:rPr>
              <w:t>26.05</w:t>
            </w:r>
          </w:p>
        </w:tc>
        <w:tc>
          <w:tcPr>
            <w:tcW w:w="993" w:type="dxa"/>
            <w:tcBorders>
              <w:top w:val="nil"/>
              <w:left w:val="nil"/>
              <w:bottom w:val="single" w:sz="12" w:space="0" w:color="auto"/>
              <w:right w:val="nil"/>
            </w:tcBorders>
            <w:shd w:val="clear" w:color="auto" w:fill="auto"/>
            <w:vAlign w:val="center"/>
          </w:tcPr>
          <w:p w14:paraId="5EE7152B" w14:textId="77777777" w:rsidR="00DC0423" w:rsidRPr="009A60EC" w:rsidRDefault="00DC0423" w:rsidP="005004D1">
            <w:pPr>
              <w:jc w:val="center"/>
              <w:rPr>
                <w:sz w:val="18"/>
                <w:szCs w:val="18"/>
              </w:rPr>
            </w:pPr>
            <w:r w:rsidRPr="009A60EC">
              <w:rPr>
                <w:color w:val="000000"/>
                <w:sz w:val="18"/>
                <w:szCs w:val="18"/>
              </w:rPr>
              <w:t>38.52</w:t>
            </w:r>
          </w:p>
        </w:tc>
        <w:tc>
          <w:tcPr>
            <w:tcW w:w="992" w:type="dxa"/>
            <w:tcBorders>
              <w:top w:val="nil"/>
              <w:left w:val="nil"/>
              <w:bottom w:val="single" w:sz="12" w:space="0" w:color="auto"/>
              <w:right w:val="nil"/>
            </w:tcBorders>
            <w:shd w:val="clear" w:color="auto" w:fill="auto"/>
            <w:vAlign w:val="center"/>
          </w:tcPr>
          <w:p w14:paraId="6224040B" w14:textId="77777777" w:rsidR="00DC0423" w:rsidRPr="009A60EC" w:rsidRDefault="00DC0423" w:rsidP="005004D1">
            <w:pPr>
              <w:jc w:val="center"/>
              <w:rPr>
                <w:sz w:val="18"/>
                <w:szCs w:val="18"/>
              </w:rPr>
            </w:pPr>
            <w:r w:rsidRPr="009A60EC">
              <w:rPr>
                <w:color w:val="000000"/>
                <w:sz w:val="18"/>
                <w:szCs w:val="18"/>
              </w:rPr>
              <w:t>162.56</w:t>
            </w:r>
          </w:p>
        </w:tc>
        <w:tc>
          <w:tcPr>
            <w:tcW w:w="992" w:type="dxa"/>
            <w:tcBorders>
              <w:top w:val="nil"/>
              <w:left w:val="nil"/>
              <w:bottom w:val="single" w:sz="12" w:space="0" w:color="auto"/>
              <w:right w:val="nil"/>
            </w:tcBorders>
            <w:shd w:val="clear" w:color="auto" w:fill="auto"/>
            <w:vAlign w:val="center"/>
          </w:tcPr>
          <w:p w14:paraId="1ABBFBDB" w14:textId="77777777" w:rsidR="00DC0423" w:rsidRPr="009A60EC" w:rsidRDefault="00DC0423" w:rsidP="005004D1">
            <w:pPr>
              <w:jc w:val="center"/>
              <w:rPr>
                <w:sz w:val="18"/>
                <w:szCs w:val="18"/>
              </w:rPr>
            </w:pPr>
            <w:r w:rsidRPr="009A60EC">
              <w:rPr>
                <w:color w:val="000000"/>
                <w:sz w:val="18"/>
                <w:szCs w:val="18"/>
              </w:rPr>
              <w:t>81.20</w:t>
            </w:r>
          </w:p>
        </w:tc>
      </w:tr>
    </w:tbl>
    <w:p w14:paraId="48844033" w14:textId="77777777" w:rsidR="00DC0423" w:rsidRPr="009A60EC" w:rsidRDefault="00DC0423" w:rsidP="00DC0423">
      <w:pPr>
        <w:rPr>
          <w:rFonts w:ascii="Times New Roman" w:eastAsia="宋体" w:hAnsi="Times New Roman" w:cs="Times New Roman"/>
          <w:sz w:val="18"/>
          <w:szCs w:val="18"/>
        </w:rPr>
      </w:pPr>
      <w:r w:rsidRPr="009A60EC">
        <w:rPr>
          <w:rFonts w:ascii="Times New Roman" w:eastAsia="宋体" w:hAnsi="Times New Roman" w:cs="Times New Roman"/>
          <w:sz w:val="18"/>
          <w:szCs w:val="18"/>
        </w:rPr>
        <w:t>Reaction conditions: 20 mL n-butanol</w:t>
      </w:r>
      <w:r w:rsidRPr="009A60EC">
        <w:rPr>
          <w:rFonts w:ascii="Times New Roman" w:eastAsia="宋体" w:hAnsi="Times New Roman" w:cs="Times New Roman" w:hint="eastAsia"/>
          <w:sz w:val="18"/>
          <w:szCs w:val="18"/>
        </w:rPr>
        <w:t>/</w:t>
      </w:r>
      <w:r w:rsidRPr="009A60EC">
        <w:rPr>
          <w:rFonts w:ascii="Times New Roman" w:eastAsia="宋体" w:hAnsi="Times New Roman" w:cs="Times New Roman"/>
          <w:sz w:val="18"/>
          <w:szCs w:val="18"/>
        </w:rPr>
        <w:t>20 mL water</w:t>
      </w:r>
      <w:r w:rsidRPr="009A60EC">
        <w:rPr>
          <w:rFonts w:ascii="Times New Roman" w:eastAsia="宋体" w:hAnsi="Times New Roman" w:cs="Times New Roman" w:hint="eastAsia"/>
          <w:sz w:val="18"/>
          <w:szCs w:val="18"/>
        </w:rPr>
        <w:t xml:space="preserve"> </w:t>
      </w:r>
      <w:r w:rsidRPr="009A60EC">
        <w:rPr>
          <w:rFonts w:ascii="Times New Roman" w:eastAsia="宋体" w:hAnsi="Times New Roman" w:cs="Times New Roman"/>
          <w:sz w:val="18"/>
          <w:szCs w:val="18"/>
        </w:rPr>
        <w:t>or 40 mL pure n-butanol or 40 mL pure water, 2</w:t>
      </w:r>
      <w:r w:rsidRPr="009A60EC">
        <w:rPr>
          <w:rFonts w:ascii="Times New Roman" w:eastAsia="宋体" w:hAnsi="Times New Roman" w:cs="Times New Roman" w:hint="eastAsia"/>
          <w:sz w:val="18"/>
          <w:szCs w:val="18"/>
        </w:rPr>
        <w:t>.0</w:t>
      </w:r>
      <w:r w:rsidRPr="009A60EC">
        <w:rPr>
          <w:rFonts w:ascii="Times New Roman" w:eastAsia="宋体" w:hAnsi="Times New Roman" w:cs="Times New Roman"/>
          <w:sz w:val="18"/>
          <w:szCs w:val="18"/>
        </w:rPr>
        <w:t xml:space="preserve"> g non-extracted eucalyptus powder, 0.2 g catalyst, 0.4g MgO, 30 bar H</w:t>
      </w:r>
      <w:r w:rsidRPr="009A60EC">
        <w:rPr>
          <w:rFonts w:ascii="Times New Roman" w:eastAsia="宋体" w:hAnsi="Times New Roman" w:cs="Times New Roman"/>
          <w:sz w:val="18"/>
          <w:szCs w:val="18"/>
          <w:vertAlign w:val="subscript"/>
        </w:rPr>
        <w:t>2</w:t>
      </w:r>
      <w:r w:rsidRPr="009A60EC">
        <w:rPr>
          <w:rFonts w:ascii="Times New Roman" w:eastAsia="宋体" w:hAnsi="Times New Roman" w:cs="Times New Roman"/>
          <w:sz w:val="18"/>
          <w:szCs w:val="18"/>
        </w:rPr>
        <w:t>, 200 °C, 2 h.</w:t>
      </w:r>
    </w:p>
    <w:p w14:paraId="149FB47B" w14:textId="77777777" w:rsidR="00DC0423" w:rsidRPr="009A60EC" w:rsidRDefault="00DC0423" w:rsidP="00DC0423">
      <w:pPr>
        <w:rPr>
          <w:rFonts w:ascii="Times New Roman" w:eastAsia="宋体" w:hAnsi="Times New Roman" w:cs="Times New Roman"/>
          <w:sz w:val="18"/>
          <w:szCs w:val="18"/>
        </w:rPr>
      </w:pPr>
      <w:r w:rsidRPr="009A60EC">
        <w:rPr>
          <w:rFonts w:ascii="Times New Roman" w:eastAsia="宋体" w:hAnsi="Times New Roman" w:cs="Times New Roman"/>
          <w:sz w:val="18"/>
          <w:szCs w:val="18"/>
          <w:vertAlign w:val="superscript"/>
        </w:rPr>
        <w:t>a</w:t>
      </w:r>
      <w:r w:rsidRPr="009A60EC">
        <w:rPr>
          <w:rFonts w:ascii="Times New Roman" w:eastAsia="宋体" w:hAnsi="Times New Roman" w:cs="Times New Roman"/>
          <w:sz w:val="18"/>
          <w:szCs w:val="18"/>
        </w:rPr>
        <w:t xml:space="preserve"> liquefaction rate is determined via the weight comparison of feedstock and recovered residue (mass of catalysts</w:t>
      </w:r>
      <w:r w:rsidRPr="009A60EC">
        <w:rPr>
          <w:rFonts w:ascii="Times New Roman" w:eastAsia="宋体" w:hAnsi="Times New Roman" w:cs="Times New Roman"/>
          <w:sz w:val="18"/>
          <w:szCs w:val="18"/>
          <w:vertAlign w:val="subscript"/>
        </w:rPr>
        <w:t xml:space="preserve"> </w:t>
      </w:r>
      <w:r w:rsidRPr="009A60EC">
        <w:rPr>
          <w:rFonts w:ascii="Times New Roman" w:eastAsia="宋体" w:hAnsi="Times New Roman" w:cs="Times New Roman"/>
          <w:sz w:val="18"/>
          <w:szCs w:val="18"/>
        </w:rPr>
        <w:t>were subtracted).</w:t>
      </w:r>
    </w:p>
    <w:p w14:paraId="4DDB7EE4" w14:textId="77777777" w:rsidR="00DC0423" w:rsidRPr="009A60EC" w:rsidRDefault="00DC0423" w:rsidP="00DC0423">
      <w:pPr>
        <w:rPr>
          <w:rFonts w:ascii="Times New Roman" w:eastAsia="宋体" w:hAnsi="Times New Roman" w:cs="Times New Roman"/>
          <w:sz w:val="18"/>
          <w:szCs w:val="18"/>
        </w:rPr>
      </w:pPr>
      <w:r w:rsidRPr="009A60EC">
        <w:rPr>
          <w:rFonts w:ascii="Times New Roman" w:eastAsia="宋体" w:hAnsi="Times New Roman" w:cs="Times New Roman"/>
          <w:sz w:val="18"/>
          <w:szCs w:val="18"/>
          <w:vertAlign w:val="superscript"/>
        </w:rPr>
        <w:t>b</w:t>
      </w:r>
      <w:r w:rsidRPr="009A60EC">
        <w:rPr>
          <w:rFonts w:ascii="Times New Roman" w:eastAsia="宋体" w:hAnsi="Times New Roman" w:cs="Times New Roman"/>
          <w:sz w:val="18"/>
          <w:szCs w:val="18"/>
        </w:rPr>
        <w:t xml:space="preserve"> Cellulose, hemicellulose and lignin conversion based on the weight of cellulose, hemicellulose and lignin in feedstock, respectively. </w:t>
      </w:r>
    </w:p>
    <w:p w14:paraId="789FD11C" w14:textId="77777777" w:rsidR="00DC0423" w:rsidRPr="009A60EC" w:rsidRDefault="00DC0423" w:rsidP="00DC0423">
      <w:pPr>
        <w:rPr>
          <w:rFonts w:ascii="Times New Roman" w:eastAsia="宋体" w:hAnsi="Times New Roman" w:cs="Times New Roman"/>
          <w:sz w:val="18"/>
          <w:szCs w:val="18"/>
        </w:rPr>
      </w:pPr>
      <w:r w:rsidRPr="009A60EC">
        <w:rPr>
          <w:rFonts w:ascii="Times New Roman" w:eastAsia="宋体" w:hAnsi="Times New Roman" w:cs="Times New Roman"/>
          <w:sz w:val="18"/>
          <w:szCs w:val="18"/>
          <w:vertAlign w:val="superscript"/>
        </w:rPr>
        <w:t xml:space="preserve">c </w:t>
      </w:r>
      <w:r w:rsidRPr="009A60EC">
        <w:rPr>
          <w:rFonts w:ascii="Times New Roman" w:eastAsia="宋体" w:hAnsi="Times New Roman" w:cs="Times New Roman"/>
          <w:sz w:val="18"/>
          <w:szCs w:val="18"/>
        </w:rPr>
        <w:t xml:space="preserve">The yield of monomer aromatics was measured via the weight comparison of monomer aromatics and total lignin (the weight of monomer aromatics was calculated by internal standard method using acetophenone as standard compound); the yield of oligomers was obtained via the weight comparison of oligomers and total lignin (the weight of the converted lignin minus the mass of monomer aromatic). </w:t>
      </w:r>
    </w:p>
    <w:p w14:paraId="262608AC" w14:textId="77777777" w:rsidR="00DC0423" w:rsidRPr="009A60EC" w:rsidRDefault="00DC0423" w:rsidP="00DC0423">
      <w:pPr>
        <w:rPr>
          <w:rFonts w:ascii="Times New Roman" w:eastAsia="宋体" w:hAnsi="Times New Roman" w:cs="Times New Roman"/>
          <w:sz w:val="18"/>
          <w:szCs w:val="18"/>
        </w:rPr>
      </w:pPr>
      <w:r w:rsidRPr="009A60EC">
        <w:rPr>
          <w:rFonts w:ascii="Times New Roman" w:eastAsia="宋体" w:hAnsi="Times New Roman" w:cs="Times New Roman"/>
          <w:sz w:val="18"/>
          <w:szCs w:val="18"/>
          <w:vertAlign w:val="superscript"/>
        </w:rPr>
        <w:t>d</w:t>
      </w:r>
      <w:r w:rsidRPr="009A60EC">
        <w:rPr>
          <w:rFonts w:ascii="Times New Roman" w:eastAsia="宋体" w:hAnsi="Times New Roman" w:cs="Times New Roman"/>
          <w:sz w:val="18"/>
          <w:szCs w:val="18"/>
        </w:rPr>
        <w:t xml:space="preserve"> The weight of aqueous phase monomer products was measured by the external standard method with each component standard substance. The weight of oligomers in aqueous phase is obtained via the weight of converted cellulose and hemicellulose minus the mass of monomers). </w:t>
      </w:r>
    </w:p>
    <w:p w14:paraId="6F3D38B4" w14:textId="77777777" w:rsidR="00DC0423" w:rsidRPr="00DC0423" w:rsidRDefault="00DC0423" w:rsidP="00456C9F">
      <w:pPr>
        <w:jc w:val="left"/>
        <w:rPr>
          <w:rFonts w:ascii="Times New Roman" w:hAnsi="Times New Roman" w:cs="Times New Roman"/>
        </w:rPr>
      </w:pPr>
    </w:p>
    <w:p w14:paraId="72A90DE0" w14:textId="77777777" w:rsidR="00AE60DE" w:rsidRDefault="00AE60DE" w:rsidP="00456C9F">
      <w:pPr>
        <w:jc w:val="left"/>
        <w:rPr>
          <w:rFonts w:ascii="Times New Roman" w:hAnsi="Times New Roman" w:cs="Times New Roman"/>
        </w:rPr>
      </w:pPr>
    </w:p>
    <w:p w14:paraId="5A8650CC" w14:textId="3235BA61" w:rsidR="00F1273F" w:rsidRPr="00551FA8" w:rsidRDefault="00A12C9D" w:rsidP="00551FA8">
      <w:pPr>
        <w:pStyle w:val="2"/>
        <w:spacing w:after="60" w:line="240" w:lineRule="auto"/>
        <w:rPr>
          <w:rFonts w:ascii="Times New Roman" w:hAnsi="Times New Roman" w:cs="Times New Roman"/>
          <w:b w:val="0"/>
          <w:sz w:val="18"/>
          <w:szCs w:val="18"/>
        </w:rPr>
      </w:pPr>
      <w:bookmarkStart w:id="22" w:name="OLE_LINK51"/>
      <w:bookmarkStart w:id="23" w:name="_Toc46076481"/>
      <w:bookmarkEnd w:id="6"/>
      <w:r w:rsidRPr="003C0CEB">
        <w:rPr>
          <w:rFonts w:ascii="Times New Roman" w:hAnsi="Times New Roman" w:cs="Times New Roman"/>
          <w:sz w:val="18"/>
          <w:szCs w:val="18"/>
        </w:rPr>
        <w:t>Table S</w:t>
      </w:r>
      <w:r w:rsidR="00DC0423">
        <w:rPr>
          <w:rFonts w:ascii="Times New Roman" w:hAnsi="Times New Roman" w:cs="Times New Roman"/>
          <w:sz w:val="18"/>
          <w:szCs w:val="18"/>
        </w:rPr>
        <w:t>4</w:t>
      </w:r>
      <w:r w:rsidRPr="003C0CEB">
        <w:rPr>
          <w:rFonts w:ascii="Times New Roman" w:hAnsi="Times New Roman" w:cs="Times New Roman"/>
          <w:sz w:val="18"/>
          <w:szCs w:val="18"/>
        </w:rPr>
        <w:t xml:space="preserve"> </w:t>
      </w:r>
      <w:bookmarkEnd w:id="22"/>
      <w:r w:rsidRPr="00551FA8">
        <w:rPr>
          <w:rFonts w:ascii="Times New Roman" w:hAnsi="Times New Roman" w:cs="Times New Roman"/>
          <w:b w:val="0"/>
          <w:sz w:val="18"/>
          <w:szCs w:val="18"/>
        </w:rPr>
        <w:t>Band assignment f</w:t>
      </w:r>
      <w:r w:rsidRPr="00551FA8">
        <w:rPr>
          <w:rFonts w:ascii="Times New Roman" w:hAnsi="Times New Roman" w:cs="Times New Roman"/>
          <w:b w:val="0"/>
          <w:color w:val="000000"/>
          <w:sz w:val="18"/>
          <w:szCs w:val="18"/>
        </w:rPr>
        <w:t>or</w:t>
      </w:r>
      <w:r w:rsidRPr="00551FA8">
        <w:rPr>
          <w:rFonts w:ascii="Times New Roman" w:hAnsi="Times New Roman" w:cs="Times New Roman"/>
          <w:b w:val="0"/>
          <w:sz w:val="18"/>
          <w:szCs w:val="18"/>
        </w:rPr>
        <w:t xml:space="preserve"> cornstalk hydrolysis residue (CHR) and depolymerization residual solid (DRS) FT-IR analysis</w:t>
      </w:r>
      <w:bookmarkEnd w:id="23"/>
    </w:p>
    <w:tbl>
      <w:tblPr>
        <w:tblW w:w="8374" w:type="dxa"/>
        <w:tblBorders>
          <w:top w:val="single" w:sz="12" w:space="0" w:color="008000"/>
          <w:left w:val="none" w:sz="6" w:space="0" w:color="auto"/>
          <w:bottom w:val="single" w:sz="12" w:space="0" w:color="008000"/>
          <w:right w:val="none" w:sz="6" w:space="0" w:color="auto"/>
          <w:insideH w:val="outset" w:sz="6" w:space="0" w:color="auto"/>
          <w:insideV w:val="outset" w:sz="6" w:space="0" w:color="auto"/>
        </w:tblBorders>
        <w:tblLayout w:type="fixed"/>
        <w:tblLook w:val="04A0" w:firstRow="1" w:lastRow="0" w:firstColumn="1" w:lastColumn="0" w:noHBand="0" w:noVBand="1"/>
      </w:tblPr>
      <w:tblGrid>
        <w:gridCol w:w="1519"/>
        <w:gridCol w:w="3645"/>
        <w:gridCol w:w="3210"/>
      </w:tblGrid>
      <w:tr w:rsidR="00F1273F" w:rsidRPr="00BD7DF4" w14:paraId="7201E3C5" w14:textId="77777777">
        <w:trPr>
          <w:trHeight w:val="640"/>
        </w:trPr>
        <w:tc>
          <w:tcPr>
            <w:tcW w:w="1519" w:type="dxa"/>
            <w:tcBorders>
              <w:top w:val="single" w:sz="12" w:space="0" w:color="000000"/>
              <w:left w:val="nil"/>
              <w:bottom w:val="single" w:sz="6" w:space="0" w:color="000000"/>
              <w:right w:val="nil"/>
            </w:tcBorders>
            <w:shd w:val="clear" w:color="auto" w:fill="auto"/>
            <w:vAlign w:val="center"/>
          </w:tcPr>
          <w:p w14:paraId="6DD676DA" w14:textId="77777777" w:rsidR="00F1273F" w:rsidRPr="00BD7DF4" w:rsidRDefault="00A12C9D">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Band position</w:t>
            </w:r>
          </w:p>
          <w:p w14:paraId="579A73BE" w14:textId="77777777" w:rsidR="00F1273F" w:rsidRPr="00BD7DF4" w:rsidRDefault="00A12C9D">
            <w:pPr>
              <w:jc w:val="center"/>
              <w:rPr>
                <w:rFonts w:ascii="Times New Roman" w:hAnsi="Times New Roman" w:cs="Times New Roman"/>
                <w:sz w:val="18"/>
                <w:szCs w:val="18"/>
              </w:rPr>
            </w:pPr>
            <w:r w:rsidRPr="00BD7DF4">
              <w:rPr>
                <w:rFonts w:ascii="Times New Roman" w:hAnsi="Times New Roman" w:cs="Times New Roman"/>
                <w:sz w:val="18"/>
                <w:szCs w:val="18"/>
                <w:lang w:bidi="ar"/>
              </w:rPr>
              <w:t>/</w:t>
            </w:r>
            <w:r w:rsidRPr="00BD7DF4">
              <w:rPr>
                <w:rFonts w:ascii="Times New Roman" w:hAnsi="Times New Roman" w:cs="Times New Roman"/>
                <w:sz w:val="18"/>
                <w:szCs w:val="18"/>
                <w:vertAlign w:val="superscript"/>
                <w:lang w:bidi="ar"/>
              </w:rPr>
              <w:t xml:space="preserve"> </w:t>
            </w:r>
            <w:r w:rsidRPr="00BD7DF4">
              <w:rPr>
                <w:rFonts w:ascii="Times New Roman" w:hAnsi="Times New Roman" w:cs="Times New Roman"/>
                <w:sz w:val="18"/>
                <w:szCs w:val="18"/>
                <w:lang w:bidi="ar"/>
              </w:rPr>
              <w:t>cm</w:t>
            </w:r>
            <w:r w:rsidRPr="00BD7DF4">
              <w:rPr>
                <w:rFonts w:ascii="Times New Roman" w:hAnsi="Times New Roman" w:cs="Times New Roman"/>
                <w:sz w:val="18"/>
                <w:szCs w:val="18"/>
                <w:vertAlign w:val="superscript"/>
                <w:lang w:bidi="ar"/>
              </w:rPr>
              <w:t>-1</w:t>
            </w:r>
          </w:p>
        </w:tc>
        <w:tc>
          <w:tcPr>
            <w:tcW w:w="3645" w:type="dxa"/>
            <w:tcBorders>
              <w:top w:val="single" w:sz="12" w:space="0" w:color="000000"/>
              <w:left w:val="nil"/>
              <w:bottom w:val="single" w:sz="6" w:space="0" w:color="000000"/>
              <w:right w:val="nil"/>
            </w:tcBorders>
            <w:shd w:val="clear" w:color="auto" w:fill="auto"/>
            <w:vAlign w:val="center"/>
          </w:tcPr>
          <w:p w14:paraId="5B572540" w14:textId="77777777" w:rsidR="00F1273F" w:rsidRPr="00BD7DF4" w:rsidRDefault="00A12C9D">
            <w:pPr>
              <w:jc w:val="center"/>
              <w:rPr>
                <w:rFonts w:ascii="Times New Roman" w:hAnsi="Times New Roman" w:cs="Times New Roman"/>
                <w:sz w:val="18"/>
                <w:szCs w:val="18"/>
              </w:rPr>
            </w:pPr>
            <w:r w:rsidRPr="00BD7DF4">
              <w:rPr>
                <w:rFonts w:ascii="Times New Roman" w:hAnsi="Times New Roman" w:cs="Times New Roman"/>
                <w:sz w:val="18"/>
                <w:szCs w:val="18"/>
                <w:lang w:bidi="ar"/>
              </w:rPr>
              <w:t>Functional groups</w:t>
            </w:r>
          </w:p>
        </w:tc>
        <w:tc>
          <w:tcPr>
            <w:tcW w:w="3210" w:type="dxa"/>
            <w:tcBorders>
              <w:top w:val="single" w:sz="12" w:space="0" w:color="000000"/>
              <w:left w:val="nil"/>
              <w:bottom w:val="single" w:sz="6" w:space="0" w:color="000000"/>
              <w:right w:val="nil"/>
            </w:tcBorders>
            <w:shd w:val="clear" w:color="auto" w:fill="auto"/>
            <w:vAlign w:val="center"/>
          </w:tcPr>
          <w:p w14:paraId="393CF14D" w14:textId="77777777" w:rsidR="00F1273F" w:rsidRPr="00BD7DF4" w:rsidRDefault="00A12C9D">
            <w:pPr>
              <w:jc w:val="center"/>
              <w:rPr>
                <w:rFonts w:ascii="Times New Roman" w:hAnsi="Times New Roman" w:cs="Times New Roman"/>
                <w:sz w:val="18"/>
                <w:szCs w:val="18"/>
              </w:rPr>
            </w:pPr>
            <w:r w:rsidRPr="00BD7DF4">
              <w:rPr>
                <w:rFonts w:ascii="Times New Roman" w:hAnsi="Times New Roman" w:cs="Times New Roman"/>
                <w:sz w:val="18"/>
                <w:szCs w:val="18"/>
                <w:lang w:bidi="ar"/>
              </w:rPr>
              <w:t>Typical structures</w:t>
            </w:r>
          </w:p>
        </w:tc>
      </w:tr>
      <w:tr w:rsidR="00F1273F" w:rsidRPr="00BD7DF4" w14:paraId="7C7B364D" w14:textId="77777777">
        <w:trPr>
          <w:trHeight w:val="320"/>
        </w:trPr>
        <w:tc>
          <w:tcPr>
            <w:tcW w:w="1519" w:type="dxa"/>
            <w:tcBorders>
              <w:top w:val="single" w:sz="6" w:space="0" w:color="000000"/>
              <w:left w:val="nil"/>
              <w:bottom w:val="nil"/>
              <w:right w:val="nil"/>
            </w:tcBorders>
            <w:shd w:val="clear" w:color="auto" w:fill="auto"/>
            <w:vAlign w:val="center"/>
          </w:tcPr>
          <w:p w14:paraId="4D8C03BD" w14:textId="77777777" w:rsidR="00F1273F" w:rsidRPr="00BD7DF4" w:rsidRDefault="00A12C9D">
            <w:pPr>
              <w:jc w:val="center"/>
              <w:rPr>
                <w:rFonts w:ascii="Times New Roman" w:hAnsi="Times New Roman" w:cs="Times New Roman"/>
                <w:sz w:val="18"/>
                <w:szCs w:val="18"/>
              </w:rPr>
            </w:pPr>
            <w:r w:rsidRPr="00BD7DF4">
              <w:rPr>
                <w:rFonts w:ascii="Times New Roman" w:hAnsi="Times New Roman" w:cs="Times New Roman"/>
                <w:sz w:val="18"/>
                <w:szCs w:val="18"/>
                <w:lang w:bidi="ar"/>
              </w:rPr>
              <w:t>3590</w:t>
            </w:r>
          </w:p>
        </w:tc>
        <w:tc>
          <w:tcPr>
            <w:tcW w:w="3645" w:type="dxa"/>
            <w:tcBorders>
              <w:top w:val="single" w:sz="6" w:space="0" w:color="000000"/>
              <w:left w:val="nil"/>
              <w:bottom w:val="nil"/>
              <w:right w:val="nil"/>
            </w:tcBorders>
            <w:shd w:val="clear" w:color="auto" w:fill="auto"/>
            <w:vAlign w:val="center"/>
          </w:tcPr>
          <w:p w14:paraId="0F783737" w14:textId="77777777" w:rsidR="00F1273F" w:rsidRPr="00BD7DF4" w:rsidRDefault="00A12C9D">
            <w:pPr>
              <w:jc w:val="center"/>
              <w:rPr>
                <w:rFonts w:ascii="Times New Roman" w:hAnsi="Times New Roman" w:cs="Times New Roman"/>
                <w:sz w:val="18"/>
                <w:szCs w:val="18"/>
              </w:rPr>
            </w:pPr>
            <w:bookmarkStart w:id="24" w:name="OLE_LINK27"/>
            <w:bookmarkStart w:id="25" w:name="OLE_LINK30"/>
            <w:r w:rsidRPr="00BD7DF4">
              <w:rPr>
                <w:rFonts w:ascii="Times New Roman" w:hAnsi="Times New Roman" w:cs="Times New Roman"/>
                <w:sz w:val="18"/>
                <w:szCs w:val="18"/>
                <w:lang w:bidi="ar"/>
              </w:rPr>
              <w:t>O-H</w:t>
            </w:r>
            <w:bookmarkEnd w:id="24"/>
            <w:bookmarkEnd w:id="25"/>
            <w:r w:rsidRPr="00BD7DF4">
              <w:rPr>
                <w:rFonts w:ascii="Times New Roman" w:hAnsi="Times New Roman" w:cs="Times New Roman"/>
                <w:sz w:val="18"/>
                <w:szCs w:val="18"/>
                <w:lang w:bidi="ar"/>
              </w:rPr>
              <w:t xml:space="preserve"> stretching vibration</w:t>
            </w:r>
          </w:p>
        </w:tc>
        <w:tc>
          <w:tcPr>
            <w:tcW w:w="3210" w:type="dxa"/>
            <w:tcBorders>
              <w:top w:val="single" w:sz="6" w:space="0" w:color="000000"/>
              <w:left w:val="nil"/>
              <w:bottom w:val="nil"/>
              <w:right w:val="nil"/>
            </w:tcBorders>
            <w:shd w:val="clear" w:color="auto" w:fill="auto"/>
            <w:vAlign w:val="center"/>
          </w:tcPr>
          <w:p w14:paraId="11EAEC62" w14:textId="77777777" w:rsidR="00F1273F" w:rsidRPr="00BD7DF4" w:rsidRDefault="00A12C9D">
            <w:pPr>
              <w:jc w:val="center"/>
              <w:rPr>
                <w:rFonts w:ascii="Times New Roman" w:hAnsi="Times New Roman" w:cs="Times New Roman"/>
                <w:sz w:val="18"/>
                <w:szCs w:val="18"/>
              </w:rPr>
            </w:pPr>
            <w:r w:rsidRPr="00BD7DF4">
              <w:rPr>
                <w:rFonts w:ascii="Times New Roman" w:hAnsi="Times New Roman" w:cs="Times New Roman"/>
                <w:sz w:val="18"/>
                <w:szCs w:val="18"/>
                <w:lang w:bidi="ar"/>
              </w:rPr>
              <w:t>H</w:t>
            </w:r>
            <w:r w:rsidRPr="00BD7DF4">
              <w:rPr>
                <w:rFonts w:ascii="Times New Roman" w:hAnsi="Times New Roman" w:cs="Times New Roman"/>
                <w:sz w:val="18"/>
                <w:szCs w:val="18"/>
                <w:vertAlign w:val="subscript"/>
                <w:lang w:bidi="ar"/>
              </w:rPr>
              <w:t>2</w:t>
            </w:r>
            <w:r w:rsidRPr="00BD7DF4">
              <w:rPr>
                <w:rFonts w:ascii="Times New Roman" w:hAnsi="Times New Roman" w:cs="Times New Roman"/>
                <w:sz w:val="18"/>
                <w:szCs w:val="18"/>
                <w:lang w:bidi="ar"/>
              </w:rPr>
              <w:t>O</w:t>
            </w:r>
          </w:p>
        </w:tc>
      </w:tr>
      <w:tr w:rsidR="00F1273F" w:rsidRPr="00BD7DF4" w14:paraId="1D9E866B" w14:textId="77777777">
        <w:trPr>
          <w:trHeight w:val="305"/>
        </w:trPr>
        <w:tc>
          <w:tcPr>
            <w:tcW w:w="1519" w:type="dxa"/>
            <w:tcBorders>
              <w:top w:val="nil"/>
              <w:left w:val="nil"/>
              <w:bottom w:val="nil"/>
              <w:right w:val="nil"/>
            </w:tcBorders>
            <w:shd w:val="clear" w:color="auto" w:fill="auto"/>
            <w:vAlign w:val="center"/>
          </w:tcPr>
          <w:p w14:paraId="1DDF2BD9" w14:textId="77777777" w:rsidR="00F1273F" w:rsidRPr="00BD7DF4" w:rsidRDefault="00384502">
            <w:pPr>
              <w:jc w:val="center"/>
              <w:rPr>
                <w:rFonts w:ascii="Times New Roman" w:hAnsi="Times New Roman" w:cs="Times New Roman"/>
                <w:sz w:val="18"/>
                <w:szCs w:val="18"/>
              </w:rPr>
            </w:pPr>
            <w:r>
              <w:rPr>
                <w:rFonts w:ascii="Times New Roman" w:hAnsi="Times New Roman" w:cs="Times New Roman"/>
                <w:sz w:val="18"/>
                <w:szCs w:val="18"/>
              </w:rPr>
              <w:t>3455-3410</w:t>
            </w:r>
          </w:p>
        </w:tc>
        <w:tc>
          <w:tcPr>
            <w:tcW w:w="3645" w:type="dxa"/>
            <w:tcBorders>
              <w:top w:val="nil"/>
              <w:left w:val="nil"/>
              <w:bottom w:val="nil"/>
              <w:right w:val="nil"/>
            </w:tcBorders>
            <w:shd w:val="clear" w:color="auto" w:fill="auto"/>
            <w:vAlign w:val="center"/>
          </w:tcPr>
          <w:p w14:paraId="15A1F1AF" w14:textId="77777777" w:rsidR="00F1273F"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O-H</w:t>
            </w:r>
            <w:r>
              <w:rPr>
                <w:rFonts w:ascii="Times New Roman" w:hAnsi="Times New Roman" w:cs="Times New Roman"/>
                <w:sz w:val="18"/>
                <w:szCs w:val="18"/>
              </w:rPr>
              <w:t xml:space="preserve"> stretching vibration</w:t>
            </w:r>
          </w:p>
        </w:tc>
        <w:tc>
          <w:tcPr>
            <w:tcW w:w="3210" w:type="dxa"/>
            <w:tcBorders>
              <w:top w:val="nil"/>
              <w:left w:val="nil"/>
              <w:bottom w:val="nil"/>
              <w:right w:val="nil"/>
            </w:tcBorders>
            <w:shd w:val="clear" w:color="auto" w:fill="auto"/>
            <w:vAlign w:val="center"/>
          </w:tcPr>
          <w:p w14:paraId="00C195DA" w14:textId="77777777" w:rsidR="00F1273F" w:rsidRPr="00BD7DF4" w:rsidRDefault="00A44774" w:rsidP="00A44774">
            <w:pPr>
              <w:jc w:val="center"/>
              <w:rPr>
                <w:rFonts w:ascii="Times New Roman" w:hAnsi="Times New Roman" w:cs="Times New Roman"/>
                <w:sz w:val="18"/>
                <w:szCs w:val="18"/>
              </w:rPr>
            </w:pPr>
            <w:r>
              <w:rPr>
                <w:rFonts w:ascii="Times New Roman" w:hAnsi="Times New Roman" w:cs="Times New Roman"/>
                <w:sz w:val="18"/>
                <w:szCs w:val="18"/>
              </w:rPr>
              <w:t>-OH and O(2)H-O(6)(intra)</w:t>
            </w:r>
            <w:r w:rsidR="004335C2">
              <w:rPr>
                <w:rFonts w:ascii="Times New Roman" w:hAnsi="Times New Roman" w:cs="Times New Roman"/>
                <w:sz w:val="18"/>
                <w:szCs w:val="18"/>
              </w:rPr>
              <w:t xml:space="preserve">in </w:t>
            </w:r>
            <w:r>
              <w:rPr>
                <w:rFonts w:ascii="Times New Roman" w:hAnsi="Times New Roman" w:cs="Times New Roman"/>
                <w:sz w:val="18"/>
                <w:szCs w:val="18"/>
              </w:rPr>
              <w:t>cellulose</w:t>
            </w:r>
          </w:p>
        </w:tc>
      </w:tr>
      <w:tr w:rsidR="00A44774" w:rsidRPr="00BD7DF4" w14:paraId="735E63A1" w14:textId="77777777">
        <w:trPr>
          <w:trHeight w:val="305"/>
        </w:trPr>
        <w:tc>
          <w:tcPr>
            <w:tcW w:w="1519" w:type="dxa"/>
            <w:tcBorders>
              <w:top w:val="nil"/>
              <w:left w:val="nil"/>
              <w:bottom w:val="nil"/>
              <w:right w:val="nil"/>
            </w:tcBorders>
            <w:shd w:val="clear" w:color="auto" w:fill="auto"/>
            <w:vAlign w:val="center"/>
          </w:tcPr>
          <w:p w14:paraId="65976F84" w14:textId="77777777" w:rsidR="00A44774" w:rsidRDefault="00384502" w:rsidP="00A44774">
            <w:pPr>
              <w:jc w:val="center"/>
              <w:rPr>
                <w:rFonts w:ascii="Times New Roman" w:hAnsi="Times New Roman" w:cs="Times New Roman"/>
                <w:sz w:val="18"/>
                <w:szCs w:val="18"/>
              </w:rPr>
            </w:pPr>
            <w:r>
              <w:rPr>
                <w:rFonts w:ascii="Times New Roman" w:hAnsi="Times New Roman" w:cs="Times New Roman"/>
                <w:sz w:val="18"/>
                <w:szCs w:val="18"/>
              </w:rPr>
              <w:t>3375-3340</w:t>
            </w:r>
          </w:p>
        </w:tc>
        <w:tc>
          <w:tcPr>
            <w:tcW w:w="3645" w:type="dxa"/>
            <w:tcBorders>
              <w:top w:val="nil"/>
              <w:left w:val="nil"/>
              <w:bottom w:val="nil"/>
              <w:right w:val="nil"/>
            </w:tcBorders>
            <w:shd w:val="clear" w:color="auto" w:fill="auto"/>
            <w:vAlign w:val="center"/>
          </w:tcPr>
          <w:p w14:paraId="7D9E0C94"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O-H</w:t>
            </w:r>
            <w:r>
              <w:rPr>
                <w:rFonts w:ascii="Times New Roman" w:hAnsi="Times New Roman" w:cs="Times New Roman"/>
                <w:sz w:val="18"/>
                <w:szCs w:val="18"/>
              </w:rPr>
              <w:t xml:space="preserve"> stretching vibration</w:t>
            </w:r>
          </w:p>
        </w:tc>
        <w:tc>
          <w:tcPr>
            <w:tcW w:w="3210" w:type="dxa"/>
            <w:tcBorders>
              <w:top w:val="nil"/>
              <w:left w:val="nil"/>
              <w:bottom w:val="nil"/>
              <w:right w:val="nil"/>
            </w:tcBorders>
            <w:shd w:val="clear" w:color="auto" w:fill="auto"/>
            <w:vAlign w:val="center"/>
          </w:tcPr>
          <w:p w14:paraId="33558865" w14:textId="77777777" w:rsidR="00A44774" w:rsidRDefault="00A44774" w:rsidP="00A44774">
            <w:pPr>
              <w:jc w:val="center"/>
              <w:rPr>
                <w:rFonts w:ascii="Times New Roman" w:hAnsi="Times New Roman" w:cs="Times New Roman"/>
                <w:sz w:val="18"/>
                <w:szCs w:val="18"/>
              </w:rPr>
            </w:pPr>
            <w:r>
              <w:rPr>
                <w:rFonts w:ascii="Times New Roman" w:hAnsi="Times New Roman" w:cs="Times New Roman"/>
                <w:sz w:val="18"/>
                <w:szCs w:val="18"/>
              </w:rPr>
              <w:t>O(3)H-O(5)(intra)</w:t>
            </w:r>
            <w:r w:rsidR="004335C2">
              <w:rPr>
                <w:rFonts w:ascii="Times New Roman" w:hAnsi="Times New Roman" w:cs="Times New Roman"/>
                <w:sz w:val="18"/>
                <w:szCs w:val="18"/>
              </w:rPr>
              <w:t xml:space="preserve"> in </w:t>
            </w:r>
            <w:r>
              <w:rPr>
                <w:rFonts w:ascii="Times New Roman" w:hAnsi="Times New Roman" w:cs="Times New Roman"/>
                <w:sz w:val="18"/>
                <w:szCs w:val="18"/>
              </w:rPr>
              <w:t>cellulose</w:t>
            </w:r>
          </w:p>
        </w:tc>
      </w:tr>
      <w:tr w:rsidR="00A44774" w:rsidRPr="00BD7DF4" w14:paraId="6CD9D514" w14:textId="77777777">
        <w:trPr>
          <w:trHeight w:val="305"/>
        </w:trPr>
        <w:tc>
          <w:tcPr>
            <w:tcW w:w="1519" w:type="dxa"/>
            <w:tcBorders>
              <w:top w:val="nil"/>
              <w:left w:val="nil"/>
              <w:bottom w:val="nil"/>
              <w:right w:val="nil"/>
            </w:tcBorders>
            <w:shd w:val="clear" w:color="auto" w:fill="auto"/>
            <w:vAlign w:val="center"/>
          </w:tcPr>
          <w:p w14:paraId="072108A2" w14:textId="77777777" w:rsidR="00A44774" w:rsidRDefault="00384502" w:rsidP="00A44774">
            <w:pPr>
              <w:jc w:val="center"/>
              <w:rPr>
                <w:rFonts w:ascii="Times New Roman" w:hAnsi="Times New Roman" w:cs="Times New Roman"/>
                <w:sz w:val="18"/>
                <w:szCs w:val="18"/>
              </w:rPr>
            </w:pPr>
            <w:r>
              <w:rPr>
                <w:rFonts w:ascii="Times New Roman" w:hAnsi="Times New Roman" w:cs="Times New Roman"/>
                <w:sz w:val="18"/>
                <w:szCs w:val="18"/>
              </w:rPr>
              <w:t>3310-3230</w:t>
            </w:r>
          </w:p>
        </w:tc>
        <w:tc>
          <w:tcPr>
            <w:tcW w:w="3645" w:type="dxa"/>
            <w:tcBorders>
              <w:top w:val="nil"/>
              <w:left w:val="nil"/>
              <w:bottom w:val="nil"/>
              <w:right w:val="nil"/>
            </w:tcBorders>
            <w:shd w:val="clear" w:color="auto" w:fill="auto"/>
            <w:vAlign w:val="center"/>
          </w:tcPr>
          <w:p w14:paraId="1954ED1F"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O-H</w:t>
            </w:r>
            <w:r>
              <w:rPr>
                <w:rFonts w:ascii="Times New Roman" w:hAnsi="Times New Roman" w:cs="Times New Roman"/>
                <w:sz w:val="18"/>
                <w:szCs w:val="18"/>
              </w:rPr>
              <w:t xml:space="preserve"> stretching vibration</w:t>
            </w:r>
          </w:p>
        </w:tc>
        <w:tc>
          <w:tcPr>
            <w:tcW w:w="3210" w:type="dxa"/>
            <w:tcBorders>
              <w:top w:val="nil"/>
              <w:left w:val="nil"/>
              <w:bottom w:val="nil"/>
              <w:right w:val="nil"/>
            </w:tcBorders>
            <w:shd w:val="clear" w:color="auto" w:fill="auto"/>
            <w:vAlign w:val="center"/>
          </w:tcPr>
          <w:p w14:paraId="6A196F90" w14:textId="77777777" w:rsidR="00A44774" w:rsidRDefault="00A44774" w:rsidP="00A44774">
            <w:pPr>
              <w:jc w:val="center"/>
              <w:rPr>
                <w:rFonts w:ascii="Times New Roman" w:hAnsi="Times New Roman" w:cs="Times New Roman"/>
                <w:sz w:val="18"/>
                <w:szCs w:val="18"/>
              </w:rPr>
            </w:pPr>
            <w:r>
              <w:rPr>
                <w:rFonts w:ascii="Times New Roman" w:hAnsi="Times New Roman" w:cs="Times New Roman"/>
                <w:sz w:val="18"/>
                <w:szCs w:val="18"/>
              </w:rPr>
              <w:t>O(6)H-O(3’)(inter)</w:t>
            </w:r>
            <w:r w:rsidR="004335C2">
              <w:rPr>
                <w:rFonts w:ascii="Times New Roman" w:hAnsi="Times New Roman" w:cs="Times New Roman"/>
                <w:sz w:val="18"/>
                <w:szCs w:val="18"/>
              </w:rPr>
              <w:t xml:space="preserve"> in </w:t>
            </w:r>
            <w:r>
              <w:rPr>
                <w:rFonts w:ascii="Times New Roman" w:hAnsi="Times New Roman" w:cs="Times New Roman"/>
                <w:sz w:val="18"/>
                <w:szCs w:val="18"/>
              </w:rPr>
              <w:t>cellulose</w:t>
            </w:r>
          </w:p>
        </w:tc>
      </w:tr>
      <w:tr w:rsidR="00A44774" w:rsidRPr="00BD7DF4" w14:paraId="5E54588F" w14:textId="77777777">
        <w:trPr>
          <w:trHeight w:val="305"/>
        </w:trPr>
        <w:tc>
          <w:tcPr>
            <w:tcW w:w="1519" w:type="dxa"/>
            <w:tcBorders>
              <w:top w:val="nil"/>
              <w:left w:val="nil"/>
              <w:bottom w:val="nil"/>
              <w:right w:val="nil"/>
            </w:tcBorders>
            <w:shd w:val="clear" w:color="auto" w:fill="auto"/>
            <w:vAlign w:val="center"/>
          </w:tcPr>
          <w:p w14:paraId="7BD06470" w14:textId="77777777" w:rsidR="00A44774" w:rsidRDefault="00A44774" w:rsidP="00A44774">
            <w:pPr>
              <w:jc w:val="center"/>
              <w:rPr>
                <w:rFonts w:ascii="Times New Roman" w:hAnsi="Times New Roman" w:cs="Times New Roman"/>
                <w:sz w:val="18"/>
                <w:szCs w:val="18"/>
              </w:rPr>
            </w:pPr>
            <w:r>
              <w:rPr>
                <w:rFonts w:ascii="Times New Roman" w:hAnsi="Times New Roman" w:cs="Times New Roman" w:hint="eastAsia"/>
                <w:sz w:val="18"/>
                <w:szCs w:val="18"/>
              </w:rPr>
              <w:t>3250-3000</w:t>
            </w:r>
          </w:p>
        </w:tc>
        <w:tc>
          <w:tcPr>
            <w:tcW w:w="3645" w:type="dxa"/>
            <w:tcBorders>
              <w:top w:val="nil"/>
              <w:left w:val="nil"/>
              <w:bottom w:val="nil"/>
              <w:right w:val="nil"/>
            </w:tcBorders>
            <w:shd w:val="clear" w:color="auto" w:fill="auto"/>
            <w:vAlign w:val="center"/>
          </w:tcPr>
          <w:p w14:paraId="04AA066A"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O-H</w:t>
            </w:r>
            <w:r>
              <w:rPr>
                <w:rFonts w:ascii="Times New Roman" w:hAnsi="Times New Roman" w:cs="Times New Roman"/>
                <w:sz w:val="18"/>
                <w:szCs w:val="18"/>
              </w:rPr>
              <w:t xml:space="preserve"> stretching vibration</w:t>
            </w:r>
          </w:p>
        </w:tc>
        <w:tc>
          <w:tcPr>
            <w:tcW w:w="3210" w:type="dxa"/>
            <w:tcBorders>
              <w:top w:val="nil"/>
              <w:left w:val="nil"/>
              <w:bottom w:val="nil"/>
              <w:right w:val="nil"/>
            </w:tcBorders>
            <w:shd w:val="clear" w:color="auto" w:fill="auto"/>
            <w:vAlign w:val="center"/>
          </w:tcPr>
          <w:p w14:paraId="09C4CF60" w14:textId="77777777" w:rsidR="00A44774" w:rsidRDefault="00A44774" w:rsidP="00A44774">
            <w:pPr>
              <w:jc w:val="center"/>
              <w:rPr>
                <w:rFonts w:ascii="Times New Roman" w:hAnsi="Times New Roman" w:cs="Times New Roman"/>
                <w:sz w:val="18"/>
                <w:szCs w:val="18"/>
              </w:rPr>
            </w:pPr>
            <w:r>
              <w:rPr>
                <w:rFonts w:ascii="Times New Roman" w:hAnsi="Times New Roman" w:cs="Times New Roman"/>
                <w:sz w:val="18"/>
                <w:szCs w:val="18"/>
              </w:rPr>
              <w:t>O(2)H-O(2’)(inter) or/ and O(6)H-O(2’)(inter)</w:t>
            </w:r>
            <w:r w:rsidR="004335C2">
              <w:rPr>
                <w:rFonts w:ascii="Times New Roman" w:hAnsi="Times New Roman" w:cs="Times New Roman"/>
                <w:sz w:val="18"/>
                <w:szCs w:val="18"/>
              </w:rPr>
              <w:t xml:space="preserve"> in </w:t>
            </w:r>
            <w:r>
              <w:rPr>
                <w:rFonts w:ascii="Times New Roman" w:hAnsi="Times New Roman" w:cs="Times New Roman"/>
                <w:sz w:val="18"/>
                <w:szCs w:val="18"/>
              </w:rPr>
              <w:t>cellulose</w:t>
            </w:r>
          </w:p>
        </w:tc>
      </w:tr>
      <w:tr w:rsidR="00A44774" w:rsidRPr="00BD7DF4" w14:paraId="16722F15" w14:textId="77777777">
        <w:trPr>
          <w:trHeight w:val="305"/>
        </w:trPr>
        <w:tc>
          <w:tcPr>
            <w:tcW w:w="1519" w:type="dxa"/>
            <w:tcBorders>
              <w:top w:val="nil"/>
              <w:left w:val="nil"/>
              <w:bottom w:val="nil"/>
              <w:right w:val="nil"/>
            </w:tcBorders>
            <w:shd w:val="clear" w:color="auto" w:fill="auto"/>
            <w:vAlign w:val="center"/>
          </w:tcPr>
          <w:p w14:paraId="64D6591D"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3570~3050</w:t>
            </w:r>
          </w:p>
        </w:tc>
        <w:tc>
          <w:tcPr>
            <w:tcW w:w="3645" w:type="dxa"/>
            <w:tcBorders>
              <w:top w:val="nil"/>
              <w:left w:val="nil"/>
              <w:bottom w:val="nil"/>
              <w:right w:val="nil"/>
            </w:tcBorders>
            <w:shd w:val="clear" w:color="auto" w:fill="auto"/>
            <w:vAlign w:val="center"/>
          </w:tcPr>
          <w:p w14:paraId="0E258E59"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O-H multiple strong stretching vibration</w:t>
            </w:r>
          </w:p>
        </w:tc>
        <w:tc>
          <w:tcPr>
            <w:tcW w:w="3210" w:type="dxa"/>
            <w:tcBorders>
              <w:top w:val="nil"/>
              <w:left w:val="nil"/>
              <w:bottom w:val="nil"/>
              <w:right w:val="nil"/>
            </w:tcBorders>
            <w:shd w:val="clear" w:color="auto" w:fill="auto"/>
            <w:vAlign w:val="center"/>
          </w:tcPr>
          <w:p w14:paraId="51D29385"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saccharides</w:t>
            </w:r>
          </w:p>
        </w:tc>
      </w:tr>
      <w:tr w:rsidR="00A44774" w:rsidRPr="00BD7DF4" w14:paraId="16E50EFD" w14:textId="77777777">
        <w:trPr>
          <w:trHeight w:val="305"/>
        </w:trPr>
        <w:tc>
          <w:tcPr>
            <w:tcW w:w="1519" w:type="dxa"/>
            <w:tcBorders>
              <w:top w:val="nil"/>
              <w:left w:val="nil"/>
              <w:bottom w:val="nil"/>
              <w:right w:val="nil"/>
            </w:tcBorders>
            <w:shd w:val="clear" w:color="auto" w:fill="auto"/>
            <w:vAlign w:val="center"/>
          </w:tcPr>
          <w:p w14:paraId="35850355"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3440~3245</w:t>
            </w:r>
          </w:p>
        </w:tc>
        <w:tc>
          <w:tcPr>
            <w:tcW w:w="3645" w:type="dxa"/>
            <w:tcBorders>
              <w:top w:val="nil"/>
              <w:left w:val="nil"/>
              <w:bottom w:val="nil"/>
              <w:right w:val="nil"/>
            </w:tcBorders>
            <w:shd w:val="clear" w:color="auto" w:fill="auto"/>
            <w:vAlign w:val="center"/>
          </w:tcPr>
          <w:p w14:paraId="4ADDB164"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O-H strong and width stretching vibration</w:t>
            </w:r>
          </w:p>
        </w:tc>
        <w:tc>
          <w:tcPr>
            <w:tcW w:w="3210" w:type="dxa"/>
            <w:tcBorders>
              <w:top w:val="nil"/>
              <w:left w:val="nil"/>
              <w:bottom w:val="nil"/>
              <w:right w:val="nil"/>
            </w:tcBorders>
            <w:shd w:val="clear" w:color="auto" w:fill="auto"/>
            <w:vAlign w:val="center"/>
          </w:tcPr>
          <w:p w14:paraId="35EB172E"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 xml:space="preserve">Alcohols, phenols </w:t>
            </w:r>
          </w:p>
        </w:tc>
      </w:tr>
      <w:tr w:rsidR="00A44774" w:rsidRPr="00BD7DF4" w14:paraId="082F46C9" w14:textId="77777777">
        <w:trPr>
          <w:trHeight w:val="305"/>
        </w:trPr>
        <w:tc>
          <w:tcPr>
            <w:tcW w:w="1519" w:type="dxa"/>
            <w:tcBorders>
              <w:top w:val="nil"/>
              <w:left w:val="nil"/>
              <w:bottom w:val="nil"/>
              <w:right w:val="nil"/>
            </w:tcBorders>
            <w:shd w:val="clear" w:color="auto" w:fill="auto"/>
            <w:vAlign w:val="center"/>
          </w:tcPr>
          <w:p w14:paraId="6C7CBA21"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3087</w:t>
            </w:r>
          </w:p>
        </w:tc>
        <w:tc>
          <w:tcPr>
            <w:tcW w:w="3645" w:type="dxa"/>
            <w:tcBorders>
              <w:top w:val="nil"/>
              <w:left w:val="nil"/>
              <w:bottom w:val="nil"/>
              <w:right w:val="nil"/>
            </w:tcBorders>
            <w:shd w:val="clear" w:color="auto" w:fill="auto"/>
            <w:vAlign w:val="center"/>
          </w:tcPr>
          <w:p w14:paraId="07FD6300"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Olefinic =C-H stretching vibration</w:t>
            </w:r>
          </w:p>
        </w:tc>
        <w:tc>
          <w:tcPr>
            <w:tcW w:w="3210" w:type="dxa"/>
            <w:tcBorders>
              <w:top w:val="nil"/>
              <w:left w:val="nil"/>
              <w:bottom w:val="nil"/>
              <w:right w:val="nil"/>
            </w:tcBorders>
            <w:shd w:val="clear" w:color="auto" w:fill="auto"/>
            <w:vAlign w:val="center"/>
          </w:tcPr>
          <w:p w14:paraId="1ECBB6C4"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olefin</w:t>
            </w:r>
          </w:p>
        </w:tc>
      </w:tr>
      <w:tr w:rsidR="00A44774" w:rsidRPr="00BD7DF4" w14:paraId="2B893C9C" w14:textId="77777777">
        <w:trPr>
          <w:trHeight w:val="404"/>
        </w:trPr>
        <w:tc>
          <w:tcPr>
            <w:tcW w:w="1519" w:type="dxa"/>
            <w:tcBorders>
              <w:top w:val="nil"/>
              <w:left w:val="nil"/>
              <w:bottom w:val="nil"/>
              <w:right w:val="nil"/>
            </w:tcBorders>
            <w:shd w:val="clear" w:color="auto" w:fill="auto"/>
            <w:vAlign w:val="center"/>
          </w:tcPr>
          <w:p w14:paraId="18BB4EBC"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3010</w:t>
            </w:r>
          </w:p>
        </w:tc>
        <w:tc>
          <w:tcPr>
            <w:tcW w:w="3645" w:type="dxa"/>
            <w:tcBorders>
              <w:top w:val="nil"/>
              <w:left w:val="nil"/>
              <w:bottom w:val="nil"/>
              <w:right w:val="nil"/>
            </w:tcBorders>
            <w:shd w:val="clear" w:color="auto" w:fill="auto"/>
            <w:vAlign w:val="center"/>
          </w:tcPr>
          <w:p w14:paraId="64C8413C"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Aromatic =C-H stretching vibration</w:t>
            </w:r>
          </w:p>
        </w:tc>
        <w:tc>
          <w:tcPr>
            <w:tcW w:w="3210" w:type="dxa"/>
            <w:tcBorders>
              <w:top w:val="nil"/>
              <w:left w:val="nil"/>
              <w:bottom w:val="nil"/>
              <w:right w:val="nil"/>
            </w:tcBorders>
            <w:shd w:val="clear" w:color="auto" w:fill="auto"/>
            <w:vAlign w:val="center"/>
          </w:tcPr>
          <w:p w14:paraId="717B8AD0"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Aromatics with various types of substitution</w:t>
            </w:r>
          </w:p>
        </w:tc>
      </w:tr>
      <w:tr w:rsidR="00A44774" w:rsidRPr="00BD7DF4" w14:paraId="7CEEA09E" w14:textId="77777777">
        <w:trPr>
          <w:trHeight w:val="305"/>
        </w:trPr>
        <w:tc>
          <w:tcPr>
            <w:tcW w:w="1519" w:type="dxa"/>
            <w:tcBorders>
              <w:top w:val="nil"/>
              <w:left w:val="nil"/>
              <w:bottom w:val="nil"/>
              <w:right w:val="nil"/>
            </w:tcBorders>
            <w:shd w:val="clear" w:color="auto" w:fill="auto"/>
            <w:vAlign w:val="center"/>
          </w:tcPr>
          <w:p w14:paraId="4AE6E7A4"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2960~2850</w:t>
            </w:r>
          </w:p>
        </w:tc>
        <w:tc>
          <w:tcPr>
            <w:tcW w:w="3645" w:type="dxa"/>
            <w:tcBorders>
              <w:top w:val="nil"/>
              <w:left w:val="nil"/>
              <w:bottom w:val="nil"/>
              <w:right w:val="nil"/>
            </w:tcBorders>
            <w:shd w:val="clear" w:color="auto" w:fill="auto"/>
            <w:vAlign w:val="center"/>
          </w:tcPr>
          <w:p w14:paraId="1751568C"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C-H stretching vibration</w:t>
            </w:r>
          </w:p>
        </w:tc>
        <w:tc>
          <w:tcPr>
            <w:tcW w:w="3210" w:type="dxa"/>
            <w:vMerge w:val="restart"/>
            <w:tcBorders>
              <w:top w:val="nil"/>
              <w:left w:val="nil"/>
              <w:right w:val="nil"/>
            </w:tcBorders>
            <w:shd w:val="clear" w:color="auto" w:fill="auto"/>
            <w:vAlign w:val="center"/>
          </w:tcPr>
          <w:p w14:paraId="2671F5C7"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alkane</w:t>
            </w:r>
          </w:p>
        </w:tc>
      </w:tr>
      <w:tr w:rsidR="00A44774" w:rsidRPr="00BD7DF4" w14:paraId="277240BA" w14:textId="77777777">
        <w:trPr>
          <w:trHeight w:val="305"/>
        </w:trPr>
        <w:tc>
          <w:tcPr>
            <w:tcW w:w="1519" w:type="dxa"/>
            <w:tcBorders>
              <w:top w:val="nil"/>
              <w:left w:val="nil"/>
              <w:bottom w:val="nil"/>
              <w:right w:val="nil"/>
            </w:tcBorders>
            <w:shd w:val="clear" w:color="auto" w:fill="auto"/>
            <w:vAlign w:val="center"/>
          </w:tcPr>
          <w:p w14:paraId="6994B89E"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2935</w:t>
            </w:r>
          </w:p>
        </w:tc>
        <w:tc>
          <w:tcPr>
            <w:tcW w:w="3645" w:type="dxa"/>
            <w:tcBorders>
              <w:top w:val="nil"/>
              <w:left w:val="nil"/>
              <w:bottom w:val="nil"/>
              <w:right w:val="nil"/>
            </w:tcBorders>
            <w:shd w:val="clear" w:color="auto" w:fill="auto"/>
            <w:vAlign w:val="center"/>
          </w:tcPr>
          <w:p w14:paraId="097B82E8"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C-H stretching vibration of -OCH</w:t>
            </w:r>
            <w:r w:rsidRPr="00BD7DF4">
              <w:rPr>
                <w:rFonts w:ascii="Times New Roman" w:hAnsi="Times New Roman" w:cs="Times New Roman"/>
                <w:sz w:val="18"/>
                <w:szCs w:val="18"/>
                <w:vertAlign w:val="subscript"/>
                <w:lang w:bidi="ar"/>
              </w:rPr>
              <w:t>3</w:t>
            </w:r>
          </w:p>
        </w:tc>
        <w:tc>
          <w:tcPr>
            <w:tcW w:w="3210" w:type="dxa"/>
            <w:vMerge/>
            <w:tcBorders>
              <w:left w:val="nil"/>
              <w:bottom w:val="nil"/>
              <w:right w:val="nil"/>
            </w:tcBorders>
            <w:shd w:val="clear" w:color="auto" w:fill="auto"/>
            <w:vAlign w:val="center"/>
          </w:tcPr>
          <w:p w14:paraId="6259BB45" w14:textId="77777777" w:rsidR="00A44774" w:rsidRPr="00BD7DF4" w:rsidRDefault="00A44774" w:rsidP="00A44774">
            <w:pPr>
              <w:jc w:val="center"/>
              <w:rPr>
                <w:rFonts w:ascii="Times New Roman" w:hAnsi="Times New Roman" w:cs="Times New Roman"/>
                <w:sz w:val="18"/>
                <w:szCs w:val="18"/>
                <w:lang w:bidi="ar"/>
              </w:rPr>
            </w:pPr>
          </w:p>
        </w:tc>
      </w:tr>
      <w:tr w:rsidR="00A44774" w:rsidRPr="00BD7DF4" w14:paraId="281857CF" w14:textId="77777777">
        <w:trPr>
          <w:trHeight w:val="423"/>
        </w:trPr>
        <w:tc>
          <w:tcPr>
            <w:tcW w:w="1519" w:type="dxa"/>
            <w:tcBorders>
              <w:top w:val="nil"/>
              <w:left w:val="nil"/>
              <w:bottom w:val="nil"/>
              <w:right w:val="nil"/>
            </w:tcBorders>
            <w:shd w:val="clear" w:color="auto" w:fill="auto"/>
            <w:vAlign w:val="center"/>
          </w:tcPr>
          <w:p w14:paraId="6529E04E"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2820, 2720, 1713</w:t>
            </w:r>
          </w:p>
        </w:tc>
        <w:tc>
          <w:tcPr>
            <w:tcW w:w="3645" w:type="dxa"/>
            <w:tcBorders>
              <w:top w:val="nil"/>
              <w:left w:val="nil"/>
              <w:bottom w:val="nil"/>
              <w:right w:val="nil"/>
            </w:tcBorders>
            <w:shd w:val="clear" w:color="auto" w:fill="auto"/>
            <w:vAlign w:val="center"/>
          </w:tcPr>
          <w:p w14:paraId="128F0E25"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C=O typical stretching vibration of</w:t>
            </w:r>
          </w:p>
          <w:p w14:paraId="151E53F2"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 xml:space="preserve"> aldehyde group</w:t>
            </w:r>
          </w:p>
        </w:tc>
        <w:tc>
          <w:tcPr>
            <w:tcW w:w="3210" w:type="dxa"/>
            <w:tcBorders>
              <w:top w:val="nil"/>
              <w:left w:val="nil"/>
              <w:bottom w:val="nil"/>
              <w:right w:val="nil"/>
            </w:tcBorders>
            <w:shd w:val="clear" w:color="auto" w:fill="auto"/>
            <w:vAlign w:val="center"/>
          </w:tcPr>
          <w:p w14:paraId="47872EB9"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aldehydes</w:t>
            </w:r>
          </w:p>
        </w:tc>
      </w:tr>
      <w:tr w:rsidR="00A44774" w:rsidRPr="00BD7DF4" w14:paraId="02D18131" w14:textId="77777777">
        <w:trPr>
          <w:trHeight w:val="361"/>
        </w:trPr>
        <w:tc>
          <w:tcPr>
            <w:tcW w:w="1519" w:type="dxa"/>
            <w:tcBorders>
              <w:top w:val="nil"/>
              <w:left w:val="nil"/>
              <w:bottom w:val="nil"/>
              <w:right w:val="nil"/>
            </w:tcBorders>
            <w:shd w:val="clear" w:color="auto" w:fill="auto"/>
            <w:vAlign w:val="center"/>
          </w:tcPr>
          <w:p w14:paraId="48ED698E"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1740</w:t>
            </w:r>
          </w:p>
        </w:tc>
        <w:tc>
          <w:tcPr>
            <w:tcW w:w="3645" w:type="dxa"/>
            <w:tcBorders>
              <w:top w:val="nil"/>
              <w:left w:val="nil"/>
              <w:bottom w:val="nil"/>
              <w:right w:val="nil"/>
            </w:tcBorders>
            <w:shd w:val="clear" w:color="auto" w:fill="auto"/>
            <w:vAlign w:val="center"/>
          </w:tcPr>
          <w:p w14:paraId="56F73FC1"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C=O stretching vibration</w:t>
            </w:r>
          </w:p>
        </w:tc>
        <w:tc>
          <w:tcPr>
            <w:tcW w:w="3210" w:type="dxa"/>
            <w:tcBorders>
              <w:top w:val="nil"/>
              <w:left w:val="nil"/>
              <w:bottom w:val="nil"/>
              <w:right w:val="nil"/>
            </w:tcBorders>
            <w:shd w:val="clear" w:color="auto" w:fill="auto"/>
            <w:vAlign w:val="center"/>
          </w:tcPr>
          <w:p w14:paraId="6655C0C7"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Unconjugated alkyl aldehydes and alkyl esters</w:t>
            </w:r>
          </w:p>
        </w:tc>
      </w:tr>
      <w:tr w:rsidR="00A44774" w:rsidRPr="00BD7DF4" w14:paraId="3F0E2371" w14:textId="77777777">
        <w:trPr>
          <w:trHeight w:val="455"/>
        </w:trPr>
        <w:tc>
          <w:tcPr>
            <w:tcW w:w="1519" w:type="dxa"/>
            <w:tcBorders>
              <w:top w:val="nil"/>
              <w:left w:val="nil"/>
              <w:bottom w:val="nil"/>
              <w:right w:val="nil"/>
            </w:tcBorders>
            <w:shd w:val="clear" w:color="auto" w:fill="auto"/>
            <w:vAlign w:val="center"/>
          </w:tcPr>
          <w:p w14:paraId="3A55E1AF"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1715</w:t>
            </w:r>
          </w:p>
        </w:tc>
        <w:tc>
          <w:tcPr>
            <w:tcW w:w="3645" w:type="dxa"/>
            <w:tcBorders>
              <w:top w:val="nil"/>
              <w:left w:val="nil"/>
              <w:bottom w:val="nil"/>
              <w:right w:val="nil"/>
            </w:tcBorders>
            <w:shd w:val="clear" w:color="auto" w:fill="auto"/>
            <w:vAlign w:val="center"/>
          </w:tcPr>
          <w:p w14:paraId="0BBFC8DA"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C=O stretching vibration</w:t>
            </w:r>
          </w:p>
        </w:tc>
        <w:tc>
          <w:tcPr>
            <w:tcW w:w="3210" w:type="dxa"/>
            <w:tcBorders>
              <w:top w:val="nil"/>
              <w:left w:val="nil"/>
              <w:bottom w:val="nil"/>
              <w:right w:val="nil"/>
            </w:tcBorders>
            <w:shd w:val="clear" w:color="auto" w:fill="auto"/>
            <w:vAlign w:val="center"/>
          </w:tcPr>
          <w:p w14:paraId="5789083E"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Carboxylic acids(or fatty acids), aldehydes, ketones</w:t>
            </w:r>
          </w:p>
        </w:tc>
      </w:tr>
      <w:tr w:rsidR="00A44774" w:rsidRPr="00BD7DF4" w14:paraId="2D68EF47" w14:textId="77777777">
        <w:trPr>
          <w:trHeight w:val="676"/>
        </w:trPr>
        <w:tc>
          <w:tcPr>
            <w:tcW w:w="1519" w:type="dxa"/>
            <w:tcBorders>
              <w:top w:val="nil"/>
              <w:left w:val="nil"/>
              <w:bottom w:val="nil"/>
              <w:right w:val="nil"/>
            </w:tcBorders>
            <w:shd w:val="clear" w:color="auto" w:fill="auto"/>
            <w:vAlign w:val="center"/>
          </w:tcPr>
          <w:p w14:paraId="1C7275A1"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1696,1654</w:t>
            </w:r>
          </w:p>
        </w:tc>
        <w:tc>
          <w:tcPr>
            <w:tcW w:w="3645" w:type="dxa"/>
            <w:tcBorders>
              <w:top w:val="nil"/>
              <w:left w:val="nil"/>
              <w:bottom w:val="nil"/>
              <w:right w:val="nil"/>
            </w:tcBorders>
            <w:shd w:val="clear" w:color="auto" w:fill="auto"/>
            <w:vAlign w:val="center"/>
          </w:tcPr>
          <w:p w14:paraId="6E175137"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C=O stretching vibration</w:t>
            </w:r>
          </w:p>
        </w:tc>
        <w:tc>
          <w:tcPr>
            <w:tcW w:w="3210" w:type="dxa"/>
            <w:tcBorders>
              <w:top w:val="nil"/>
              <w:left w:val="nil"/>
              <w:bottom w:val="nil"/>
              <w:right w:val="nil"/>
            </w:tcBorders>
            <w:shd w:val="clear" w:color="auto" w:fill="auto"/>
            <w:vAlign w:val="center"/>
          </w:tcPr>
          <w:p w14:paraId="0F939FDF"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 xml:space="preserve">Unsaturated aldehydes, ketones, hydroxyl unsaturated ketones , aldehydes </w:t>
            </w:r>
          </w:p>
        </w:tc>
      </w:tr>
      <w:tr w:rsidR="00A44774" w:rsidRPr="00BD7DF4" w14:paraId="4F687CA5" w14:textId="77777777">
        <w:trPr>
          <w:trHeight w:val="305"/>
        </w:trPr>
        <w:tc>
          <w:tcPr>
            <w:tcW w:w="1519" w:type="dxa"/>
            <w:tcBorders>
              <w:top w:val="nil"/>
              <w:left w:val="nil"/>
              <w:bottom w:val="nil"/>
              <w:right w:val="nil"/>
            </w:tcBorders>
            <w:shd w:val="clear" w:color="auto" w:fill="auto"/>
            <w:vAlign w:val="center"/>
          </w:tcPr>
          <w:p w14:paraId="2DB0324A"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1645</w:t>
            </w:r>
          </w:p>
        </w:tc>
        <w:tc>
          <w:tcPr>
            <w:tcW w:w="3645" w:type="dxa"/>
            <w:tcBorders>
              <w:top w:val="nil"/>
              <w:left w:val="nil"/>
              <w:bottom w:val="nil"/>
              <w:right w:val="nil"/>
            </w:tcBorders>
            <w:shd w:val="clear" w:color="auto" w:fill="auto"/>
            <w:vAlign w:val="center"/>
          </w:tcPr>
          <w:p w14:paraId="5B85FCE6"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C=C stretching vibration</w:t>
            </w:r>
          </w:p>
        </w:tc>
        <w:tc>
          <w:tcPr>
            <w:tcW w:w="3210" w:type="dxa"/>
            <w:tcBorders>
              <w:top w:val="nil"/>
              <w:left w:val="nil"/>
              <w:bottom w:val="nil"/>
              <w:right w:val="nil"/>
            </w:tcBorders>
            <w:shd w:val="clear" w:color="auto" w:fill="auto"/>
            <w:vAlign w:val="center"/>
          </w:tcPr>
          <w:p w14:paraId="3E43F05A"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 xml:space="preserve">Olefin, aromatic ring </w:t>
            </w:r>
          </w:p>
        </w:tc>
      </w:tr>
      <w:tr w:rsidR="00A44774" w:rsidRPr="00BD7DF4" w14:paraId="057F16B6" w14:textId="77777777">
        <w:trPr>
          <w:trHeight w:val="439"/>
        </w:trPr>
        <w:tc>
          <w:tcPr>
            <w:tcW w:w="1519" w:type="dxa"/>
            <w:tcBorders>
              <w:top w:val="nil"/>
              <w:left w:val="nil"/>
              <w:bottom w:val="nil"/>
              <w:right w:val="nil"/>
            </w:tcBorders>
            <w:shd w:val="clear" w:color="auto" w:fill="auto"/>
            <w:vAlign w:val="center"/>
          </w:tcPr>
          <w:p w14:paraId="76829882"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1705, 1605, 1514, 1479</w:t>
            </w:r>
          </w:p>
        </w:tc>
        <w:tc>
          <w:tcPr>
            <w:tcW w:w="3645" w:type="dxa"/>
            <w:tcBorders>
              <w:top w:val="nil"/>
              <w:left w:val="nil"/>
              <w:bottom w:val="nil"/>
              <w:right w:val="nil"/>
            </w:tcBorders>
            <w:shd w:val="clear" w:color="auto" w:fill="auto"/>
            <w:vAlign w:val="center"/>
          </w:tcPr>
          <w:p w14:paraId="0B21B9E0"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Aromatic C=C ring breathing</w:t>
            </w:r>
          </w:p>
        </w:tc>
        <w:tc>
          <w:tcPr>
            <w:tcW w:w="3210" w:type="dxa"/>
            <w:tcBorders>
              <w:top w:val="nil"/>
              <w:left w:val="nil"/>
              <w:bottom w:val="nil"/>
              <w:right w:val="nil"/>
            </w:tcBorders>
            <w:shd w:val="clear" w:color="auto" w:fill="auto"/>
            <w:vAlign w:val="center"/>
          </w:tcPr>
          <w:p w14:paraId="27E48996"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Aromatics with various types of substitution</w:t>
            </w:r>
          </w:p>
        </w:tc>
      </w:tr>
      <w:tr w:rsidR="00A44774" w:rsidRPr="00BD7DF4" w14:paraId="25717DFF" w14:textId="77777777">
        <w:trPr>
          <w:trHeight w:val="390"/>
        </w:trPr>
        <w:tc>
          <w:tcPr>
            <w:tcW w:w="1519" w:type="dxa"/>
            <w:tcBorders>
              <w:top w:val="nil"/>
              <w:left w:val="nil"/>
              <w:bottom w:val="nil"/>
              <w:right w:val="nil"/>
            </w:tcBorders>
            <w:shd w:val="clear" w:color="auto" w:fill="auto"/>
            <w:vAlign w:val="center"/>
          </w:tcPr>
          <w:p w14:paraId="77970813"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hint="eastAsia"/>
                <w:sz w:val="18"/>
                <w:szCs w:val="18"/>
                <w:lang w:bidi="ar"/>
              </w:rPr>
              <w:t>137</w:t>
            </w:r>
            <w:r w:rsidRPr="00BD7DF4">
              <w:rPr>
                <w:rFonts w:ascii="Times New Roman" w:hAnsi="Times New Roman" w:cs="Times New Roman"/>
                <w:sz w:val="18"/>
                <w:szCs w:val="18"/>
                <w:lang w:bidi="ar"/>
              </w:rPr>
              <w:t>2</w:t>
            </w:r>
          </w:p>
        </w:tc>
        <w:tc>
          <w:tcPr>
            <w:tcW w:w="3645" w:type="dxa"/>
            <w:tcBorders>
              <w:top w:val="nil"/>
              <w:left w:val="nil"/>
              <w:bottom w:val="nil"/>
              <w:right w:val="nil"/>
            </w:tcBorders>
            <w:shd w:val="clear" w:color="auto" w:fill="auto"/>
            <w:vAlign w:val="center"/>
          </w:tcPr>
          <w:p w14:paraId="781DB770" w14:textId="77777777" w:rsidR="00A44774" w:rsidRPr="00BD7DF4" w:rsidRDefault="00A44774" w:rsidP="00A44774">
            <w:pPr>
              <w:jc w:val="center"/>
              <w:rPr>
                <w:rFonts w:ascii="Calibri" w:hAnsi="Calibri"/>
                <w:color w:val="000000"/>
                <w:sz w:val="18"/>
                <w:szCs w:val="18"/>
              </w:rPr>
            </w:pPr>
            <w:r w:rsidRPr="00BD7DF4">
              <w:rPr>
                <w:rFonts w:ascii="Times New Roman" w:hAnsi="Times New Roman" w:cs="Times New Roman"/>
                <w:sz w:val="18"/>
                <w:szCs w:val="18"/>
                <w:lang w:bidi="ar"/>
              </w:rPr>
              <w:t>Aliphatic C-H stretching</w:t>
            </w:r>
            <w:r w:rsidRPr="00BD7DF4">
              <w:rPr>
                <w:rFonts w:ascii="Calibri" w:hAnsi="Calibri"/>
                <w:color w:val="000000"/>
                <w:sz w:val="18"/>
                <w:szCs w:val="18"/>
              </w:rPr>
              <w:t xml:space="preserve"> </w:t>
            </w:r>
          </w:p>
        </w:tc>
        <w:tc>
          <w:tcPr>
            <w:tcW w:w="3210" w:type="dxa"/>
            <w:tcBorders>
              <w:top w:val="nil"/>
              <w:left w:val="nil"/>
              <w:bottom w:val="nil"/>
              <w:right w:val="nil"/>
            </w:tcBorders>
            <w:shd w:val="clear" w:color="auto" w:fill="auto"/>
            <w:vAlign w:val="center"/>
          </w:tcPr>
          <w:p w14:paraId="27132B51"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w:t>
            </w:r>
            <w:r w:rsidRPr="00BD7DF4">
              <w:rPr>
                <w:rFonts w:ascii="Times New Roman" w:hAnsi="Times New Roman" w:cs="Times New Roman" w:hint="eastAsia"/>
                <w:sz w:val="18"/>
                <w:szCs w:val="18"/>
                <w:lang w:bidi="ar"/>
              </w:rPr>
              <w:t>ellulose</w:t>
            </w:r>
          </w:p>
        </w:tc>
      </w:tr>
      <w:tr w:rsidR="00A44774" w:rsidRPr="00BD7DF4" w14:paraId="7CA05D23" w14:textId="77777777">
        <w:trPr>
          <w:trHeight w:val="342"/>
        </w:trPr>
        <w:tc>
          <w:tcPr>
            <w:tcW w:w="1519" w:type="dxa"/>
            <w:tcBorders>
              <w:top w:val="nil"/>
              <w:left w:val="nil"/>
              <w:bottom w:val="nil"/>
              <w:right w:val="nil"/>
            </w:tcBorders>
            <w:shd w:val="clear" w:color="auto" w:fill="auto"/>
            <w:vAlign w:val="center"/>
          </w:tcPr>
          <w:p w14:paraId="0DFB62A0"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hint="eastAsia"/>
                <w:sz w:val="18"/>
                <w:szCs w:val="18"/>
                <w:lang w:bidi="ar"/>
              </w:rPr>
              <w:t>11</w:t>
            </w:r>
            <w:r>
              <w:rPr>
                <w:rFonts w:ascii="Times New Roman" w:hAnsi="Times New Roman" w:cs="Times New Roman"/>
                <w:sz w:val="18"/>
                <w:szCs w:val="18"/>
                <w:lang w:bidi="ar"/>
              </w:rPr>
              <w:t>65</w:t>
            </w:r>
          </w:p>
        </w:tc>
        <w:tc>
          <w:tcPr>
            <w:tcW w:w="3645" w:type="dxa"/>
            <w:tcBorders>
              <w:top w:val="nil"/>
              <w:left w:val="nil"/>
              <w:bottom w:val="nil"/>
              <w:right w:val="nil"/>
            </w:tcBorders>
            <w:shd w:val="clear" w:color="auto" w:fill="auto"/>
            <w:vAlign w:val="center"/>
          </w:tcPr>
          <w:p w14:paraId="00035671"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 xml:space="preserve">C-O-C stretching at β-(1-4)-glycosidic </w:t>
            </w:r>
          </w:p>
        </w:tc>
        <w:tc>
          <w:tcPr>
            <w:tcW w:w="3210" w:type="dxa"/>
            <w:tcBorders>
              <w:top w:val="nil"/>
              <w:left w:val="nil"/>
              <w:bottom w:val="nil"/>
              <w:right w:val="nil"/>
            </w:tcBorders>
            <w:shd w:val="clear" w:color="auto" w:fill="auto"/>
          </w:tcPr>
          <w:p w14:paraId="1B17D703" w14:textId="77777777" w:rsidR="00A44774" w:rsidRPr="00BD7DF4" w:rsidRDefault="00A44774" w:rsidP="00A44774">
            <w:pPr>
              <w:jc w:val="center"/>
              <w:rPr>
                <w:sz w:val="18"/>
                <w:szCs w:val="18"/>
              </w:rPr>
            </w:pPr>
            <w:r w:rsidRPr="00BD7DF4">
              <w:rPr>
                <w:rFonts w:ascii="Times New Roman" w:hAnsi="Times New Roman" w:cs="Times New Roman"/>
                <w:sz w:val="18"/>
                <w:szCs w:val="18"/>
                <w:lang w:bidi="ar"/>
              </w:rPr>
              <w:t>C</w:t>
            </w:r>
            <w:r w:rsidRPr="00BD7DF4">
              <w:rPr>
                <w:rFonts w:ascii="Times New Roman" w:hAnsi="Times New Roman" w:cs="Times New Roman" w:hint="eastAsia"/>
                <w:sz w:val="18"/>
                <w:szCs w:val="18"/>
                <w:lang w:bidi="ar"/>
              </w:rPr>
              <w:t>ellulose</w:t>
            </w:r>
          </w:p>
        </w:tc>
      </w:tr>
      <w:tr w:rsidR="00A44774" w:rsidRPr="00BD7DF4" w14:paraId="394A311D" w14:textId="77777777">
        <w:trPr>
          <w:trHeight w:val="610"/>
        </w:trPr>
        <w:tc>
          <w:tcPr>
            <w:tcW w:w="1519" w:type="dxa"/>
            <w:tcBorders>
              <w:top w:val="nil"/>
              <w:left w:val="nil"/>
              <w:bottom w:val="nil"/>
              <w:right w:val="nil"/>
            </w:tcBorders>
            <w:shd w:val="clear" w:color="auto" w:fill="auto"/>
            <w:vAlign w:val="center"/>
          </w:tcPr>
          <w:p w14:paraId="2F220795"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hint="eastAsia"/>
                <w:sz w:val="18"/>
                <w:szCs w:val="18"/>
                <w:lang w:bidi="ar"/>
              </w:rPr>
              <w:t>1112</w:t>
            </w:r>
          </w:p>
        </w:tc>
        <w:tc>
          <w:tcPr>
            <w:tcW w:w="3645" w:type="dxa"/>
            <w:tcBorders>
              <w:top w:val="nil"/>
              <w:left w:val="nil"/>
              <w:bottom w:val="nil"/>
              <w:right w:val="nil"/>
            </w:tcBorders>
            <w:shd w:val="clear" w:color="auto" w:fill="auto"/>
            <w:vAlign w:val="center"/>
          </w:tcPr>
          <w:p w14:paraId="4789A4BD"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w:t>
            </w:r>
            <w:r w:rsidRPr="00BD7DF4">
              <w:rPr>
                <w:rFonts w:ascii="Times New Roman" w:hAnsi="Times New Roman" w:cs="Times New Roman"/>
                <w:sz w:val="18"/>
                <w:szCs w:val="18"/>
                <w:lang w:bidi="ar"/>
              </w:rPr>
              <w:t>＝</w:t>
            </w:r>
            <w:r w:rsidRPr="00BD7DF4">
              <w:rPr>
                <w:rFonts w:ascii="Times New Roman" w:hAnsi="Times New Roman" w:cs="Times New Roman"/>
                <w:sz w:val="18"/>
                <w:szCs w:val="18"/>
                <w:lang w:bidi="ar"/>
              </w:rPr>
              <w:t>O/C-O-C stretching glucose ring stretching vibration</w:t>
            </w:r>
          </w:p>
        </w:tc>
        <w:tc>
          <w:tcPr>
            <w:tcW w:w="3210" w:type="dxa"/>
            <w:tcBorders>
              <w:top w:val="nil"/>
              <w:left w:val="nil"/>
              <w:bottom w:val="nil"/>
              <w:right w:val="nil"/>
            </w:tcBorders>
            <w:shd w:val="clear" w:color="auto" w:fill="auto"/>
          </w:tcPr>
          <w:p w14:paraId="0681B6B0" w14:textId="77777777" w:rsidR="00A44774" w:rsidRPr="00BD7DF4" w:rsidRDefault="00A44774" w:rsidP="00A44774">
            <w:pPr>
              <w:jc w:val="center"/>
              <w:rPr>
                <w:sz w:val="18"/>
                <w:szCs w:val="18"/>
              </w:rPr>
            </w:pPr>
            <w:r w:rsidRPr="00BD7DF4">
              <w:rPr>
                <w:rFonts w:ascii="Times New Roman" w:hAnsi="Times New Roman" w:cs="Times New Roman"/>
                <w:sz w:val="18"/>
                <w:szCs w:val="18"/>
                <w:lang w:bidi="ar"/>
              </w:rPr>
              <w:t>C</w:t>
            </w:r>
            <w:r w:rsidRPr="00BD7DF4">
              <w:rPr>
                <w:rFonts w:ascii="Times New Roman" w:hAnsi="Times New Roman" w:cs="Times New Roman" w:hint="eastAsia"/>
                <w:sz w:val="18"/>
                <w:szCs w:val="18"/>
                <w:lang w:bidi="ar"/>
              </w:rPr>
              <w:t>ellulose</w:t>
            </w:r>
          </w:p>
        </w:tc>
      </w:tr>
      <w:tr w:rsidR="00A44774" w:rsidRPr="00BD7DF4" w14:paraId="7787CEA1" w14:textId="77777777">
        <w:trPr>
          <w:trHeight w:val="311"/>
        </w:trPr>
        <w:tc>
          <w:tcPr>
            <w:tcW w:w="1519" w:type="dxa"/>
            <w:tcBorders>
              <w:top w:val="nil"/>
              <w:left w:val="nil"/>
              <w:bottom w:val="nil"/>
              <w:right w:val="nil"/>
            </w:tcBorders>
            <w:shd w:val="clear" w:color="auto" w:fill="auto"/>
            <w:vAlign w:val="center"/>
          </w:tcPr>
          <w:p w14:paraId="6E4B01B2"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hint="eastAsia"/>
                <w:sz w:val="18"/>
                <w:szCs w:val="18"/>
                <w:lang w:bidi="ar"/>
              </w:rPr>
              <w:t>1057</w:t>
            </w:r>
          </w:p>
        </w:tc>
        <w:tc>
          <w:tcPr>
            <w:tcW w:w="3645" w:type="dxa"/>
            <w:tcBorders>
              <w:top w:val="nil"/>
              <w:left w:val="nil"/>
              <w:bottom w:val="nil"/>
              <w:right w:val="nil"/>
            </w:tcBorders>
            <w:shd w:val="clear" w:color="auto" w:fill="auto"/>
            <w:vAlign w:val="center"/>
          </w:tcPr>
          <w:p w14:paraId="4E8CF38A"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C-O stretching vibrations</w:t>
            </w:r>
          </w:p>
        </w:tc>
        <w:tc>
          <w:tcPr>
            <w:tcW w:w="3210" w:type="dxa"/>
            <w:tcBorders>
              <w:top w:val="nil"/>
              <w:left w:val="nil"/>
              <w:bottom w:val="nil"/>
              <w:right w:val="nil"/>
            </w:tcBorders>
            <w:shd w:val="clear" w:color="auto" w:fill="auto"/>
          </w:tcPr>
          <w:p w14:paraId="1067C1F0"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w:t>
            </w:r>
            <w:r w:rsidRPr="00BD7DF4">
              <w:rPr>
                <w:rFonts w:ascii="Times New Roman" w:hAnsi="Times New Roman" w:cs="Times New Roman" w:hint="eastAsia"/>
                <w:sz w:val="18"/>
                <w:szCs w:val="18"/>
                <w:lang w:bidi="ar"/>
              </w:rPr>
              <w:t>ellulose</w:t>
            </w:r>
          </w:p>
        </w:tc>
      </w:tr>
      <w:tr w:rsidR="00A44774" w:rsidRPr="00BD7DF4" w14:paraId="68785DB1" w14:textId="77777777">
        <w:trPr>
          <w:trHeight w:val="405"/>
        </w:trPr>
        <w:tc>
          <w:tcPr>
            <w:tcW w:w="1519" w:type="dxa"/>
            <w:tcBorders>
              <w:top w:val="nil"/>
              <w:left w:val="nil"/>
              <w:bottom w:val="nil"/>
              <w:right w:val="nil"/>
            </w:tcBorders>
            <w:shd w:val="clear" w:color="auto" w:fill="auto"/>
            <w:vAlign w:val="center"/>
          </w:tcPr>
          <w:p w14:paraId="300EEA67"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hint="eastAsia"/>
                <w:sz w:val="18"/>
                <w:szCs w:val="18"/>
                <w:lang w:bidi="ar"/>
              </w:rPr>
              <w:t>89</w:t>
            </w:r>
            <w:r>
              <w:rPr>
                <w:rFonts w:ascii="Times New Roman" w:hAnsi="Times New Roman" w:cs="Times New Roman"/>
                <w:sz w:val="18"/>
                <w:szCs w:val="18"/>
                <w:lang w:bidi="ar"/>
              </w:rPr>
              <w:t>7</w:t>
            </w:r>
          </w:p>
        </w:tc>
        <w:tc>
          <w:tcPr>
            <w:tcW w:w="3645" w:type="dxa"/>
            <w:tcBorders>
              <w:top w:val="nil"/>
              <w:left w:val="nil"/>
              <w:bottom w:val="nil"/>
              <w:right w:val="nil"/>
            </w:tcBorders>
            <w:shd w:val="clear" w:color="auto" w:fill="auto"/>
            <w:vAlign w:val="center"/>
          </w:tcPr>
          <w:p w14:paraId="47434B42" w14:textId="77777777" w:rsidR="00A44774" w:rsidRPr="00BD7DF4" w:rsidRDefault="00A44774" w:rsidP="00A44774">
            <w:pPr>
              <w:jc w:val="center"/>
              <w:rPr>
                <w:rFonts w:ascii="Times New Roman" w:hAnsi="Times New Roman" w:cs="Times New Roman"/>
                <w:sz w:val="18"/>
                <w:szCs w:val="18"/>
                <w:lang w:bidi="ar"/>
              </w:rPr>
            </w:pPr>
            <w:bookmarkStart w:id="26" w:name="OLE_LINK80"/>
            <w:r>
              <w:rPr>
                <w:rFonts w:ascii="Times New Roman" w:hAnsi="Times New Roman" w:cs="Times New Roman"/>
                <w:sz w:val="18"/>
                <w:szCs w:val="18"/>
                <w:lang w:bidi="ar"/>
              </w:rPr>
              <w:t>C-O-C vibration at β-</w:t>
            </w:r>
            <w:r w:rsidRPr="00BD7DF4">
              <w:rPr>
                <w:rFonts w:ascii="Times New Roman" w:hAnsi="Times New Roman" w:cs="Times New Roman"/>
                <w:sz w:val="18"/>
                <w:szCs w:val="18"/>
                <w:lang w:bidi="ar"/>
              </w:rPr>
              <w:t>1</w:t>
            </w:r>
            <w:r>
              <w:rPr>
                <w:rFonts w:ascii="Times New Roman" w:hAnsi="Times New Roman" w:cs="Times New Roman"/>
                <w:sz w:val="18"/>
                <w:szCs w:val="18"/>
                <w:lang w:bidi="ar"/>
              </w:rPr>
              <w:t>,</w:t>
            </w:r>
            <w:r w:rsidRPr="00BD7DF4">
              <w:rPr>
                <w:rFonts w:ascii="Times New Roman" w:hAnsi="Times New Roman" w:cs="Times New Roman"/>
                <w:sz w:val="18"/>
                <w:szCs w:val="18"/>
                <w:lang w:bidi="ar"/>
              </w:rPr>
              <w:t>4-glycosidic</w:t>
            </w:r>
            <w:bookmarkEnd w:id="26"/>
          </w:p>
        </w:tc>
        <w:tc>
          <w:tcPr>
            <w:tcW w:w="3210" w:type="dxa"/>
            <w:tcBorders>
              <w:top w:val="nil"/>
              <w:left w:val="nil"/>
              <w:bottom w:val="nil"/>
              <w:right w:val="nil"/>
            </w:tcBorders>
            <w:shd w:val="clear" w:color="auto" w:fill="auto"/>
          </w:tcPr>
          <w:p w14:paraId="7BAAF4A5"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w:t>
            </w:r>
            <w:r w:rsidRPr="00BD7DF4">
              <w:rPr>
                <w:rFonts w:ascii="Times New Roman" w:hAnsi="Times New Roman" w:cs="Times New Roman" w:hint="eastAsia"/>
                <w:sz w:val="18"/>
                <w:szCs w:val="18"/>
                <w:lang w:bidi="ar"/>
              </w:rPr>
              <w:t>ellulose</w:t>
            </w:r>
          </w:p>
        </w:tc>
      </w:tr>
      <w:tr w:rsidR="00A44774" w:rsidRPr="00BD7DF4" w14:paraId="032151E6" w14:textId="77777777">
        <w:trPr>
          <w:trHeight w:val="357"/>
        </w:trPr>
        <w:tc>
          <w:tcPr>
            <w:tcW w:w="1519" w:type="dxa"/>
            <w:tcBorders>
              <w:top w:val="nil"/>
              <w:left w:val="nil"/>
              <w:bottom w:val="nil"/>
              <w:right w:val="nil"/>
            </w:tcBorders>
            <w:shd w:val="clear" w:color="auto" w:fill="auto"/>
            <w:vAlign w:val="center"/>
          </w:tcPr>
          <w:p w14:paraId="6CAF43F6"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1268, 1237, 1037</w:t>
            </w:r>
          </w:p>
        </w:tc>
        <w:tc>
          <w:tcPr>
            <w:tcW w:w="3645" w:type="dxa"/>
            <w:tcBorders>
              <w:top w:val="nil"/>
              <w:left w:val="nil"/>
              <w:bottom w:val="nil"/>
              <w:right w:val="nil"/>
            </w:tcBorders>
            <w:shd w:val="clear" w:color="auto" w:fill="auto"/>
            <w:vAlign w:val="center"/>
          </w:tcPr>
          <w:p w14:paraId="1ACF2D74"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Ar-O stretching breathing</w:t>
            </w:r>
          </w:p>
        </w:tc>
        <w:tc>
          <w:tcPr>
            <w:tcW w:w="3210" w:type="dxa"/>
            <w:tcBorders>
              <w:top w:val="nil"/>
              <w:left w:val="nil"/>
              <w:bottom w:val="nil"/>
              <w:right w:val="nil"/>
            </w:tcBorders>
            <w:shd w:val="clear" w:color="auto" w:fill="auto"/>
            <w:vAlign w:val="center"/>
          </w:tcPr>
          <w:p w14:paraId="190F8300"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Ar-O-R</w:t>
            </w:r>
            <w:r w:rsidRPr="00BD7DF4">
              <w:rPr>
                <w:rFonts w:ascii="Times New Roman" w:hAnsi="Times New Roman" w:cs="Times New Roman"/>
                <w:sz w:val="18"/>
                <w:szCs w:val="18"/>
                <w:lang w:bidi="ar"/>
              </w:rPr>
              <w:t>、</w:t>
            </w:r>
            <w:r w:rsidRPr="00BD7DF4">
              <w:rPr>
                <w:rFonts w:ascii="Times New Roman" w:hAnsi="Times New Roman" w:cs="Times New Roman"/>
                <w:sz w:val="18"/>
                <w:szCs w:val="18"/>
                <w:lang w:bidi="ar"/>
              </w:rPr>
              <w:t>R-O-CH</w:t>
            </w:r>
            <w:r w:rsidRPr="00BD7DF4">
              <w:rPr>
                <w:rFonts w:ascii="Times New Roman" w:hAnsi="Times New Roman" w:cs="Times New Roman"/>
                <w:sz w:val="18"/>
                <w:szCs w:val="18"/>
                <w:vertAlign w:val="subscript"/>
                <w:lang w:bidi="ar"/>
              </w:rPr>
              <w:t>3</w:t>
            </w:r>
          </w:p>
        </w:tc>
      </w:tr>
      <w:tr w:rsidR="00A44774" w:rsidRPr="00BD7DF4" w14:paraId="235EF447" w14:textId="77777777">
        <w:trPr>
          <w:trHeight w:val="213"/>
        </w:trPr>
        <w:tc>
          <w:tcPr>
            <w:tcW w:w="1519" w:type="dxa"/>
            <w:tcBorders>
              <w:top w:val="nil"/>
              <w:left w:val="nil"/>
              <w:bottom w:val="nil"/>
              <w:right w:val="nil"/>
            </w:tcBorders>
            <w:shd w:val="clear" w:color="auto" w:fill="auto"/>
            <w:vAlign w:val="center"/>
          </w:tcPr>
          <w:p w14:paraId="304F8F31"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835, 730.04, 688</w:t>
            </w:r>
          </w:p>
        </w:tc>
        <w:tc>
          <w:tcPr>
            <w:tcW w:w="3645" w:type="dxa"/>
            <w:tcBorders>
              <w:top w:val="nil"/>
              <w:left w:val="nil"/>
              <w:bottom w:val="nil"/>
              <w:right w:val="nil"/>
            </w:tcBorders>
            <w:shd w:val="clear" w:color="auto" w:fill="auto"/>
            <w:vAlign w:val="center"/>
          </w:tcPr>
          <w:p w14:paraId="77350BD6"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Aromatic C-H ring out-of-plane vibration breathing</w:t>
            </w:r>
          </w:p>
        </w:tc>
        <w:tc>
          <w:tcPr>
            <w:tcW w:w="3210" w:type="dxa"/>
            <w:vMerge w:val="restart"/>
            <w:tcBorders>
              <w:top w:val="nil"/>
              <w:left w:val="nil"/>
              <w:right w:val="nil"/>
            </w:tcBorders>
            <w:shd w:val="clear" w:color="auto" w:fill="auto"/>
            <w:vAlign w:val="center"/>
          </w:tcPr>
          <w:p w14:paraId="49141B0F" w14:textId="77777777" w:rsidR="00A44774" w:rsidRPr="00BD7DF4" w:rsidRDefault="00A44774" w:rsidP="00A44774">
            <w:pPr>
              <w:jc w:val="center"/>
              <w:rPr>
                <w:rFonts w:ascii="Times New Roman" w:hAnsi="Times New Roman" w:cs="Times New Roman"/>
                <w:sz w:val="18"/>
                <w:szCs w:val="18"/>
              </w:rPr>
            </w:pPr>
            <w:r w:rsidRPr="00BD7DF4">
              <w:rPr>
                <w:rFonts w:ascii="Times New Roman" w:hAnsi="Times New Roman" w:cs="Times New Roman"/>
                <w:sz w:val="18"/>
                <w:szCs w:val="18"/>
                <w:lang w:bidi="ar"/>
              </w:rPr>
              <w:t>Aromatics with various types of substitution</w:t>
            </w:r>
          </w:p>
        </w:tc>
      </w:tr>
      <w:tr w:rsidR="00A44774" w:rsidRPr="00BD7DF4" w14:paraId="730C5426" w14:textId="77777777">
        <w:trPr>
          <w:trHeight w:val="335"/>
        </w:trPr>
        <w:tc>
          <w:tcPr>
            <w:tcW w:w="1519" w:type="dxa"/>
            <w:tcBorders>
              <w:top w:val="nil"/>
              <w:left w:val="nil"/>
              <w:bottom w:val="single" w:sz="12" w:space="0" w:color="auto"/>
              <w:right w:val="nil"/>
            </w:tcBorders>
            <w:shd w:val="clear" w:color="auto" w:fill="auto"/>
            <w:vAlign w:val="center"/>
          </w:tcPr>
          <w:p w14:paraId="0CCE1BDE" w14:textId="77777777" w:rsidR="00A44774" w:rsidRPr="00BD7DF4" w:rsidRDefault="00A44774" w:rsidP="00A44774">
            <w:pPr>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875</w:t>
            </w:r>
          </w:p>
        </w:tc>
        <w:tc>
          <w:tcPr>
            <w:tcW w:w="3645" w:type="dxa"/>
            <w:tcBorders>
              <w:top w:val="nil"/>
              <w:left w:val="nil"/>
              <w:bottom w:val="single" w:sz="12" w:space="0" w:color="auto"/>
              <w:right w:val="nil"/>
            </w:tcBorders>
            <w:shd w:val="clear" w:color="auto" w:fill="auto"/>
            <w:vAlign w:val="center"/>
          </w:tcPr>
          <w:p w14:paraId="5A0FBF7B" w14:textId="77777777" w:rsidR="00A44774" w:rsidRPr="00BD7DF4" w:rsidRDefault="00A44774" w:rsidP="00A44774">
            <w:pPr>
              <w:tabs>
                <w:tab w:val="left" w:pos="1541"/>
              </w:tabs>
              <w:jc w:val="center"/>
              <w:rPr>
                <w:rFonts w:ascii="Times New Roman" w:hAnsi="Times New Roman" w:cs="Times New Roman"/>
                <w:sz w:val="18"/>
                <w:szCs w:val="18"/>
                <w:lang w:bidi="ar"/>
              </w:rPr>
            </w:pPr>
            <w:r w:rsidRPr="00BD7DF4">
              <w:rPr>
                <w:rFonts w:ascii="Times New Roman" w:hAnsi="Times New Roman" w:cs="Times New Roman"/>
                <w:sz w:val="18"/>
                <w:szCs w:val="18"/>
                <w:lang w:bidi="ar"/>
              </w:rPr>
              <w:t>C-O stretching vibration</w:t>
            </w:r>
          </w:p>
        </w:tc>
        <w:tc>
          <w:tcPr>
            <w:tcW w:w="3210" w:type="dxa"/>
            <w:vMerge/>
            <w:tcBorders>
              <w:left w:val="nil"/>
              <w:bottom w:val="single" w:sz="12" w:space="0" w:color="auto"/>
              <w:right w:val="nil"/>
            </w:tcBorders>
            <w:shd w:val="clear" w:color="auto" w:fill="auto"/>
            <w:vAlign w:val="center"/>
          </w:tcPr>
          <w:p w14:paraId="2931B57D" w14:textId="77777777" w:rsidR="00A44774" w:rsidRPr="00BD7DF4" w:rsidRDefault="00A44774" w:rsidP="00A44774">
            <w:pPr>
              <w:jc w:val="center"/>
              <w:rPr>
                <w:rFonts w:ascii="Times New Roman" w:hAnsi="Times New Roman" w:cs="Times New Roman"/>
                <w:sz w:val="18"/>
                <w:szCs w:val="18"/>
                <w:lang w:bidi="ar"/>
              </w:rPr>
            </w:pPr>
          </w:p>
        </w:tc>
      </w:tr>
    </w:tbl>
    <w:p w14:paraId="3B052A8B" w14:textId="77777777" w:rsidR="00F1273F" w:rsidRPr="00BD7DF4" w:rsidRDefault="00A12C9D">
      <w:pPr>
        <w:jc w:val="left"/>
        <w:rPr>
          <w:rFonts w:ascii="Times New Roman" w:hAnsi="Times New Roman" w:cs="Times New Roman"/>
          <w:color w:val="0000FF"/>
          <w:sz w:val="18"/>
          <w:szCs w:val="18"/>
        </w:rPr>
      </w:pPr>
      <w:r w:rsidRPr="00BD7DF4">
        <w:rPr>
          <w:rFonts w:ascii="Times New Roman" w:hAnsi="Times New Roman" w:cs="Times New Roman"/>
          <w:sz w:val="18"/>
          <w:szCs w:val="18"/>
        </w:rPr>
        <w:t>All spectra were assigned according to the reported literature</w:t>
      </w:r>
      <w:r w:rsidRPr="00BD7DF4">
        <w:rPr>
          <w:rFonts w:ascii="Times New Roman" w:hAnsi="Times New Roman" w:cs="Times New Roman"/>
          <w:color w:val="0000FF"/>
          <w:sz w:val="18"/>
          <w:szCs w:val="18"/>
        </w:rPr>
        <w:t>.</w:t>
      </w:r>
      <w:r w:rsidRPr="00BD7DF4">
        <w:rPr>
          <w:rFonts w:ascii="Times New Roman" w:hAnsi="Times New Roman" w:cs="Times New Roman"/>
          <w:color w:val="0000FF"/>
          <w:sz w:val="18"/>
          <w:szCs w:val="18"/>
        </w:rPr>
        <w:fldChar w:fldCharType="begin">
          <w:fldData xml:space="preserve">PEVuZE5vdGU+PENpdGU+PEF1dGhvcj5IdTwvQXV0aG9yPjxZZWFyPjIwMTQ8L1llYXI+PFJlY051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</w:fldData>
        </w:fldChar>
      </w:r>
      <w:r w:rsidR="004E6EF7">
        <w:rPr>
          <w:rFonts w:ascii="Times New Roman" w:hAnsi="Times New Roman" w:cs="Times New Roman"/>
          <w:color w:val="0000FF"/>
          <w:sz w:val="18"/>
          <w:szCs w:val="18"/>
        </w:rPr>
        <w:instrText xml:space="preserve"> ADDIN EN.CITE </w:instrText>
      </w:r>
      <w:r w:rsidR="004E6EF7">
        <w:rPr>
          <w:rFonts w:ascii="Times New Roman" w:hAnsi="Times New Roman" w:cs="Times New Roman"/>
          <w:color w:val="0000FF"/>
          <w:sz w:val="18"/>
          <w:szCs w:val="18"/>
        </w:rPr>
        <w:fldChar w:fldCharType="begin">
          <w:fldData xml:space="preserve">PEVuZE5vdGU+PENpdGU+PEF1dGhvcj5IdTwvQXV0aG9yPjxZZWFyPjIwMTQ8L1llYXI+PFJlY051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</w:fldData>
        </w:fldChar>
      </w:r>
      <w:r w:rsidR="004E6EF7">
        <w:rPr>
          <w:rFonts w:ascii="Times New Roman" w:hAnsi="Times New Roman" w:cs="Times New Roman"/>
          <w:color w:val="0000FF"/>
          <w:sz w:val="18"/>
          <w:szCs w:val="18"/>
        </w:rPr>
        <w:instrText xml:space="preserve"> ADDIN EN.CITE.DATA </w:instrText>
      </w:r>
      <w:r w:rsidR="004E6EF7">
        <w:rPr>
          <w:rFonts w:ascii="Times New Roman" w:hAnsi="Times New Roman" w:cs="Times New Roman"/>
          <w:color w:val="0000FF"/>
          <w:sz w:val="18"/>
          <w:szCs w:val="18"/>
        </w:rPr>
      </w:r>
      <w:r w:rsidR="004E6EF7">
        <w:rPr>
          <w:rFonts w:ascii="Times New Roman" w:hAnsi="Times New Roman" w:cs="Times New Roman"/>
          <w:color w:val="0000FF"/>
          <w:sz w:val="18"/>
          <w:szCs w:val="18"/>
        </w:rPr>
        <w:fldChar w:fldCharType="end"/>
      </w:r>
      <w:r w:rsidRPr="00BD7DF4">
        <w:rPr>
          <w:rFonts w:ascii="Times New Roman" w:hAnsi="Times New Roman" w:cs="Times New Roman"/>
          <w:color w:val="0000FF"/>
          <w:sz w:val="18"/>
          <w:szCs w:val="18"/>
        </w:rPr>
      </w:r>
      <w:r w:rsidRPr="00BD7DF4">
        <w:rPr>
          <w:rFonts w:ascii="Times New Roman" w:hAnsi="Times New Roman" w:cs="Times New Roman"/>
          <w:color w:val="0000FF"/>
          <w:sz w:val="18"/>
          <w:szCs w:val="18"/>
        </w:rPr>
        <w:fldChar w:fldCharType="separate"/>
      </w:r>
      <w:r w:rsidR="004E6EF7" w:rsidRPr="004E6EF7">
        <w:rPr>
          <w:rFonts w:ascii="Times New Roman" w:hAnsi="Times New Roman" w:cs="Times New Roman"/>
          <w:noProof/>
          <w:color w:val="0000FF"/>
          <w:sz w:val="18"/>
          <w:szCs w:val="18"/>
          <w:vertAlign w:val="superscript"/>
        </w:rPr>
        <w:t>[2-5]</w:t>
      </w:r>
      <w:r w:rsidRPr="00BD7DF4">
        <w:rPr>
          <w:rFonts w:ascii="Times New Roman" w:hAnsi="Times New Roman" w:cs="Times New Roman"/>
          <w:color w:val="0000FF"/>
          <w:sz w:val="18"/>
          <w:szCs w:val="18"/>
        </w:rPr>
        <w:fldChar w:fldCharType="end"/>
      </w:r>
    </w:p>
    <w:p w14:paraId="503DF056" w14:textId="77777777" w:rsidR="00F1273F" w:rsidRDefault="00F1273F">
      <w:pPr>
        <w:rPr>
          <w:rFonts w:ascii="Times New Roman" w:hAnsi="Times New Roman" w:cs="Times New Roman"/>
          <w:sz w:val="18"/>
          <w:szCs w:val="18"/>
        </w:rPr>
      </w:pPr>
    </w:p>
    <w:p w14:paraId="7339E4E9" w14:textId="77777777" w:rsidR="00BD7DF4" w:rsidRDefault="00BD7DF4">
      <w:pPr>
        <w:rPr>
          <w:rFonts w:ascii="Times New Roman" w:hAnsi="Times New Roman" w:cs="Times New Roman"/>
          <w:sz w:val="18"/>
          <w:szCs w:val="18"/>
        </w:rPr>
      </w:pPr>
    </w:p>
    <w:p w14:paraId="0F0FBE67" w14:textId="77777777" w:rsidR="00377228" w:rsidRDefault="00377228">
      <w:pPr>
        <w:rPr>
          <w:rFonts w:ascii="Times New Roman" w:hAnsi="Times New Roman" w:cs="Times New Roman"/>
          <w:sz w:val="18"/>
          <w:szCs w:val="18"/>
        </w:rPr>
      </w:pPr>
    </w:p>
    <w:p w14:paraId="6A081D5A" w14:textId="77777777" w:rsidR="00377228" w:rsidRDefault="00377228">
      <w:pPr>
        <w:rPr>
          <w:rFonts w:ascii="Times New Roman" w:hAnsi="Times New Roman" w:cs="Times New Roman"/>
          <w:sz w:val="18"/>
          <w:szCs w:val="18"/>
        </w:rPr>
      </w:pPr>
    </w:p>
    <w:p w14:paraId="545AFEC7" w14:textId="5FB4A344" w:rsidR="00F1273F" w:rsidRPr="00BD7DF4" w:rsidRDefault="00A12C9D" w:rsidP="00551FA8">
      <w:pPr>
        <w:pStyle w:val="2"/>
        <w:spacing w:after="60" w:line="240" w:lineRule="auto"/>
        <w:rPr>
          <w:rFonts w:ascii="Times New Roman" w:hAnsi="Times New Roman" w:cs="Times New Roman"/>
          <w:sz w:val="18"/>
          <w:szCs w:val="18"/>
        </w:rPr>
      </w:pPr>
      <w:bookmarkStart w:id="27" w:name="_Toc46076482"/>
      <w:r w:rsidRPr="003C0CEB">
        <w:rPr>
          <w:rFonts w:ascii="Times New Roman" w:hAnsi="Times New Roman" w:cs="Times New Roman"/>
          <w:sz w:val="18"/>
          <w:szCs w:val="18"/>
        </w:rPr>
        <w:t>Table S</w:t>
      </w:r>
      <w:r w:rsidR="00DC0423">
        <w:rPr>
          <w:rFonts w:ascii="Times New Roman" w:hAnsi="Times New Roman" w:cs="Times New Roman"/>
          <w:sz w:val="18"/>
          <w:szCs w:val="18"/>
        </w:rPr>
        <w:t>5</w:t>
      </w:r>
      <w:r w:rsidRPr="00551FA8">
        <w:rPr>
          <w:rFonts w:ascii="Times New Roman" w:hAnsi="Times New Roman" w:cs="Times New Roman"/>
          <w:b w:val="0"/>
          <w:sz w:val="18"/>
          <w:szCs w:val="18"/>
        </w:rPr>
        <w:t xml:space="preserve"> Assignment of main lignin </w:t>
      </w:r>
      <w:r w:rsidRPr="00551FA8">
        <w:rPr>
          <w:rFonts w:ascii="Times New Roman" w:hAnsi="Times New Roman" w:cs="Times New Roman"/>
          <w:b w:val="0"/>
          <w:sz w:val="18"/>
          <w:szCs w:val="18"/>
          <w:vertAlign w:val="superscript"/>
        </w:rPr>
        <w:t>1</w:t>
      </w:r>
      <w:r w:rsidRPr="00551FA8">
        <w:rPr>
          <w:rFonts w:ascii="Times New Roman" w:hAnsi="Times New Roman" w:cs="Times New Roman"/>
          <w:b w:val="0"/>
          <w:sz w:val="18"/>
          <w:szCs w:val="18"/>
        </w:rPr>
        <w:t xml:space="preserve">H - </w:t>
      </w:r>
      <w:r w:rsidRPr="00551FA8">
        <w:rPr>
          <w:rFonts w:ascii="Times New Roman" w:hAnsi="Times New Roman" w:cs="Times New Roman"/>
          <w:b w:val="0"/>
          <w:sz w:val="18"/>
          <w:szCs w:val="18"/>
          <w:vertAlign w:val="superscript"/>
        </w:rPr>
        <w:t>13</w:t>
      </w:r>
      <w:r w:rsidRPr="00551FA8">
        <w:rPr>
          <w:rFonts w:ascii="Times New Roman" w:hAnsi="Times New Roman" w:cs="Times New Roman"/>
          <w:b w:val="0"/>
          <w:sz w:val="18"/>
          <w:szCs w:val="18"/>
        </w:rPr>
        <w:t>C correlation signals in HSQC spectra of liquid fraction according to the literature</w:t>
      </w:r>
      <w:r w:rsidRPr="00BD7DF4">
        <w:rPr>
          <w:rFonts w:ascii="Times New Roman" w:hAnsi="Times New Roman" w:cs="Times New Roman"/>
          <w:sz w:val="18"/>
          <w:szCs w:val="18"/>
        </w:rPr>
        <w:t xml:space="preserve"> </w:t>
      </w:r>
      <w:r w:rsidRPr="00BD7DF4">
        <w:rPr>
          <w:rFonts w:ascii="Times New Roman" w:hAnsi="Times New Roman" w:cs="Times New Roman"/>
          <w:color w:val="0000FF"/>
          <w:sz w:val="18"/>
          <w:szCs w:val="18"/>
        </w:rPr>
        <w:fldChar w:fldCharType="begin">
          <w:fldData xml:space="preserve">PEVuZE5vdGU+PENpdGU+PEF1dGhvcj5ZdWFuPC9BdXRob3I+PFllYXI+MjAxMTwvWWVhcj48UmVj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</w:fldData>
        </w:fldChar>
      </w:r>
      <w:r w:rsidR="004E6EF7">
        <w:rPr>
          <w:rFonts w:ascii="Times New Roman" w:hAnsi="Times New Roman" w:cs="Times New Roman"/>
          <w:color w:val="0000FF"/>
          <w:sz w:val="18"/>
          <w:szCs w:val="18"/>
        </w:rPr>
        <w:instrText xml:space="preserve"> ADDIN EN.CITE </w:instrText>
      </w:r>
      <w:r w:rsidR="004E6EF7">
        <w:rPr>
          <w:rFonts w:ascii="Times New Roman" w:hAnsi="Times New Roman" w:cs="Times New Roman"/>
          <w:color w:val="0000FF"/>
          <w:sz w:val="18"/>
          <w:szCs w:val="18"/>
        </w:rPr>
        <w:fldChar w:fldCharType="begin">
          <w:fldData xml:space="preserve">PEVuZE5vdGU+PENpdGU+PEF1dGhvcj5ZdWFuPC9BdXRob3I+PFllYXI+MjAxMTwvWWVhcj48UmVj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</w:fldData>
        </w:fldChar>
      </w:r>
      <w:r w:rsidR="004E6EF7">
        <w:rPr>
          <w:rFonts w:ascii="Times New Roman" w:hAnsi="Times New Roman" w:cs="Times New Roman"/>
          <w:color w:val="0000FF"/>
          <w:sz w:val="18"/>
          <w:szCs w:val="18"/>
        </w:rPr>
        <w:instrText xml:space="preserve"> ADDIN EN.CITE.DATA </w:instrText>
      </w:r>
      <w:r w:rsidR="004E6EF7">
        <w:rPr>
          <w:rFonts w:ascii="Times New Roman" w:hAnsi="Times New Roman" w:cs="Times New Roman"/>
          <w:color w:val="0000FF"/>
          <w:sz w:val="18"/>
          <w:szCs w:val="18"/>
        </w:rPr>
      </w:r>
      <w:r w:rsidR="004E6EF7">
        <w:rPr>
          <w:rFonts w:ascii="Times New Roman" w:hAnsi="Times New Roman" w:cs="Times New Roman"/>
          <w:color w:val="0000FF"/>
          <w:sz w:val="18"/>
          <w:szCs w:val="18"/>
        </w:rPr>
        <w:fldChar w:fldCharType="end"/>
      </w:r>
      <w:r w:rsidRPr="00BD7DF4">
        <w:rPr>
          <w:rFonts w:ascii="Times New Roman" w:hAnsi="Times New Roman" w:cs="Times New Roman"/>
          <w:color w:val="0000FF"/>
          <w:sz w:val="18"/>
          <w:szCs w:val="18"/>
        </w:rPr>
      </w:r>
      <w:r w:rsidRPr="00BD7DF4">
        <w:rPr>
          <w:rFonts w:ascii="Times New Roman" w:hAnsi="Times New Roman" w:cs="Times New Roman"/>
          <w:color w:val="0000FF"/>
          <w:sz w:val="18"/>
          <w:szCs w:val="18"/>
        </w:rPr>
        <w:fldChar w:fldCharType="separate"/>
      </w:r>
      <w:r w:rsidR="004E6EF7" w:rsidRPr="004E6EF7">
        <w:rPr>
          <w:rFonts w:ascii="Times New Roman" w:hAnsi="Times New Roman" w:cs="Times New Roman"/>
          <w:noProof/>
          <w:color w:val="0000FF"/>
          <w:sz w:val="18"/>
          <w:szCs w:val="18"/>
          <w:vertAlign w:val="superscript"/>
        </w:rPr>
        <w:t>[2, 6-8]</w:t>
      </w:r>
      <w:bookmarkEnd w:id="27"/>
      <w:r w:rsidRPr="00BD7DF4">
        <w:rPr>
          <w:rFonts w:ascii="Times New Roman" w:hAnsi="Times New Roman" w:cs="Times New Roman"/>
          <w:color w:val="0000FF"/>
          <w:sz w:val="18"/>
          <w:szCs w:val="18"/>
        </w:rPr>
        <w:fldChar w:fldCharType="end"/>
      </w:r>
    </w:p>
    <w:tbl>
      <w:tblPr>
        <w:tblStyle w:val="Ombrageclair1"/>
        <w:tblW w:w="852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2581"/>
        <w:gridCol w:w="4951"/>
      </w:tblGrid>
      <w:tr w:rsidR="00F1273F" w:rsidRPr="00BD7DF4" w14:paraId="6813BD6A" w14:textId="77777777" w:rsidTr="00F127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tcBorders>
              <w:top w:val="single" w:sz="12" w:space="0" w:color="auto"/>
              <w:bottom w:val="single" w:sz="8" w:space="0" w:color="auto"/>
            </w:tcBorders>
            <w:vAlign w:val="center"/>
          </w:tcPr>
          <w:p w14:paraId="41ED0683" w14:textId="77777777" w:rsidR="00F1273F" w:rsidRPr="00BD7DF4" w:rsidRDefault="00A12C9D">
            <w:pPr>
              <w:jc w:val="center"/>
              <w:rPr>
                <w:rFonts w:ascii="Times New Roman" w:hAnsi="Times New Roman" w:cs="Times New Roman"/>
                <w:sz w:val="18"/>
                <w:szCs w:val="18"/>
              </w:rPr>
            </w:pPr>
            <w:r w:rsidRPr="00BD7DF4">
              <w:rPr>
                <w:rFonts w:ascii="Times New Roman" w:hAnsi="Times New Roman" w:cs="Times New Roman"/>
                <w:sz w:val="18"/>
                <w:szCs w:val="18"/>
              </w:rPr>
              <w:t>Lables</w:t>
            </w:r>
          </w:p>
        </w:tc>
        <w:tc>
          <w:tcPr>
            <w:tcW w:w="2581" w:type="dxa"/>
            <w:tcBorders>
              <w:top w:val="single" w:sz="12" w:space="0" w:color="auto"/>
              <w:bottom w:val="single" w:sz="8" w:space="0" w:color="auto"/>
            </w:tcBorders>
            <w:vAlign w:val="center"/>
          </w:tcPr>
          <w:p w14:paraId="3D1FB0D9" w14:textId="77777777" w:rsidR="00F1273F" w:rsidRPr="00BD7DF4" w:rsidRDefault="00A12C9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hAnsi="Times New Roman" w:cs="Times New Roman"/>
                <w:sz w:val="18"/>
                <w:szCs w:val="18"/>
              </w:rPr>
              <w:t>(</w:t>
            </w:r>
            <w:r w:rsidRPr="00BD7DF4">
              <w:rPr>
                <w:rFonts w:ascii="Times New Roman" w:eastAsia="微软雅黑" w:hAnsi="Times New Roman" w:cs="Times New Roman"/>
                <w:sz w:val="18"/>
                <w:szCs w:val="18"/>
              </w:rPr>
              <w:t>δ</w:t>
            </w:r>
            <w:r w:rsidRPr="00BD7DF4">
              <w:rPr>
                <w:rFonts w:ascii="Times New Roman" w:eastAsia="TimesNewRomanPS-BoldMT" w:hAnsi="Times New Roman" w:cs="Times New Roman"/>
                <w:sz w:val="18"/>
                <w:szCs w:val="18"/>
                <w:vertAlign w:val="subscript"/>
              </w:rPr>
              <w:t>C</w:t>
            </w:r>
            <w:r w:rsidRPr="00BD7DF4">
              <w:rPr>
                <w:rFonts w:ascii="Times New Roman" w:eastAsia="TimesNewRomanPS-BoldMT" w:hAnsi="Times New Roman" w:cs="Times New Roman"/>
                <w:sz w:val="18"/>
                <w:szCs w:val="18"/>
              </w:rPr>
              <w:t>/</w:t>
            </w:r>
            <w:r w:rsidRPr="00BD7DF4">
              <w:rPr>
                <w:rFonts w:ascii="Times New Roman" w:eastAsia="微软雅黑" w:hAnsi="Times New Roman" w:cs="Times New Roman"/>
                <w:sz w:val="18"/>
                <w:szCs w:val="18"/>
              </w:rPr>
              <w:t>δ</w:t>
            </w:r>
            <w:r w:rsidRPr="00BD7DF4">
              <w:rPr>
                <w:rFonts w:ascii="Times New Roman" w:eastAsia="TimesNewRomanPS-BoldMT" w:hAnsi="Times New Roman" w:cs="Times New Roman"/>
                <w:sz w:val="18"/>
                <w:szCs w:val="18"/>
                <w:vertAlign w:val="subscript"/>
              </w:rPr>
              <w:t>H</w:t>
            </w:r>
            <w:r w:rsidRPr="00BD7DF4">
              <w:rPr>
                <w:rFonts w:ascii="Times New Roman" w:hAnsi="Times New Roman" w:cs="Times New Roman"/>
                <w:sz w:val="18"/>
                <w:szCs w:val="18"/>
              </w:rPr>
              <w:t>) ppm</w:t>
            </w:r>
          </w:p>
        </w:tc>
        <w:tc>
          <w:tcPr>
            <w:tcW w:w="4951" w:type="dxa"/>
            <w:tcBorders>
              <w:top w:val="single" w:sz="12" w:space="0" w:color="auto"/>
              <w:bottom w:val="single" w:sz="8" w:space="0" w:color="auto"/>
            </w:tcBorders>
            <w:vAlign w:val="center"/>
          </w:tcPr>
          <w:p w14:paraId="03D045D5" w14:textId="77777777" w:rsidR="00F1273F" w:rsidRPr="00BD7DF4" w:rsidRDefault="00A12C9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hAnsi="Times New Roman" w:cs="Times New Roman"/>
                <w:sz w:val="18"/>
                <w:szCs w:val="18"/>
              </w:rPr>
              <w:t>Assignment</w:t>
            </w:r>
          </w:p>
        </w:tc>
      </w:tr>
      <w:tr w:rsidR="00F1273F" w:rsidRPr="00BD7DF4" w14:paraId="24C04348"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single" w:sz="8" w:space="0" w:color="auto"/>
              <w:left w:val="nil"/>
              <w:bottom w:val="nil"/>
              <w:right w:val="nil"/>
            </w:tcBorders>
            <w:vAlign w:val="center"/>
          </w:tcPr>
          <w:p w14:paraId="58567ED2" w14:textId="77777777" w:rsidR="00F1273F" w:rsidRPr="00BD7DF4" w:rsidRDefault="00A12C9D">
            <w:pPr>
              <w:widowControl/>
              <w:textAlignment w:val="center"/>
              <w:rPr>
                <w:rFonts w:ascii="Times New Roman" w:eastAsia="PMingLiU" w:hAnsi="Times New Roman" w:cs="Times New Roman"/>
                <w:b w:val="0"/>
                <w:sz w:val="18"/>
                <w:szCs w:val="18"/>
              </w:rPr>
            </w:pPr>
            <w:r w:rsidRPr="00BD7DF4">
              <w:rPr>
                <w:rFonts w:ascii="Times New Roman" w:eastAsia="PMingLiU" w:hAnsi="Times New Roman" w:cs="Times New Roman"/>
                <w:kern w:val="0"/>
                <w:sz w:val="18"/>
                <w:szCs w:val="18"/>
              </w:rPr>
              <w:t>-OCH</w:t>
            </w:r>
            <w:r w:rsidRPr="00BD7DF4">
              <w:rPr>
                <w:rFonts w:ascii="Times New Roman" w:eastAsia="PMingLiU" w:hAnsi="Times New Roman" w:cs="Times New Roman"/>
                <w:kern w:val="0"/>
                <w:sz w:val="18"/>
                <w:szCs w:val="18"/>
                <w:vertAlign w:val="subscript"/>
              </w:rPr>
              <w:t>3</w:t>
            </w:r>
          </w:p>
        </w:tc>
        <w:tc>
          <w:tcPr>
            <w:tcW w:w="2581" w:type="dxa"/>
            <w:tcBorders>
              <w:top w:val="single" w:sz="8" w:space="0" w:color="auto"/>
              <w:left w:val="nil"/>
              <w:bottom w:val="nil"/>
              <w:right w:val="nil"/>
            </w:tcBorders>
            <w:vAlign w:val="center"/>
          </w:tcPr>
          <w:p w14:paraId="094C2D0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PMingLiU" w:hAnsi="Times New Roman" w:cs="Times New Roman"/>
                <w:bCs/>
                <w:sz w:val="18"/>
                <w:szCs w:val="18"/>
              </w:rPr>
            </w:pPr>
            <w:r w:rsidRPr="00BD7DF4">
              <w:rPr>
                <w:rFonts w:ascii="Times New Roman" w:eastAsia="PMingLiU" w:hAnsi="Times New Roman" w:cs="Times New Roman"/>
                <w:kern w:val="0"/>
                <w:sz w:val="18"/>
                <w:szCs w:val="18"/>
              </w:rPr>
              <w:t>56.1/3.77</w:t>
            </w:r>
          </w:p>
        </w:tc>
        <w:tc>
          <w:tcPr>
            <w:tcW w:w="4951" w:type="dxa"/>
            <w:tcBorders>
              <w:top w:val="single" w:sz="8" w:space="0" w:color="auto"/>
              <w:left w:val="nil"/>
              <w:bottom w:val="nil"/>
              <w:right w:val="nil"/>
            </w:tcBorders>
            <w:vAlign w:val="center"/>
          </w:tcPr>
          <w:p w14:paraId="4A68779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PMingLiU" w:hAnsi="Times New Roman" w:cs="Times New Roman"/>
                <w:sz w:val="18"/>
                <w:szCs w:val="18"/>
              </w:rPr>
            </w:pPr>
            <w:r w:rsidRPr="00BD7DF4">
              <w:rPr>
                <w:rFonts w:ascii="Times New Roman" w:eastAsia="PMingLiU" w:hAnsi="Times New Roman" w:cs="Times New Roman"/>
                <w:kern w:val="0"/>
                <w:sz w:val="18"/>
                <w:szCs w:val="18"/>
              </w:rPr>
              <w:t>C-H in methoxyls</w:t>
            </w:r>
          </w:p>
        </w:tc>
      </w:tr>
      <w:tr w:rsidR="00F1273F" w:rsidRPr="00BD7DF4" w14:paraId="60A45E4D"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7EE1E4D0"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α</w:t>
            </w:r>
          </w:p>
        </w:tc>
        <w:tc>
          <w:tcPr>
            <w:tcW w:w="2581" w:type="dxa"/>
            <w:tcBorders>
              <w:top w:val="nil"/>
              <w:left w:val="nil"/>
              <w:bottom w:val="nil"/>
              <w:right w:val="nil"/>
            </w:tcBorders>
            <w:vAlign w:val="center"/>
          </w:tcPr>
          <w:p w14:paraId="3B140097"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72.4/4.85</w:t>
            </w:r>
          </w:p>
        </w:tc>
        <w:tc>
          <w:tcPr>
            <w:tcW w:w="4951" w:type="dxa"/>
            <w:tcBorders>
              <w:top w:val="nil"/>
              <w:left w:val="nil"/>
              <w:bottom w:val="nil"/>
              <w:right w:val="nil"/>
            </w:tcBorders>
            <w:vAlign w:val="center"/>
          </w:tcPr>
          <w:p w14:paraId="0967729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substructures (A)</w:t>
            </w:r>
          </w:p>
        </w:tc>
      </w:tr>
      <w:tr w:rsidR="00F1273F" w:rsidRPr="00BD7DF4" w14:paraId="1C1B09FA"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1CC2A071"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β</w:t>
            </w:r>
            <w:r w:rsidRPr="00BD7DF4">
              <w:rPr>
                <w:rFonts w:ascii="Times New Roman" w:eastAsia="TimesNewRomanPSMT" w:hAnsi="Times New Roman" w:cs="Times New Roman"/>
                <w:kern w:val="0"/>
                <w:sz w:val="18"/>
                <w:szCs w:val="18"/>
              </w:rPr>
              <w:t>(G)</w:t>
            </w:r>
          </w:p>
        </w:tc>
        <w:tc>
          <w:tcPr>
            <w:tcW w:w="2581" w:type="dxa"/>
            <w:tcBorders>
              <w:top w:val="nil"/>
              <w:left w:val="nil"/>
              <w:bottom w:val="nil"/>
              <w:right w:val="nil"/>
            </w:tcBorders>
            <w:vAlign w:val="center"/>
          </w:tcPr>
          <w:p w14:paraId="7191DB2D"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84.9/4.32</w:t>
            </w:r>
          </w:p>
        </w:tc>
        <w:tc>
          <w:tcPr>
            <w:tcW w:w="4951" w:type="dxa"/>
            <w:tcBorders>
              <w:top w:val="nil"/>
              <w:left w:val="nil"/>
              <w:bottom w:val="nil"/>
              <w:right w:val="nil"/>
            </w:tcBorders>
            <w:vAlign w:val="center"/>
          </w:tcPr>
          <w:p w14:paraId="03923C2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structures linked to G (A)</w:t>
            </w:r>
          </w:p>
        </w:tc>
      </w:tr>
      <w:tr w:rsidR="00F1273F" w:rsidRPr="00BD7DF4" w14:paraId="098B819E"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545A72D1"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β</w:t>
            </w:r>
            <w:r w:rsidRPr="00BD7DF4">
              <w:rPr>
                <w:rFonts w:ascii="Times New Roman" w:eastAsia="TimesNewRomanPSMT" w:hAnsi="Times New Roman" w:cs="Times New Roman"/>
                <w:kern w:val="0"/>
                <w:sz w:val="18"/>
                <w:szCs w:val="18"/>
              </w:rPr>
              <w:t xml:space="preserve">(S) </w:t>
            </w:r>
          </w:p>
        </w:tc>
        <w:tc>
          <w:tcPr>
            <w:tcW w:w="2581" w:type="dxa"/>
            <w:tcBorders>
              <w:top w:val="nil"/>
              <w:left w:val="nil"/>
              <w:bottom w:val="nil"/>
              <w:right w:val="nil"/>
            </w:tcBorders>
            <w:vAlign w:val="center"/>
          </w:tcPr>
          <w:p w14:paraId="2CF3A23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86.2/4.12</w:t>
            </w:r>
          </w:p>
        </w:tc>
        <w:tc>
          <w:tcPr>
            <w:tcW w:w="4951" w:type="dxa"/>
            <w:tcBorders>
              <w:top w:val="nil"/>
              <w:left w:val="nil"/>
              <w:bottom w:val="nil"/>
              <w:right w:val="nil"/>
            </w:tcBorders>
            <w:vAlign w:val="center"/>
          </w:tcPr>
          <w:p w14:paraId="19A27C6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structures linked to G (A)</w:t>
            </w:r>
          </w:p>
        </w:tc>
      </w:tr>
      <w:tr w:rsidR="00F1273F" w:rsidRPr="00BD7DF4" w14:paraId="47948207"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47F84A16"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β</w:t>
            </w:r>
            <w:r w:rsidRPr="00BD7DF4">
              <w:rPr>
                <w:rFonts w:ascii="Times New Roman" w:eastAsia="TimesNewRomanPSMT" w:hAnsi="Times New Roman" w:cs="Times New Roman"/>
                <w:kern w:val="0"/>
                <w:sz w:val="18"/>
                <w:szCs w:val="18"/>
              </w:rPr>
              <w:t>(S)</w:t>
            </w:r>
          </w:p>
        </w:tc>
        <w:tc>
          <w:tcPr>
            <w:tcW w:w="2581" w:type="dxa"/>
            <w:tcBorders>
              <w:top w:val="nil"/>
              <w:left w:val="nil"/>
              <w:bottom w:val="nil"/>
              <w:right w:val="nil"/>
            </w:tcBorders>
            <w:vAlign w:val="center"/>
          </w:tcPr>
          <w:p w14:paraId="1B3F16F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79.8/4.63</w:t>
            </w:r>
          </w:p>
        </w:tc>
        <w:tc>
          <w:tcPr>
            <w:tcW w:w="4951" w:type="dxa"/>
            <w:tcBorders>
              <w:top w:val="nil"/>
              <w:left w:val="nil"/>
              <w:bottom w:val="nil"/>
              <w:right w:val="nil"/>
            </w:tcBorders>
            <w:vAlign w:val="center"/>
          </w:tcPr>
          <w:p w14:paraId="5E60EDED"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linked to S (A)</w:t>
            </w:r>
          </w:p>
        </w:tc>
      </w:tr>
      <w:tr w:rsidR="00F1273F" w:rsidRPr="00BD7DF4" w14:paraId="77607B3E"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274D13B9"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β</w:t>
            </w:r>
            <w:r w:rsidRPr="00BD7DF4">
              <w:rPr>
                <w:rFonts w:ascii="Times New Roman" w:eastAsia="TimesNewRomanPSMT" w:hAnsi="Times New Roman" w:cs="Times New Roman"/>
                <w:kern w:val="0"/>
                <w:sz w:val="18"/>
                <w:szCs w:val="18"/>
              </w:rPr>
              <w:t>(G)</w:t>
            </w:r>
          </w:p>
        </w:tc>
        <w:tc>
          <w:tcPr>
            <w:tcW w:w="2581" w:type="dxa"/>
            <w:tcBorders>
              <w:top w:val="nil"/>
              <w:left w:val="nil"/>
              <w:bottom w:val="nil"/>
              <w:right w:val="nil"/>
            </w:tcBorders>
            <w:vAlign w:val="center"/>
          </w:tcPr>
          <w:p w14:paraId="52FA5721"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80.8/4.62 ND</w:t>
            </w:r>
          </w:p>
        </w:tc>
        <w:tc>
          <w:tcPr>
            <w:tcW w:w="4951" w:type="dxa"/>
            <w:tcBorders>
              <w:top w:val="nil"/>
              <w:left w:val="nil"/>
              <w:bottom w:val="nil"/>
              <w:right w:val="nil"/>
            </w:tcBorders>
            <w:vAlign w:val="center"/>
          </w:tcPr>
          <w:p w14:paraId="68ED6C4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structures linked to G (A)</w:t>
            </w:r>
          </w:p>
        </w:tc>
      </w:tr>
      <w:tr w:rsidR="00F1273F" w:rsidRPr="00BD7DF4" w14:paraId="1275BF60"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4B64FF58"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γ</w:t>
            </w:r>
          </w:p>
        </w:tc>
        <w:tc>
          <w:tcPr>
            <w:tcW w:w="2581" w:type="dxa"/>
            <w:tcBorders>
              <w:top w:val="nil"/>
              <w:left w:val="nil"/>
              <w:bottom w:val="nil"/>
              <w:right w:val="nil"/>
            </w:tcBorders>
            <w:vAlign w:val="center"/>
          </w:tcPr>
          <w:p w14:paraId="7CA4BCB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bCs/>
                <w:kern w:val="0"/>
                <w:sz w:val="18"/>
                <w:szCs w:val="18"/>
              </w:rPr>
              <w:t>59.8-60.2/3.23-3.71</w:t>
            </w:r>
          </w:p>
        </w:tc>
        <w:tc>
          <w:tcPr>
            <w:tcW w:w="4951" w:type="dxa"/>
            <w:tcBorders>
              <w:top w:val="nil"/>
              <w:left w:val="nil"/>
              <w:bottom w:val="nil"/>
              <w:right w:val="nil"/>
            </w:tcBorders>
            <w:vAlign w:val="center"/>
          </w:tcPr>
          <w:p w14:paraId="56E7B77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 xml:space="preserve"> in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substructures (A)</w:t>
            </w:r>
          </w:p>
        </w:tc>
      </w:tr>
      <w:tr w:rsidR="00F1273F" w:rsidRPr="00BD7DF4" w14:paraId="5A4BE7F1"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4A3B7E5F"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A'</w:t>
            </w:r>
            <w:r w:rsidRPr="00BD7DF4">
              <w:rPr>
                <w:rFonts w:ascii="Times New Roman" w:eastAsia="TimesNewRomanPSMT" w:hAnsi="Times New Roman" w:cs="Times New Roman"/>
                <w:kern w:val="0"/>
                <w:sz w:val="18"/>
                <w:szCs w:val="18"/>
                <w:vertAlign w:val="subscript"/>
              </w:rPr>
              <w:t>γ</w:t>
            </w:r>
          </w:p>
        </w:tc>
        <w:tc>
          <w:tcPr>
            <w:tcW w:w="2581" w:type="dxa"/>
            <w:tcBorders>
              <w:top w:val="nil"/>
              <w:left w:val="nil"/>
              <w:bottom w:val="nil"/>
              <w:right w:val="nil"/>
            </w:tcBorders>
            <w:vAlign w:val="center"/>
          </w:tcPr>
          <w:p w14:paraId="676BDAB3"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63.0/3.8-4.10</w:t>
            </w:r>
          </w:p>
        </w:tc>
        <w:tc>
          <w:tcPr>
            <w:tcW w:w="4951" w:type="dxa"/>
            <w:tcBorders>
              <w:top w:val="nil"/>
              <w:left w:val="nil"/>
              <w:bottom w:val="nil"/>
              <w:right w:val="nil"/>
            </w:tcBorders>
            <w:vAlign w:val="center"/>
          </w:tcPr>
          <w:p w14:paraId="2FB1FD37"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 xml:space="preserve"> in γ-acylated β-O-4</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substructures  (A')</w:t>
            </w:r>
          </w:p>
        </w:tc>
      </w:tr>
      <w:tr w:rsidR="00F1273F" w:rsidRPr="00BD7DF4" w14:paraId="075E29A4"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2D0DF4E6"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B</w:t>
            </w:r>
            <w:r w:rsidRPr="00BD7DF4">
              <w:rPr>
                <w:rFonts w:ascii="Times New Roman" w:eastAsia="TimesNewRomanPSMT" w:hAnsi="Times New Roman" w:cs="Times New Roman"/>
                <w:b w:val="0"/>
                <w:bCs w:val="0"/>
                <w:kern w:val="0"/>
                <w:sz w:val="18"/>
                <w:szCs w:val="18"/>
                <w:vertAlign w:val="subscript"/>
              </w:rPr>
              <w:t>α</w:t>
            </w:r>
          </w:p>
        </w:tc>
        <w:tc>
          <w:tcPr>
            <w:tcW w:w="2581" w:type="dxa"/>
            <w:tcBorders>
              <w:top w:val="nil"/>
              <w:left w:val="nil"/>
              <w:bottom w:val="nil"/>
              <w:right w:val="nil"/>
            </w:tcBorders>
            <w:vAlign w:val="center"/>
          </w:tcPr>
          <w:p w14:paraId="0B78E80F"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84.8/4.66</w:t>
            </w:r>
          </w:p>
        </w:tc>
        <w:tc>
          <w:tcPr>
            <w:tcW w:w="4951" w:type="dxa"/>
            <w:tcBorders>
              <w:top w:val="nil"/>
              <w:left w:val="nil"/>
              <w:bottom w:val="nil"/>
              <w:right w:val="nil"/>
            </w:tcBorders>
            <w:vAlign w:val="center"/>
          </w:tcPr>
          <w:p w14:paraId="386B4C62"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β-β</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substructures (B)</w:t>
            </w:r>
          </w:p>
        </w:tc>
      </w:tr>
      <w:tr w:rsidR="00F1273F" w:rsidRPr="00BD7DF4" w14:paraId="7710739D"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42702A7B"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B'</w:t>
            </w:r>
            <w:r w:rsidRPr="00BD7DF4">
              <w:rPr>
                <w:rFonts w:ascii="Times New Roman" w:eastAsia="TimesNewRomanPSMT" w:hAnsi="Times New Roman" w:cs="Times New Roman"/>
                <w:b w:val="0"/>
                <w:bCs w:val="0"/>
                <w:kern w:val="0"/>
                <w:sz w:val="18"/>
                <w:szCs w:val="18"/>
                <w:vertAlign w:val="subscript"/>
              </w:rPr>
              <w:t>α</w:t>
            </w:r>
          </w:p>
        </w:tc>
        <w:tc>
          <w:tcPr>
            <w:tcW w:w="2581" w:type="dxa"/>
            <w:tcBorders>
              <w:top w:val="nil"/>
              <w:left w:val="nil"/>
              <w:bottom w:val="nil"/>
              <w:right w:val="nil"/>
            </w:tcBorders>
            <w:vAlign w:val="center"/>
          </w:tcPr>
          <w:p w14:paraId="641A897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83.2/4.94</w:t>
            </w:r>
          </w:p>
        </w:tc>
        <w:tc>
          <w:tcPr>
            <w:tcW w:w="4951" w:type="dxa"/>
            <w:tcBorders>
              <w:top w:val="nil"/>
              <w:left w:val="nil"/>
              <w:bottom w:val="nil"/>
              <w:right w:val="nil"/>
            </w:tcBorders>
            <w:vAlign w:val="center"/>
          </w:tcPr>
          <w:p w14:paraId="6918CA2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β-β</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(B', tetrahydrofuran)</w:t>
            </w:r>
          </w:p>
        </w:tc>
      </w:tr>
      <w:tr w:rsidR="00F1273F" w:rsidRPr="00BD7DF4" w14:paraId="63FFC0F3"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4D303D61"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B</w:t>
            </w:r>
            <w:r w:rsidRPr="00BD7DF4">
              <w:rPr>
                <w:rStyle w:val="font21"/>
                <w:rFonts w:ascii="Times New Roman" w:hAnsi="Times New Roman" w:cs="Times New Roman"/>
                <w:bCs w:val="0"/>
                <w:color w:val="auto"/>
                <w:sz w:val="18"/>
                <w:szCs w:val="18"/>
                <w:vertAlign w:val="subscript"/>
              </w:rPr>
              <w:t>β</w:t>
            </w:r>
          </w:p>
        </w:tc>
        <w:tc>
          <w:tcPr>
            <w:tcW w:w="2581" w:type="dxa"/>
            <w:tcBorders>
              <w:top w:val="nil"/>
              <w:left w:val="nil"/>
              <w:bottom w:val="nil"/>
              <w:right w:val="nil"/>
            </w:tcBorders>
            <w:vAlign w:val="center"/>
          </w:tcPr>
          <w:p w14:paraId="4EAF891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Style w:val="font01"/>
                <w:rFonts w:ascii="Times New Roman" w:hAnsi="Times New Roman" w:cs="Times New Roman" w:hint="default"/>
                <w:color w:val="auto"/>
                <w:sz w:val="18"/>
                <w:szCs w:val="18"/>
              </w:rPr>
              <w:t>53.8/3.07</w:t>
            </w:r>
          </w:p>
        </w:tc>
        <w:tc>
          <w:tcPr>
            <w:tcW w:w="4951" w:type="dxa"/>
            <w:tcBorders>
              <w:top w:val="nil"/>
              <w:left w:val="nil"/>
              <w:bottom w:val="nil"/>
              <w:right w:val="nil"/>
            </w:tcBorders>
            <w:vAlign w:val="center"/>
          </w:tcPr>
          <w:p w14:paraId="3F2AB21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β-β</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resinol </w:t>
            </w:r>
            <w:bookmarkStart w:id="28" w:name="OLE_LINK24"/>
            <w:bookmarkStart w:id="29" w:name="OLE_LINK26"/>
            <w:r w:rsidRPr="00BD7DF4">
              <w:rPr>
                <w:rFonts w:ascii="Times New Roman" w:eastAsia="宋体" w:hAnsi="Times New Roman" w:cs="Times New Roman"/>
                <w:kern w:val="0"/>
                <w:sz w:val="18"/>
                <w:szCs w:val="18"/>
              </w:rPr>
              <w:t>substructures</w:t>
            </w:r>
            <w:bookmarkEnd w:id="28"/>
            <w:bookmarkEnd w:id="29"/>
            <w:r w:rsidRPr="00BD7DF4">
              <w:rPr>
                <w:rFonts w:ascii="Times New Roman" w:eastAsia="宋体" w:hAnsi="Times New Roman" w:cs="Times New Roman"/>
                <w:kern w:val="0"/>
                <w:sz w:val="18"/>
                <w:szCs w:val="18"/>
              </w:rPr>
              <w:t xml:space="preserve"> (B)</w:t>
            </w:r>
          </w:p>
        </w:tc>
      </w:tr>
      <w:tr w:rsidR="00F1273F" w:rsidRPr="00BD7DF4" w14:paraId="77EDF004"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659A0FE1"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B'</w:t>
            </w:r>
            <w:r w:rsidRPr="00BD7DF4">
              <w:rPr>
                <w:rStyle w:val="font21"/>
                <w:rFonts w:ascii="Times New Roman" w:hAnsi="Times New Roman" w:cs="Times New Roman"/>
                <w:bCs w:val="0"/>
                <w:color w:val="auto"/>
                <w:sz w:val="18"/>
                <w:szCs w:val="18"/>
                <w:vertAlign w:val="subscript"/>
              </w:rPr>
              <w:t>β</w:t>
            </w:r>
          </w:p>
        </w:tc>
        <w:tc>
          <w:tcPr>
            <w:tcW w:w="2581" w:type="dxa"/>
            <w:tcBorders>
              <w:top w:val="nil"/>
              <w:left w:val="nil"/>
              <w:bottom w:val="nil"/>
              <w:right w:val="nil"/>
            </w:tcBorders>
            <w:vAlign w:val="center"/>
          </w:tcPr>
          <w:p w14:paraId="6260104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49.8/2.56</w:t>
            </w:r>
          </w:p>
        </w:tc>
        <w:tc>
          <w:tcPr>
            <w:tcW w:w="4951" w:type="dxa"/>
            <w:tcBorders>
              <w:top w:val="nil"/>
              <w:left w:val="nil"/>
              <w:bottom w:val="nil"/>
              <w:right w:val="nil"/>
            </w:tcBorders>
            <w:vAlign w:val="center"/>
          </w:tcPr>
          <w:p w14:paraId="1A5CDF4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β-β</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tetrahydrofuran (B')</w:t>
            </w:r>
          </w:p>
        </w:tc>
      </w:tr>
      <w:tr w:rsidR="00F1273F" w:rsidRPr="00BD7DF4" w14:paraId="1C77B2AB" w14:textId="77777777" w:rsidTr="00F1273F">
        <w:trPr>
          <w:trHeight w:val="297"/>
        </w:trPr>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7E1DD21E"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B</w:t>
            </w:r>
            <w:r w:rsidRPr="00BD7DF4">
              <w:rPr>
                <w:rFonts w:ascii="Times New Roman" w:eastAsia="TimesNewRomanPSMT" w:hAnsi="Times New Roman" w:cs="Times New Roman"/>
                <w:kern w:val="0"/>
                <w:sz w:val="18"/>
                <w:szCs w:val="18"/>
                <w:vertAlign w:val="subscript"/>
              </w:rPr>
              <w:t>γ</w:t>
            </w:r>
          </w:p>
        </w:tc>
        <w:tc>
          <w:tcPr>
            <w:tcW w:w="2581" w:type="dxa"/>
            <w:tcBorders>
              <w:top w:val="nil"/>
              <w:left w:val="nil"/>
              <w:bottom w:val="nil"/>
              <w:right w:val="nil"/>
            </w:tcBorders>
            <w:vAlign w:val="center"/>
          </w:tcPr>
          <w:p w14:paraId="5912D517"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71.3/3.84-4.2;</w:t>
            </w:r>
          </w:p>
        </w:tc>
        <w:tc>
          <w:tcPr>
            <w:tcW w:w="4951" w:type="dxa"/>
            <w:tcBorders>
              <w:top w:val="nil"/>
              <w:left w:val="nil"/>
              <w:bottom w:val="nil"/>
              <w:right w:val="nil"/>
            </w:tcBorders>
            <w:vAlign w:val="center"/>
          </w:tcPr>
          <w:p w14:paraId="4285A78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 xml:space="preserve"> in β-β</w:t>
            </w:r>
            <w:r w:rsidRPr="00BD7DF4">
              <w:rPr>
                <w:rFonts w:ascii="Times New Roman" w:eastAsia="TimesNewRomanPSMT" w:hAnsi="Times New Roman" w:cs="Times New Roman"/>
                <w:b/>
                <w:kern w:val="0"/>
                <w:sz w:val="18"/>
                <w:szCs w:val="18"/>
              </w:rPr>
              <w:t>'</w:t>
            </w:r>
            <w:r w:rsidRPr="00BD7DF4">
              <w:rPr>
                <w:rFonts w:ascii="Times New Roman" w:eastAsia="宋体" w:hAnsi="Times New Roman" w:cs="Times New Roman"/>
                <w:kern w:val="0"/>
                <w:sz w:val="18"/>
                <w:szCs w:val="18"/>
              </w:rPr>
              <w:t xml:space="preserve"> resinol substructures (B)</w:t>
            </w:r>
          </w:p>
        </w:tc>
      </w:tr>
      <w:tr w:rsidR="00F1273F" w:rsidRPr="00BD7DF4" w14:paraId="09EE2768"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370E0371"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C</w:t>
            </w:r>
            <w:r w:rsidRPr="00BD7DF4">
              <w:rPr>
                <w:rFonts w:ascii="Times New Roman" w:eastAsia="TimesNewRomanPSMT" w:hAnsi="Times New Roman" w:cs="Times New Roman"/>
                <w:kern w:val="0"/>
                <w:sz w:val="18"/>
                <w:szCs w:val="18"/>
                <w:vertAlign w:val="subscript"/>
              </w:rPr>
              <w:t>α</w:t>
            </w:r>
          </w:p>
        </w:tc>
        <w:tc>
          <w:tcPr>
            <w:tcW w:w="2581" w:type="dxa"/>
            <w:tcBorders>
              <w:top w:val="nil"/>
              <w:left w:val="nil"/>
              <w:bottom w:val="nil"/>
              <w:right w:val="nil"/>
            </w:tcBorders>
            <w:vAlign w:val="center"/>
          </w:tcPr>
          <w:p w14:paraId="2FA6DE2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86.2/5.51</w:t>
            </w:r>
          </w:p>
        </w:tc>
        <w:tc>
          <w:tcPr>
            <w:tcW w:w="4951" w:type="dxa"/>
            <w:tcBorders>
              <w:top w:val="nil"/>
              <w:left w:val="nil"/>
              <w:bottom w:val="nil"/>
              <w:right w:val="nil"/>
            </w:tcBorders>
            <w:vAlign w:val="center"/>
          </w:tcPr>
          <w:p w14:paraId="2FA5E27A"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β-5 structures (C)</w:t>
            </w:r>
          </w:p>
        </w:tc>
      </w:tr>
      <w:tr w:rsidR="00F1273F" w:rsidRPr="00BD7DF4" w14:paraId="5B9EE1F5"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106A8665"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C</w:t>
            </w:r>
            <w:r w:rsidRPr="00BD7DF4">
              <w:rPr>
                <w:rFonts w:ascii="Times New Roman" w:eastAsia="TimesNewRomanPSMT" w:hAnsi="Times New Roman" w:cs="Times New Roman"/>
                <w:kern w:val="0"/>
                <w:sz w:val="18"/>
                <w:szCs w:val="18"/>
                <w:vertAlign w:val="subscript"/>
              </w:rPr>
              <w:t>β</w:t>
            </w:r>
          </w:p>
        </w:tc>
        <w:tc>
          <w:tcPr>
            <w:tcW w:w="2581" w:type="dxa"/>
            <w:tcBorders>
              <w:top w:val="nil"/>
              <w:left w:val="nil"/>
              <w:bottom w:val="nil"/>
              <w:right w:val="nil"/>
            </w:tcBorders>
            <w:vAlign w:val="center"/>
          </w:tcPr>
          <w:p w14:paraId="61B27A5A"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52.8/3.47</w:t>
            </w:r>
          </w:p>
        </w:tc>
        <w:tc>
          <w:tcPr>
            <w:tcW w:w="4951" w:type="dxa"/>
            <w:tcBorders>
              <w:top w:val="nil"/>
              <w:left w:val="nil"/>
              <w:bottom w:val="nil"/>
              <w:right w:val="nil"/>
            </w:tcBorders>
            <w:vAlign w:val="center"/>
          </w:tcPr>
          <w:p w14:paraId="170CA83D"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β-5 structures (C)</w:t>
            </w:r>
          </w:p>
        </w:tc>
      </w:tr>
      <w:tr w:rsidR="00F1273F" w:rsidRPr="00BD7DF4" w14:paraId="345D8C49"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794F5DE0"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C</w:t>
            </w:r>
            <w:r w:rsidRPr="00BD7DF4">
              <w:rPr>
                <w:rFonts w:ascii="Times New Roman" w:eastAsia="TimesNewRomanPSMT" w:hAnsi="Times New Roman" w:cs="Times New Roman"/>
                <w:kern w:val="0"/>
                <w:sz w:val="18"/>
                <w:szCs w:val="18"/>
                <w:vertAlign w:val="subscript"/>
              </w:rPr>
              <w:t>γ</w:t>
            </w:r>
          </w:p>
        </w:tc>
        <w:tc>
          <w:tcPr>
            <w:tcW w:w="2581" w:type="dxa"/>
            <w:tcBorders>
              <w:top w:val="nil"/>
              <w:left w:val="nil"/>
              <w:bottom w:val="nil"/>
              <w:right w:val="nil"/>
            </w:tcBorders>
            <w:vAlign w:val="center"/>
          </w:tcPr>
          <w:p w14:paraId="74D14D76"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62.8/3.74</w:t>
            </w:r>
          </w:p>
        </w:tc>
        <w:tc>
          <w:tcPr>
            <w:tcW w:w="4951" w:type="dxa"/>
            <w:tcBorders>
              <w:top w:val="nil"/>
              <w:left w:val="nil"/>
              <w:bottom w:val="nil"/>
              <w:right w:val="nil"/>
            </w:tcBorders>
            <w:vAlign w:val="center"/>
          </w:tcPr>
          <w:p w14:paraId="1C95A812"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kern w:val="24"/>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γ</w:t>
            </w:r>
            <w:r w:rsidRPr="00BD7DF4">
              <w:rPr>
                <w:rFonts w:ascii="Times New Roman" w:eastAsia="宋体" w:hAnsi="Times New Roman" w:cs="Times New Roman"/>
                <w:kern w:val="0"/>
                <w:sz w:val="18"/>
                <w:szCs w:val="18"/>
              </w:rPr>
              <w:t xml:space="preserve"> in β-5 structures</w:t>
            </w:r>
            <w:r w:rsidR="005E3FC0">
              <w:rPr>
                <w:rFonts w:ascii="Times New Roman" w:eastAsia="宋体" w:hAnsi="Times New Roman" w:cs="Times New Roman"/>
                <w:kern w:val="0"/>
                <w:sz w:val="18"/>
                <w:szCs w:val="18"/>
              </w:rPr>
              <w:t xml:space="preserve"> </w:t>
            </w:r>
            <w:r w:rsidRPr="00BD7DF4">
              <w:rPr>
                <w:rFonts w:ascii="Times New Roman" w:eastAsia="宋体" w:hAnsi="Times New Roman" w:cs="Times New Roman"/>
                <w:kern w:val="0"/>
                <w:sz w:val="18"/>
                <w:szCs w:val="18"/>
              </w:rPr>
              <w:t>(C)</w:t>
            </w:r>
          </w:p>
        </w:tc>
      </w:tr>
      <w:tr w:rsidR="00F1273F" w:rsidRPr="00BD7DF4" w14:paraId="10329D0A"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03DBACE2"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D</w:t>
            </w:r>
            <w:r w:rsidRPr="00BD7DF4">
              <w:rPr>
                <w:rFonts w:ascii="Times New Roman" w:eastAsia="TimesNewRomanPSMT" w:hAnsi="Times New Roman" w:cs="Times New Roman"/>
                <w:kern w:val="0"/>
                <w:sz w:val="18"/>
                <w:szCs w:val="18"/>
                <w:vertAlign w:val="subscript"/>
              </w:rPr>
              <w:t>α</w:t>
            </w:r>
          </w:p>
        </w:tc>
        <w:tc>
          <w:tcPr>
            <w:tcW w:w="2581" w:type="dxa"/>
            <w:tcBorders>
              <w:top w:val="nil"/>
              <w:left w:val="nil"/>
              <w:bottom w:val="nil"/>
              <w:right w:val="nil"/>
            </w:tcBorders>
            <w:vAlign w:val="center"/>
          </w:tcPr>
          <w:p w14:paraId="1D83FDD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81.0/5.10</w:t>
            </w:r>
          </w:p>
        </w:tc>
        <w:tc>
          <w:tcPr>
            <w:tcW w:w="4951" w:type="dxa"/>
            <w:tcBorders>
              <w:top w:val="nil"/>
              <w:left w:val="nil"/>
              <w:bottom w:val="nil"/>
              <w:right w:val="nil"/>
            </w:tcBorders>
            <w:vAlign w:val="center"/>
          </w:tcPr>
          <w:p w14:paraId="6BAE139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spirodienones (D)</w:t>
            </w:r>
          </w:p>
        </w:tc>
      </w:tr>
      <w:tr w:rsidR="00F1273F" w:rsidRPr="00BD7DF4" w14:paraId="62EB56ED"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00BF54FD"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D</w:t>
            </w:r>
            <w:r w:rsidRPr="00BD7DF4">
              <w:rPr>
                <w:rFonts w:ascii="Times New Roman" w:eastAsia="TimesNewRomanPSMT" w:hAnsi="Times New Roman" w:cs="Times New Roman"/>
                <w:kern w:val="0"/>
                <w:sz w:val="18"/>
                <w:szCs w:val="18"/>
                <w:vertAlign w:val="subscript"/>
              </w:rPr>
              <w:t>β</w:t>
            </w:r>
          </w:p>
        </w:tc>
        <w:tc>
          <w:tcPr>
            <w:tcW w:w="2581" w:type="dxa"/>
            <w:tcBorders>
              <w:top w:val="nil"/>
              <w:left w:val="nil"/>
              <w:bottom w:val="nil"/>
              <w:right w:val="nil"/>
            </w:tcBorders>
            <w:vAlign w:val="center"/>
          </w:tcPr>
          <w:p w14:paraId="472C24E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60.7/3.18</w:t>
            </w:r>
          </w:p>
        </w:tc>
        <w:tc>
          <w:tcPr>
            <w:tcW w:w="4951" w:type="dxa"/>
            <w:tcBorders>
              <w:top w:val="nil"/>
              <w:left w:val="nil"/>
              <w:bottom w:val="nil"/>
              <w:right w:val="nil"/>
            </w:tcBorders>
            <w:vAlign w:val="center"/>
          </w:tcPr>
          <w:p w14:paraId="0390BE9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kern w:val="24"/>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β</w:t>
            </w:r>
            <w:r w:rsidRPr="00BD7DF4">
              <w:rPr>
                <w:rFonts w:ascii="Times New Roman" w:eastAsia="宋体" w:hAnsi="Times New Roman" w:cs="Times New Roman"/>
                <w:kern w:val="0"/>
                <w:sz w:val="18"/>
                <w:szCs w:val="18"/>
              </w:rPr>
              <w:t xml:space="preserve"> in spirodienone substructures (D)</w:t>
            </w:r>
          </w:p>
        </w:tc>
      </w:tr>
      <w:tr w:rsidR="00F1273F" w:rsidRPr="00BD7DF4" w14:paraId="45A49980"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7972C046"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E</w:t>
            </w:r>
            <w:r w:rsidRPr="00BD7DF4">
              <w:rPr>
                <w:rFonts w:ascii="Times New Roman" w:eastAsia="TimesNewRomanPSMT" w:hAnsi="Times New Roman" w:cs="Times New Roman"/>
                <w:kern w:val="0"/>
                <w:sz w:val="18"/>
                <w:szCs w:val="18"/>
                <w:vertAlign w:val="subscript"/>
              </w:rPr>
              <w:t>α</w:t>
            </w:r>
          </w:p>
        </w:tc>
        <w:tc>
          <w:tcPr>
            <w:tcW w:w="2581" w:type="dxa"/>
            <w:tcBorders>
              <w:top w:val="nil"/>
              <w:left w:val="nil"/>
              <w:bottom w:val="nil"/>
              <w:right w:val="nil"/>
            </w:tcBorders>
            <w:vAlign w:val="center"/>
          </w:tcPr>
          <w:p w14:paraId="42473923"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144.5/7.5</w:t>
            </w:r>
          </w:p>
        </w:tc>
        <w:tc>
          <w:tcPr>
            <w:tcW w:w="4951" w:type="dxa"/>
            <w:tcBorders>
              <w:top w:val="nil"/>
              <w:left w:val="nil"/>
              <w:bottom w:val="nil"/>
              <w:right w:val="nil"/>
            </w:tcBorders>
            <w:vAlign w:val="center"/>
          </w:tcPr>
          <w:p w14:paraId="4167C95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kern w:val="24"/>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α,β-diaryl ethers (E)</w:t>
            </w:r>
          </w:p>
        </w:tc>
      </w:tr>
      <w:tr w:rsidR="00F1273F" w:rsidRPr="00BD7DF4" w14:paraId="138EE6B5"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56A19D7D"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E</w:t>
            </w:r>
            <w:r w:rsidRPr="00BD7DF4">
              <w:rPr>
                <w:rFonts w:ascii="Times New Roman" w:eastAsia="TimesNewRomanPSMT" w:hAnsi="Times New Roman" w:cs="Times New Roman"/>
                <w:kern w:val="0"/>
                <w:sz w:val="18"/>
                <w:szCs w:val="18"/>
                <w:vertAlign w:val="subscript"/>
              </w:rPr>
              <w:t>β</w:t>
            </w:r>
          </w:p>
        </w:tc>
        <w:tc>
          <w:tcPr>
            <w:tcW w:w="2581" w:type="dxa"/>
            <w:tcBorders>
              <w:top w:val="nil"/>
              <w:left w:val="nil"/>
              <w:bottom w:val="nil"/>
              <w:right w:val="nil"/>
            </w:tcBorders>
            <w:vAlign w:val="center"/>
          </w:tcPr>
          <w:p w14:paraId="1123A406"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113.7/6.30</w:t>
            </w:r>
          </w:p>
        </w:tc>
        <w:tc>
          <w:tcPr>
            <w:tcW w:w="4951" w:type="dxa"/>
            <w:tcBorders>
              <w:top w:val="nil"/>
              <w:left w:val="nil"/>
              <w:bottom w:val="nil"/>
              <w:right w:val="nil"/>
            </w:tcBorders>
            <w:vAlign w:val="center"/>
          </w:tcPr>
          <w:p w14:paraId="1F5824F7"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kern w:val="24"/>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 xml:space="preserve"> in cinnamate structures (E)</w:t>
            </w:r>
          </w:p>
        </w:tc>
      </w:tr>
      <w:tr w:rsidR="00F1273F" w:rsidRPr="00BD7DF4" w14:paraId="055F4865"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6C357276"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TimesNewRomanPSMT" w:hAnsi="Times New Roman" w:cs="Times New Roman"/>
                <w:kern w:val="0"/>
                <w:sz w:val="18"/>
                <w:szCs w:val="18"/>
              </w:rPr>
              <w:t>T</w:t>
            </w:r>
            <w:r w:rsidRPr="00BD7DF4">
              <w:rPr>
                <w:rFonts w:ascii="Times New Roman" w:eastAsia="TimesNewRomanPSMT" w:hAnsi="Times New Roman" w:cs="Times New Roman"/>
                <w:kern w:val="0"/>
                <w:sz w:val="18"/>
                <w:szCs w:val="18"/>
                <w:vertAlign w:val="subscript"/>
              </w:rPr>
              <w:t>6</w:t>
            </w:r>
          </w:p>
        </w:tc>
        <w:tc>
          <w:tcPr>
            <w:tcW w:w="2581" w:type="dxa"/>
            <w:tcBorders>
              <w:top w:val="nil"/>
              <w:left w:val="nil"/>
              <w:bottom w:val="nil"/>
              <w:right w:val="nil"/>
            </w:tcBorders>
            <w:vAlign w:val="center"/>
          </w:tcPr>
          <w:p w14:paraId="5975085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98.9/6.23</w:t>
            </w:r>
          </w:p>
        </w:tc>
        <w:tc>
          <w:tcPr>
            <w:tcW w:w="4951" w:type="dxa"/>
            <w:tcBorders>
              <w:top w:val="nil"/>
              <w:left w:val="nil"/>
              <w:bottom w:val="nil"/>
              <w:right w:val="nil"/>
            </w:tcBorders>
            <w:vAlign w:val="center"/>
          </w:tcPr>
          <w:p w14:paraId="79CE960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kern w:val="24"/>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 xml:space="preserve"> in tricin (T)</w:t>
            </w:r>
          </w:p>
        </w:tc>
      </w:tr>
      <w:tr w:rsidR="00F1273F" w:rsidRPr="00BD7DF4" w14:paraId="3A8058F7"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3368EBE3"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S</w:t>
            </w:r>
            <w:r w:rsidRPr="00BD7DF4">
              <w:rPr>
                <w:rFonts w:ascii="Times New Roman" w:eastAsia="TimesNewRomanPSMT" w:hAnsi="Times New Roman" w:cs="Times New Roman"/>
                <w:kern w:val="0"/>
                <w:sz w:val="18"/>
                <w:szCs w:val="18"/>
                <w:vertAlign w:val="subscript"/>
              </w:rPr>
              <w:t>2,6</w:t>
            </w:r>
          </w:p>
        </w:tc>
        <w:tc>
          <w:tcPr>
            <w:tcW w:w="2581" w:type="dxa"/>
            <w:tcBorders>
              <w:top w:val="nil"/>
              <w:left w:val="nil"/>
              <w:bottom w:val="nil"/>
              <w:right w:val="nil"/>
            </w:tcBorders>
            <w:vAlign w:val="center"/>
          </w:tcPr>
          <w:p w14:paraId="5B2E28D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104.4/6.72</w:t>
            </w:r>
          </w:p>
        </w:tc>
        <w:tc>
          <w:tcPr>
            <w:tcW w:w="4951" w:type="dxa"/>
            <w:tcBorders>
              <w:top w:val="nil"/>
              <w:left w:val="nil"/>
              <w:bottom w:val="nil"/>
              <w:right w:val="nil"/>
            </w:tcBorders>
            <w:vAlign w:val="center"/>
          </w:tcPr>
          <w:p w14:paraId="14E1EE51"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 xml:space="preserve"> in etherified syringyl units (S)</w:t>
            </w:r>
          </w:p>
        </w:tc>
      </w:tr>
      <w:tr w:rsidR="00F1273F" w:rsidRPr="00BD7DF4" w14:paraId="658B7AB2"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68E1D6C4"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S'</w:t>
            </w:r>
            <w:r w:rsidRPr="00BD7DF4">
              <w:rPr>
                <w:rFonts w:ascii="Times New Roman" w:eastAsia="TimesNewRomanPSMT" w:hAnsi="Times New Roman" w:cs="Times New Roman"/>
                <w:kern w:val="0"/>
                <w:sz w:val="18"/>
                <w:szCs w:val="18"/>
                <w:vertAlign w:val="subscript"/>
              </w:rPr>
              <w:t>2,6</w:t>
            </w:r>
          </w:p>
        </w:tc>
        <w:tc>
          <w:tcPr>
            <w:tcW w:w="2581" w:type="dxa"/>
            <w:tcBorders>
              <w:top w:val="nil"/>
              <w:left w:val="nil"/>
              <w:bottom w:val="nil"/>
              <w:right w:val="nil"/>
            </w:tcBorders>
            <w:vAlign w:val="center"/>
          </w:tcPr>
          <w:p w14:paraId="3AF911A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106.4/7.34</w:t>
            </w:r>
          </w:p>
        </w:tc>
        <w:tc>
          <w:tcPr>
            <w:tcW w:w="4951" w:type="dxa"/>
            <w:tcBorders>
              <w:top w:val="nil"/>
              <w:left w:val="nil"/>
              <w:bottom w:val="nil"/>
              <w:right w:val="nil"/>
            </w:tcBorders>
            <w:vAlign w:val="center"/>
          </w:tcPr>
          <w:p w14:paraId="0026A4C3"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 xml:space="preserve"> in oxidized (C</w:t>
            </w:r>
            <w:r w:rsidRPr="00BD7DF4">
              <w:rPr>
                <w:rFonts w:ascii="Times New Roman" w:eastAsia="宋体" w:hAnsi="Times New Roman" w:cs="Times New Roman"/>
                <w:kern w:val="0"/>
                <w:sz w:val="18"/>
                <w:szCs w:val="18"/>
                <w:vertAlign w:val="subscript"/>
              </w:rPr>
              <w:t>α</w:t>
            </w:r>
            <w:r w:rsidRPr="00BD7DF4">
              <w:rPr>
                <w:rFonts w:ascii="Times New Roman" w:eastAsia="宋体" w:hAnsi="Times New Roman" w:cs="Times New Roman"/>
                <w:kern w:val="0"/>
                <w:sz w:val="18"/>
                <w:szCs w:val="18"/>
              </w:rPr>
              <w:t>=O) syringyl units (S’)</w:t>
            </w:r>
          </w:p>
        </w:tc>
      </w:tr>
      <w:tr w:rsidR="00F1273F" w:rsidRPr="00BD7DF4" w14:paraId="3628FA29"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32EEDECD"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G</w:t>
            </w:r>
            <w:r w:rsidRPr="00BD7DF4">
              <w:rPr>
                <w:rFonts w:ascii="Times New Roman" w:eastAsia="TimesNewRomanPSMT" w:hAnsi="Times New Roman" w:cs="Times New Roman"/>
                <w:kern w:val="0"/>
                <w:sz w:val="18"/>
                <w:szCs w:val="18"/>
                <w:vertAlign w:val="subscript"/>
              </w:rPr>
              <w:t>2</w:t>
            </w:r>
          </w:p>
        </w:tc>
        <w:tc>
          <w:tcPr>
            <w:tcW w:w="2581" w:type="dxa"/>
            <w:tcBorders>
              <w:top w:val="nil"/>
              <w:left w:val="nil"/>
              <w:bottom w:val="nil"/>
              <w:right w:val="nil"/>
            </w:tcBorders>
            <w:vAlign w:val="center"/>
          </w:tcPr>
          <w:p w14:paraId="10E6221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110.0-110.9/6.97-7.00</w:t>
            </w:r>
          </w:p>
        </w:tc>
        <w:tc>
          <w:tcPr>
            <w:tcW w:w="4951" w:type="dxa"/>
            <w:tcBorders>
              <w:top w:val="nil"/>
              <w:left w:val="nil"/>
              <w:bottom w:val="nil"/>
              <w:right w:val="nil"/>
            </w:tcBorders>
            <w:vAlign w:val="center"/>
          </w:tcPr>
          <w:p w14:paraId="67B56D24"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w:t>
            </w:r>
            <w:r w:rsidRPr="00BD7DF4">
              <w:rPr>
                <w:rFonts w:ascii="Times New Roman" w:eastAsia="宋体" w:hAnsi="Times New Roman" w:cs="Times New Roman"/>
                <w:kern w:val="0"/>
                <w:sz w:val="18"/>
                <w:szCs w:val="18"/>
              </w:rPr>
              <w:t xml:space="preserve"> in guaiacyl units (G)</w:t>
            </w:r>
          </w:p>
        </w:tc>
      </w:tr>
      <w:tr w:rsidR="00F1273F" w:rsidRPr="00BD7DF4" w14:paraId="168C9A30"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5D11C8F1"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G</w:t>
            </w:r>
            <w:r w:rsidRPr="00BD7DF4">
              <w:rPr>
                <w:rFonts w:ascii="Times New Roman" w:eastAsia="TimesNewRomanPSMT" w:hAnsi="Times New Roman" w:cs="Times New Roman"/>
                <w:kern w:val="0"/>
                <w:sz w:val="18"/>
                <w:szCs w:val="18"/>
                <w:vertAlign w:val="subscript"/>
              </w:rPr>
              <w:t>5</w:t>
            </w:r>
          </w:p>
        </w:tc>
        <w:tc>
          <w:tcPr>
            <w:tcW w:w="2581" w:type="dxa"/>
            <w:tcBorders>
              <w:top w:val="nil"/>
              <w:left w:val="nil"/>
              <w:bottom w:val="nil"/>
              <w:right w:val="nil"/>
            </w:tcBorders>
            <w:vAlign w:val="center"/>
          </w:tcPr>
          <w:p w14:paraId="0E569B6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114.5-115.9/6.75</w:t>
            </w:r>
          </w:p>
        </w:tc>
        <w:tc>
          <w:tcPr>
            <w:tcW w:w="4951" w:type="dxa"/>
            <w:tcBorders>
              <w:top w:val="nil"/>
              <w:left w:val="nil"/>
              <w:bottom w:val="nil"/>
              <w:right w:val="nil"/>
            </w:tcBorders>
            <w:vAlign w:val="center"/>
          </w:tcPr>
          <w:p w14:paraId="2B9537D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5</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5</w:t>
            </w:r>
            <w:r w:rsidRPr="00BD7DF4">
              <w:rPr>
                <w:rFonts w:ascii="Times New Roman" w:eastAsia="宋体" w:hAnsi="Times New Roman" w:cs="Times New Roman"/>
                <w:kern w:val="0"/>
                <w:sz w:val="18"/>
                <w:szCs w:val="18"/>
              </w:rPr>
              <w:t xml:space="preserve"> in guaiacyl units (G)</w:t>
            </w:r>
          </w:p>
        </w:tc>
      </w:tr>
      <w:tr w:rsidR="00F1273F" w:rsidRPr="00BD7DF4" w14:paraId="777210D2"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2B03DDCF"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G</w:t>
            </w:r>
            <w:r w:rsidRPr="00BD7DF4">
              <w:rPr>
                <w:rFonts w:ascii="Times New Roman" w:eastAsia="TimesNewRomanPSMT" w:hAnsi="Times New Roman" w:cs="Times New Roman"/>
                <w:kern w:val="0"/>
                <w:sz w:val="18"/>
                <w:szCs w:val="18"/>
                <w:vertAlign w:val="subscript"/>
              </w:rPr>
              <w:t>6</w:t>
            </w:r>
          </w:p>
        </w:tc>
        <w:tc>
          <w:tcPr>
            <w:tcW w:w="2581" w:type="dxa"/>
            <w:tcBorders>
              <w:top w:val="nil"/>
              <w:left w:val="nil"/>
              <w:bottom w:val="nil"/>
              <w:right w:val="nil"/>
            </w:tcBorders>
            <w:vAlign w:val="center"/>
          </w:tcPr>
          <w:p w14:paraId="4E6114C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119.5/6.83;</w:t>
            </w:r>
          </w:p>
        </w:tc>
        <w:tc>
          <w:tcPr>
            <w:tcW w:w="4951" w:type="dxa"/>
            <w:tcBorders>
              <w:top w:val="nil"/>
              <w:left w:val="nil"/>
              <w:bottom w:val="nil"/>
              <w:right w:val="nil"/>
            </w:tcBorders>
            <w:vAlign w:val="center"/>
          </w:tcPr>
          <w:p w14:paraId="7D671A8A"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6</w:t>
            </w:r>
            <w:r w:rsidRPr="00BD7DF4">
              <w:rPr>
                <w:rFonts w:ascii="Times New Roman" w:eastAsia="宋体" w:hAnsi="Times New Roman" w:cs="Times New Roman"/>
                <w:kern w:val="0"/>
                <w:sz w:val="18"/>
                <w:szCs w:val="18"/>
              </w:rPr>
              <w:t xml:space="preserve"> in guaiacyl units (G)</w:t>
            </w:r>
          </w:p>
        </w:tc>
      </w:tr>
      <w:tr w:rsidR="00F1273F" w:rsidRPr="00BD7DF4" w14:paraId="677E7349"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6DFC4FAF"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PB</w:t>
            </w:r>
            <w:r w:rsidRPr="00BD7DF4">
              <w:rPr>
                <w:rFonts w:ascii="Times New Roman" w:eastAsia="TimesNewRomanPSMT" w:hAnsi="Times New Roman" w:cs="Times New Roman"/>
                <w:kern w:val="0"/>
                <w:sz w:val="18"/>
                <w:szCs w:val="18"/>
                <w:vertAlign w:val="subscript"/>
              </w:rPr>
              <w:t>2,6</w:t>
            </w:r>
          </w:p>
        </w:tc>
        <w:tc>
          <w:tcPr>
            <w:tcW w:w="2581" w:type="dxa"/>
            <w:tcBorders>
              <w:top w:val="nil"/>
              <w:left w:val="nil"/>
              <w:bottom w:val="nil"/>
              <w:right w:val="nil"/>
            </w:tcBorders>
            <w:vAlign w:val="center"/>
          </w:tcPr>
          <w:p w14:paraId="0389CF1C"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131.5/7.67</w:t>
            </w:r>
          </w:p>
        </w:tc>
        <w:tc>
          <w:tcPr>
            <w:tcW w:w="4951" w:type="dxa"/>
            <w:tcBorders>
              <w:top w:val="nil"/>
              <w:left w:val="nil"/>
              <w:bottom w:val="nil"/>
              <w:right w:val="nil"/>
            </w:tcBorders>
            <w:vAlign w:val="center"/>
          </w:tcPr>
          <w:p w14:paraId="58DB134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 xml:space="preserve"> in p-hydroxybenzoate substructures  (PB)</w:t>
            </w:r>
          </w:p>
        </w:tc>
      </w:tr>
      <w:tr w:rsidR="00F1273F" w:rsidRPr="00BD7DF4" w14:paraId="105CDD6D"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7919AD14"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H</w:t>
            </w:r>
            <w:r w:rsidRPr="00BD7DF4">
              <w:rPr>
                <w:rFonts w:ascii="Times New Roman" w:eastAsia="TimesNewRomanPSMT" w:hAnsi="Times New Roman" w:cs="Times New Roman"/>
                <w:kern w:val="0"/>
                <w:sz w:val="18"/>
                <w:szCs w:val="18"/>
                <w:vertAlign w:val="subscript"/>
              </w:rPr>
              <w:t>2,6</w:t>
            </w:r>
          </w:p>
        </w:tc>
        <w:tc>
          <w:tcPr>
            <w:tcW w:w="2581" w:type="dxa"/>
            <w:tcBorders>
              <w:top w:val="nil"/>
              <w:left w:val="nil"/>
              <w:bottom w:val="nil"/>
              <w:right w:val="nil"/>
            </w:tcBorders>
            <w:vAlign w:val="center"/>
          </w:tcPr>
          <w:p w14:paraId="6911D83E"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128.2/7.19</w:t>
            </w:r>
          </w:p>
        </w:tc>
        <w:tc>
          <w:tcPr>
            <w:tcW w:w="4951" w:type="dxa"/>
            <w:tcBorders>
              <w:top w:val="nil"/>
              <w:left w:val="nil"/>
              <w:bottom w:val="nil"/>
              <w:right w:val="nil"/>
            </w:tcBorders>
            <w:vAlign w:val="center"/>
          </w:tcPr>
          <w:p w14:paraId="6CA1A5A7"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 xml:space="preserve">2,6 </w:t>
            </w:r>
            <w:r w:rsidRPr="00BD7DF4">
              <w:rPr>
                <w:rFonts w:ascii="Times New Roman" w:eastAsia="宋体" w:hAnsi="Times New Roman" w:cs="Times New Roman"/>
                <w:kern w:val="0"/>
                <w:sz w:val="18"/>
                <w:szCs w:val="18"/>
              </w:rPr>
              <w:t>in H units (H)</w:t>
            </w:r>
          </w:p>
        </w:tc>
      </w:tr>
      <w:tr w:rsidR="00F1273F" w:rsidRPr="00BD7DF4" w14:paraId="1A250BE9"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55A7457C"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PCE</w:t>
            </w:r>
            <w:r w:rsidRPr="00BD7DF4">
              <w:rPr>
                <w:rFonts w:ascii="Times New Roman" w:eastAsia="TimesNewRomanPSMT" w:hAnsi="Times New Roman" w:cs="Times New Roman"/>
                <w:kern w:val="0"/>
                <w:sz w:val="18"/>
                <w:szCs w:val="18"/>
                <w:vertAlign w:val="subscript"/>
              </w:rPr>
              <w:t>3,5</w:t>
            </w:r>
          </w:p>
        </w:tc>
        <w:tc>
          <w:tcPr>
            <w:tcW w:w="2581" w:type="dxa"/>
            <w:tcBorders>
              <w:top w:val="nil"/>
              <w:left w:val="nil"/>
              <w:bottom w:val="nil"/>
              <w:right w:val="nil"/>
            </w:tcBorders>
            <w:vAlign w:val="center"/>
          </w:tcPr>
          <w:p w14:paraId="0D218A4E"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115.6/6.77; 122.1/7.14</w:t>
            </w:r>
          </w:p>
        </w:tc>
        <w:tc>
          <w:tcPr>
            <w:tcW w:w="4951" w:type="dxa"/>
            <w:tcBorders>
              <w:top w:val="nil"/>
              <w:left w:val="nil"/>
              <w:bottom w:val="nil"/>
              <w:right w:val="nil"/>
            </w:tcBorders>
            <w:vAlign w:val="center"/>
          </w:tcPr>
          <w:p w14:paraId="5AC3872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3,5</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 xml:space="preserve">3,5 </w:t>
            </w:r>
            <w:r w:rsidRPr="00BD7DF4">
              <w:rPr>
                <w:rFonts w:ascii="Times New Roman" w:eastAsia="宋体" w:hAnsi="Times New Roman" w:cs="Times New Roman"/>
                <w:kern w:val="0"/>
                <w:sz w:val="18"/>
                <w:szCs w:val="18"/>
              </w:rPr>
              <w:t>in p-coumarate (PCE)</w:t>
            </w:r>
          </w:p>
        </w:tc>
      </w:tr>
      <w:tr w:rsidR="00F1273F" w:rsidRPr="00BD7DF4" w14:paraId="55344AE2"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1A469F39"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PCE</w:t>
            </w:r>
            <w:r w:rsidRPr="00BD7DF4">
              <w:rPr>
                <w:rFonts w:ascii="Times New Roman" w:eastAsia="TimesNewRomanPSMT" w:hAnsi="Times New Roman" w:cs="Times New Roman"/>
                <w:kern w:val="0"/>
                <w:sz w:val="18"/>
                <w:szCs w:val="18"/>
                <w:vertAlign w:val="subscript"/>
              </w:rPr>
              <w:t>2,6</w:t>
            </w:r>
          </w:p>
        </w:tc>
        <w:tc>
          <w:tcPr>
            <w:tcW w:w="2581" w:type="dxa"/>
            <w:tcBorders>
              <w:top w:val="nil"/>
              <w:left w:val="nil"/>
              <w:bottom w:val="nil"/>
              <w:right w:val="nil"/>
            </w:tcBorders>
            <w:vAlign w:val="center"/>
          </w:tcPr>
          <w:p w14:paraId="2256FC51"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130.2/7.48; 129.3/7.68</w:t>
            </w:r>
          </w:p>
        </w:tc>
        <w:tc>
          <w:tcPr>
            <w:tcW w:w="4951" w:type="dxa"/>
            <w:tcBorders>
              <w:top w:val="nil"/>
              <w:left w:val="nil"/>
              <w:bottom w:val="nil"/>
              <w:right w:val="nil"/>
            </w:tcBorders>
            <w:vAlign w:val="center"/>
          </w:tcPr>
          <w:p w14:paraId="7E1A6226"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2,6</w:t>
            </w:r>
            <w:r w:rsidRPr="00BD7DF4">
              <w:rPr>
                <w:rFonts w:ascii="Times New Roman" w:eastAsia="宋体" w:hAnsi="Times New Roman" w:cs="Times New Roman"/>
                <w:kern w:val="0"/>
                <w:sz w:val="18"/>
                <w:szCs w:val="18"/>
              </w:rPr>
              <w:t xml:space="preserve"> in p-coumarate (PCE)</w:t>
            </w:r>
          </w:p>
        </w:tc>
      </w:tr>
      <w:tr w:rsidR="00F1273F" w:rsidRPr="00BD7DF4" w14:paraId="086E8BCD"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52299C56"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FA</w:t>
            </w:r>
            <w:r w:rsidRPr="00BD7DF4">
              <w:rPr>
                <w:rFonts w:ascii="Times New Roman" w:eastAsia="TimesNewRomanPSMT" w:hAnsi="Times New Roman" w:cs="Times New Roman"/>
                <w:kern w:val="0"/>
                <w:sz w:val="18"/>
                <w:szCs w:val="18"/>
                <w:vertAlign w:val="subscript"/>
              </w:rPr>
              <w:t>2</w:t>
            </w:r>
          </w:p>
        </w:tc>
        <w:tc>
          <w:tcPr>
            <w:tcW w:w="2581" w:type="dxa"/>
            <w:tcBorders>
              <w:top w:val="nil"/>
              <w:left w:val="nil"/>
              <w:bottom w:val="nil"/>
              <w:right w:val="nil"/>
            </w:tcBorders>
            <w:vAlign w:val="center"/>
          </w:tcPr>
          <w:p w14:paraId="215F8016"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110.7/7.32-7.35</w:t>
            </w:r>
          </w:p>
        </w:tc>
        <w:tc>
          <w:tcPr>
            <w:tcW w:w="4951" w:type="dxa"/>
            <w:tcBorders>
              <w:top w:val="nil"/>
              <w:left w:val="nil"/>
              <w:bottom w:val="nil"/>
              <w:right w:val="nil"/>
            </w:tcBorders>
            <w:vAlign w:val="center"/>
          </w:tcPr>
          <w:p w14:paraId="67C1949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 xml:space="preserve">2 </w:t>
            </w:r>
            <w:r w:rsidRPr="00BD7DF4">
              <w:rPr>
                <w:rFonts w:ascii="Times New Roman" w:eastAsia="宋体" w:hAnsi="Times New Roman" w:cs="Times New Roman"/>
                <w:kern w:val="0"/>
                <w:sz w:val="18"/>
                <w:szCs w:val="18"/>
              </w:rPr>
              <w:t>in ferulate (FA)</w:t>
            </w:r>
          </w:p>
        </w:tc>
      </w:tr>
      <w:tr w:rsidR="00F1273F" w:rsidRPr="00BD7DF4" w14:paraId="6150CAB7"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13F5DF43"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FA</w:t>
            </w:r>
            <w:r w:rsidRPr="00BD7DF4">
              <w:rPr>
                <w:rFonts w:ascii="Times New Roman" w:eastAsia="TimesNewRomanPSMT" w:hAnsi="Times New Roman" w:cs="Times New Roman"/>
                <w:kern w:val="0"/>
                <w:sz w:val="18"/>
                <w:szCs w:val="18"/>
                <w:vertAlign w:val="subscript"/>
              </w:rPr>
              <w:t>6</w:t>
            </w:r>
          </w:p>
        </w:tc>
        <w:tc>
          <w:tcPr>
            <w:tcW w:w="2581" w:type="dxa"/>
            <w:tcBorders>
              <w:top w:val="nil"/>
              <w:left w:val="nil"/>
              <w:bottom w:val="nil"/>
              <w:right w:val="nil"/>
            </w:tcBorders>
            <w:vAlign w:val="center"/>
          </w:tcPr>
          <w:p w14:paraId="5A82D21F"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123.1/7.20</w:t>
            </w:r>
          </w:p>
        </w:tc>
        <w:tc>
          <w:tcPr>
            <w:tcW w:w="4951" w:type="dxa"/>
            <w:tcBorders>
              <w:top w:val="nil"/>
              <w:left w:val="nil"/>
              <w:bottom w:val="nil"/>
              <w:right w:val="nil"/>
            </w:tcBorders>
            <w:vAlign w:val="center"/>
          </w:tcPr>
          <w:p w14:paraId="67C3E5B9"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6</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6</w:t>
            </w:r>
            <w:r w:rsidRPr="00BD7DF4">
              <w:rPr>
                <w:rFonts w:ascii="Times New Roman" w:eastAsia="宋体" w:hAnsi="Times New Roman" w:cs="Times New Roman"/>
                <w:kern w:val="0"/>
                <w:sz w:val="18"/>
                <w:szCs w:val="18"/>
              </w:rPr>
              <w:t xml:space="preserve"> in ferulate (FA)</w:t>
            </w:r>
          </w:p>
        </w:tc>
      </w:tr>
      <w:tr w:rsidR="00F1273F" w:rsidRPr="00BD7DF4" w14:paraId="0795D015"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vAlign w:val="center"/>
          </w:tcPr>
          <w:p w14:paraId="737DA685" w14:textId="77777777" w:rsidR="00F1273F" w:rsidRPr="00BD7DF4" w:rsidRDefault="00A12C9D">
            <w:pPr>
              <w:widowControl/>
              <w:jc w:val="left"/>
              <w:textAlignment w:val="center"/>
              <w:rPr>
                <w:rFonts w:ascii="Times New Roman" w:eastAsia="TimesNewRomanPSMT" w:hAnsi="Times New Roman" w:cs="Times New Roman"/>
                <w:b w:val="0"/>
                <w:bCs w:val="0"/>
                <w:kern w:val="0"/>
                <w:sz w:val="18"/>
                <w:szCs w:val="18"/>
              </w:rPr>
            </w:pPr>
            <w:r w:rsidRPr="00BD7DF4">
              <w:rPr>
                <w:rFonts w:ascii="Times New Roman" w:eastAsia="TimesNewRomanPSMT" w:hAnsi="Times New Roman" w:cs="Times New Roman"/>
                <w:kern w:val="0"/>
                <w:sz w:val="18"/>
                <w:szCs w:val="18"/>
              </w:rPr>
              <w:t>CH</w:t>
            </w:r>
            <w:r w:rsidRPr="00BD7DF4">
              <w:rPr>
                <w:rFonts w:ascii="Times New Roman" w:eastAsia="TimesNewRomanPSMT" w:hAnsi="Times New Roman" w:cs="Times New Roman"/>
                <w:kern w:val="0"/>
                <w:sz w:val="18"/>
                <w:szCs w:val="18"/>
                <w:vertAlign w:val="subscript"/>
              </w:rPr>
              <w:t>2</w:t>
            </w:r>
            <w:r w:rsidRPr="00BD7DF4">
              <w:rPr>
                <w:rFonts w:ascii="Times New Roman" w:eastAsia="TimesNewRomanPSMT" w:hAnsi="Times New Roman" w:cs="Times New Roman"/>
                <w:kern w:val="0"/>
                <w:sz w:val="18"/>
                <w:szCs w:val="18"/>
              </w:rPr>
              <w:t>(3)</w:t>
            </w:r>
          </w:p>
        </w:tc>
        <w:tc>
          <w:tcPr>
            <w:tcW w:w="2581" w:type="dxa"/>
            <w:tcBorders>
              <w:top w:val="nil"/>
              <w:left w:val="nil"/>
              <w:bottom w:val="nil"/>
              <w:right w:val="nil"/>
            </w:tcBorders>
            <w:vAlign w:val="center"/>
          </w:tcPr>
          <w:p w14:paraId="366A2691"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7.4/124.2; 7.7/136.0</w:t>
            </w:r>
          </w:p>
        </w:tc>
        <w:tc>
          <w:tcPr>
            <w:tcW w:w="4951" w:type="dxa"/>
            <w:tcBorders>
              <w:top w:val="nil"/>
              <w:left w:val="nil"/>
              <w:bottom w:val="nil"/>
              <w:right w:val="nil"/>
            </w:tcBorders>
            <w:vAlign w:val="center"/>
          </w:tcPr>
          <w:p w14:paraId="2156520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TimesNewRomanPSMT" w:hAnsi="Times New Roman" w:cs="Times New Roman"/>
                <w:kern w:val="0"/>
                <w:sz w:val="18"/>
                <w:szCs w:val="18"/>
              </w:rPr>
              <w:t>CH</w:t>
            </w:r>
            <w:r w:rsidRPr="00BD7DF4">
              <w:rPr>
                <w:rFonts w:ascii="Times New Roman" w:eastAsia="TimesNewRomanPSMT" w:hAnsi="Times New Roman" w:cs="Times New Roman"/>
                <w:kern w:val="0"/>
                <w:sz w:val="18"/>
                <w:szCs w:val="18"/>
                <w:vertAlign w:val="subscript"/>
              </w:rPr>
              <w:t>2</w:t>
            </w:r>
            <w:r w:rsidRPr="00BD7DF4">
              <w:rPr>
                <w:rFonts w:ascii="Times New Roman" w:eastAsia="TimesNewRomanPSMT" w:hAnsi="Times New Roman" w:cs="Times New Roman"/>
                <w:kern w:val="0"/>
                <w:sz w:val="18"/>
                <w:szCs w:val="18"/>
              </w:rPr>
              <w:t>(3) in pyridine</w:t>
            </w:r>
          </w:p>
        </w:tc>
      </w:tr>
      <w:tr w:rsidR="00F1273F" w:rsidRPr="00BD7DF4" w14:paraId="6C8499CA"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195C5A92"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CH(3)</w:t>
            </w:r>
          </w:p>
        </w:tc>
        <w:tc>
          <w:tcPr>
            <w:tcW w:w="2581" w:type="dxa"/>
            <w:tcBorders>
              <w:top w:val="nil"/>
              <w:left w:val="nil"/>
              <w:bottom w:val="nil"/>
              <w:right w:val="nil"/>
            </w:tcBorders>
            <w:shd w:val="clear" w:color="auto" w:fill="auto"/>
            <w:vAlign w:val="center"/>
          </w:tcPr>
          <w:p w14:paraId="070B5B93"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6.87/127.97</w:t>
            </w:r>
          </w:p>
        </w:tc>
        <w:tc>
          <w:tcPr>
            <w:tcW w:w="4951" w:type="dxa"/>
            <w:tcBorders>
              <w:top w:val="nil"/>
              <w:left w:val="nil"/>
              <w:bottom w:val="nil"/>
              <w:right w:val="nil"/>
            </w:tcBorders>
            <w:shd w:val="clear" w:color="auto" w:fill="auto"/>
            <w:vAlign w:val="center"/>
          </w:tcPr>
          <w:p w14:paraId="59C4C34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2,6-dimethyl-4-tert-butylphenol</w:t>
            </w:r>
          </w:p>
        </w:tc>
      </w:tr>
      <w:tr w:rsidR="00F1273F" w:rsidRPr="00BD7DF4" w14:paraId="5FD9806D"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360CC528"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CH</w:t>
            </w:r>
            <w:r w:rsidRPr="00BD7DF4">
              <w:rPr>
                <w:rFonts w:ascii="Times New Roman" w:eastAsia="TimesNewRomanPSMT" w:hAnsi="Times New Roman" w:cs="Times New Roman"/>
                <w:kern w:val="0"/>
                <w:sz w:val="18"/>
                <w:szCs w:val="18"/>
                <w:vertAlign w:val="subscript"/>
              </w:rPr>
              <w:t>2</w:t>
            </w:r>
            <w:r w:rsidRPr="00BD7DF4">
              <w:rPr>
                <w:rFonts w:ascii="Times New Roman" w:eastAsia="TimesNewRomanPSMT" w:hAnsi="Times New Roman" w:cs="Times New Roman"/>
                <w:kern w:val="0"/>
                <w:sz w:val="18"/>
                <w:szCs w:val="18"/>
              </w:rPr>
              <w:t>CH</w:t>
            </w:r>
            <w:r w:rsidRPr="00BD7DF4">
              <w:rPr>
                <w:rFonts w:ascii="Times New Roman" w:eastAsia="TimesNewRomanPSMT" w:hAnsi="Times New Roman" w:cs="Times New Roman"/>
                <w:kern w:val="0"/>
                <w:sz w:val="18"/>
                <w:szCs w:val="18"/>
                <w:vertAlign w:val="subscript"/>
              </w:rPr>
              <w:t>3</w:t>
            </w:r>
          </w:p>
        </w:tc>
        <w:tc>
          <w:tcPr>
            <w:tcW w:w="2581" w:type="dxa"/>
            <w:tcBorders>
              <w:top w:val="nil"/>
              <w:left w:val="nil"/>
              <w:bottom w:val="nil"/>
              <w:right w:val="nil"/>
            </w:tcBorders>
            <w:shd w:val="clear" w:color="auto" w:fill="auto"/>
            <w:vAlign w:val="center"/>
          </w:tcPr>
          <w:p w14:paraId="22F4633A"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2.07/29.26</w:t>
            </w:r>
          </w:p>
        </w:tc>
        <w:tc>
          <w:tcPr>
            <w:tcW w:w="4951" w:type="dxa"/>
            <w:tcBorders>
              <w:top w:val="nil"/>
              <w:left w:val="nil"/>
              <w:bottom w:val="nil"/>
              <w:right w:val="nil"/>
            </w:tcBorders>
            <w:shd w:val="clear" w:color="auto" w:fill="auto"/>
            <w:vAlign w:val="center"/>
          </w:tcPr>
          <w:p w14:paraId="148F7DC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ethyl methyl ketone</w:t>
            </w:r>
          </w:p>
        </w:tc>
      </w:tr>
      <w:tr w:rsidR="00F1273F" w:rsidRPr="00BD7DF4" w14:paraId="3103F5DC"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3620D1D4" w14:textId="77777777" w:rsidR="00F1273F" w:rsidRPr="00BD7DF4" w:rsidRDefault="00A12C9D">
            <w:pPr>
              <w:widowControl/>
              <w:jc w:val="left"/>
              <w:textAlignment w:val="center"/>
              <w:rPr>
                <w:rFonts w:ascii="Times New Roman" w:eastAsia="TimesNewRomanPSMT" w:hAnsi="Times New Roman" w:cs="Times New Roman"/>
                <w:bCs w:val="0"/>
                <w:kern w:val="0"/>
                <w:sz w:val="18"/>
                <w:szCs w:val="18"/>
              </w:rPr>
            </w:pPr>
            <w:r w:rsidRPr="00BD7DF4">
              <w:rPr>
                <w:rFonts w:ascii="Times New Roman" w:eastAsia="TimesNewRomanPSMT" w:hAnsi="Times New Roman" w:cs="Times New Roman"/>
                <w:kern w:val="0"/>
                <w:sz w:val="18"/>
                <w:szCs w:val="18"/>
              </w:rPr>
              <w:t>CH</w:t>
            </w:r>
            <w:r w:rsidRPr="00BD7DF4">
              <w:rPr>
                <w:rFonts w:ascii="Times New Roman" w:eastAsia="TimesNewRomanPSMT" w:hAnsi="Times New Roman" w:cs="Times New Roman"/>
                <w:kern w:val="0"/>
                <w:sz w:val="18"/>
                <w:szCs w:val="18"/>
                <w:vertAlign w:val="subscript"/>
              </w:rPr>
              <w:t>2</w:t>
            </w:r>
          </w:p>
        </w:tc>
        <w:tc>
          <w:tcPr>
            <w:tcW w:w="2581" w:type="dxa"/>
            <w:tcBorders>
              <w:top w:val="nil"/>
              <w:left w:val="nil"/>
              <w:bottom w:val="nil"/>
              <w:right w:val="nil"/>
            </w:tcBorders>
            <w:shd w:val="clear" w:color="auto" w:fill="auto"/>
            <w:vAlign w:val="center"/>
          </w:tcPr>
          <w:p w14:paraId="241E920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1.201/30.42</w:t>
            </w:r>
          </w:p>
        </w:tc>
        <w:tc>
          <w:tcPr>
            <w:tcW w:w="4951" w:type="dxa"/>
            <w:tcBorders>
              <w:top w:val="nil"/>
              <w:left w:val="nil"/>
              <w:bottom w:val="nil"/>
              <w:right w:val="nil"/>
            </w:tcBorders>
            <w:shd w:val="clear" w:color="auto" w:fill="auto"/>
            <w:vAlign w:val="center"/>
          </w:tcPr>
          <w:p w14:paraId="43D3D7A0"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aliphatic</w:t>
            </w:r>
          </w:p>
        </w:tc>
      </w:tr>
      <w:tr w:rsidR="00F1273F" w:rsidRPr="00BD7DF4" w14:paraId="1DE00D3F"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7FFBBF80" w14:textId="77777777" w:rsidR="00F1273F" w:rsidRPr="00BD7DF4" w:rsidRDefault="00A12C9D">
            <w:pPr>
              <w:widowControl/>
              <w:jc w:val="left"/>
              <w:textAlignment w:val="center"/>
              <w:rPr>
                <w:rFonts w:ascii="Times New Roman" w:eastAsia="TimesNewRomanPSMT" w:hAnsi="Times New Roman" w:cs="Times New Roman"/>
                <w:kern w:val="0"/>
                <w:sz w:val="18"/>
                <w:szCs w:val="18"/>
              </w:rPr>
            </w:pPr>
            <w:r w:rsidRPr="00BD7DF4">
              <w:rPr>
                <w:rFonts w:ascii="Times New Roman" w:eastAsia="宋体" w:hAnsi="Times New Roman" w:cs="Times New Roman"/>
                <w:kern w:val="0"/>
                <w:sz w:val="18"/>
                <w:szCs w:val="18"/>
              </w:rPr>
              <w:t>Xyl</w:t>
            </w:r>
          </w:p>
        </w:tc>
        <w:tc>
          <w:tcPr>
            <w:tcW w:w="2581" w:type="dxa"/>
            <w:tcBorders>
              <w:top w:val="nil"/>
              <w:left w:val="nil"/>
              <w:bottom w:val="nil"/>
              <w:right w:val="nil"/>
            </w:tcBorders>
            <w:shd w:val="clear" w:color="auto" w:fill="auto"/>
            <w:vAlign w:val="center"/>
          </w:tcPr>
          <w:p w14:paraId="77EE95BF"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102-110/4.0-5.5</w:t>
            </w:r>
          </w:p>
        </w:tc>
        <w:tc>
          <w:tcPr>
            <w:tcW w:w="4951" w:type="dxa"/>
            <w:tcBorders>
              <w:top w:val="nil"/>
              <w:left w:val="nil"/>
              <w:bottom w:val="nil"/>
              <w:right w:val="nil"/>
            </w:tcBorders>
            <w:shd w:val="clear" w:color="auto" w:fill="auto"/>
            <w:vAlign w:val="center"/>
          </w:tcPr>
          <w:p w14:paraId="16F3B12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C-H in xylose derived from hemicellulose</w:t>
            </w:r>
          </w:p>
        </w:tc>
      </w:tr>
      <w:tr w:rsidR="00F1273F" w:rsidRPr="00BD7DF4" w14:paraId="206D2571"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3768E8D4" w14:textId="77777777" w:rsidR="00F1273F" w:rsidRPr="00BD7DF4" w:rsidRDefault="00A12C9D">
            <w:pPr>
              <w:widowControl/>
              <w:jc w:val="left"/>
              <w:textAlignment w:val="center"/>
              <w:rPr>
                <w:rFonts w:ascii="Times New Roman" w:eastAsia="TimesNewRomanPSMT" w:hAnsi="Times New Roman" w:cs="Times New Roman"/>
                <w:kern w:val="0"/>
                <w:sz w:val="18"/>
                <w:szCs w:val="18"/>
              </w:rPr>
            </w:pPr>
            <w:r w:rsidRPr="00BD7DF4">
              <w:rPr>
                <w:rFonts w:ascii="Times New Roman" w:eastAsia="宋体" w:hAnsi="Times New Roman" w:cs="Times New Roman"/>
                <w:kern w:val="0"/>
                <w:sz w:val="18"/>
                <w:szCs w:val="18"/>
              </w:rPr>
              <w:t xml:space="preserve">X2 </w:t>
            </w:r>
          </w:p>
        </w:tc>
        <w:tc>
          <w:tcPr>
            <w:tcW w:w="2581" w:type="dxa"/>
            <w:tcBorders>
              <w:top w:val="nil"/>
              <w:left w:val="nil"/>
              <w:bottom w:val="nil"/>
              <w:right w:val="nil"/>
            </w:tcBorders>
            <w:shd w:val="clear" w:color="auto" w:fill="auto"/>
            <w:vAlign w:val="center"/>
          </w:tcPr>
          <w:p w14:paraId="4EB8D6A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70.6/3.03</w:t>
            </w:r>
          </w:p>
        </w:tc>
        <w:tc>
          <w:tcPr>
            <w:tcW w:w="4951" w:type="dxa"/>
            <w:tcBorders>
              <w:top w:val="nil"/>
              <w:left w:val="nil"/>
              <w:bottom w:val="nil"/>
              <w:right w:val="nil"/>
            </w:tcBorders>
            <w:shd w:val="clear" w:color="auto" w:fill="auto"/>
            <w:vAlign w:val="center"/>
          </w:tcPr>
          <w:p w14:paraId="24104D2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2</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2</w:t>
            </w:r>
            <w:r w:rsidRPr="00BD7DF4">
              <w:rPr>
                <w:rFonts w:ascii="Times New Roman" w:eastAsia="宋体" w:hAnsi="Times New Roman" w:cs="Times New Roman"/>
                <w:kern w:val="0"/>
                <w:sz w:val="18"/>
                <w:szCs w:val="18"/>
              </w:rPr>
              <w:t xml:space="preserve"> in β-D-xylopyranoside</w:t>
            </w:r>
          </w:p>
        </w:tc>
      </w:tr>
      <w:tr w:rsidR="00F1273F" w:rsidRPr="00BD7DF4" w14:paraId="31B86246"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16422A15" w14:textId="77777777" w:rsidR="00F1273F" w:rsidRPr="00BD7DF4" w:rsidRDefault="00A12C9D">
            <w:pPr>
              <w:widowControl/>
              <w:jc w:val="left"/>
              <w:textAlignment w:val="center"/>
              <w:rPr>
                <w:rFonts w:ascii="Times New Roman" w:eastAsia="TimesNewRomanPSMT" w:hAnsi="Times New Roman" w:cs="Times New Roman"/>
                <w:kern w:val="0"/>
                <w:sz w:val="18"/>
                <w:szCs w:val="18"/>
              </w:rPr>
            </w:pPr>
            <w:r w:rsidRPr="00BD7DF4">
              <w:rPr>
                <w:rFonts w:ascii="Times New Roman" w:eastAsia="宋体" w:hAnsi="Times New Roman" w:cs="Times New Roman"/>
                <w:kern w:val="0"/>
                <w:sz w:val="18"/>
                <w:szCs w:val="18"/>
              </w:rPr>
              <w:t xml:space="preserve">X3 </w:t>
            </w:r>
          </w:p>
        </w:tc>
        <w:tc>
          <w:tcPr>
            <w:tcW w:w="2581" w:type="dxa"/>
            <w:tcBorders>
              <w:top w:val="nil"/>
              <w:left w:val="nil"/>
              <w:bottom w:val="nil"/>
              <w:right w:val="nil"/>
            </w:tcBorders>
            <w:shd w:val="clear" w:color="auto" w:fill="auto"/>
            <w:vAlign w:val="center"/>
          </w:tcPr>
          <w:p w14:paraId="03552CC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74.2/3.24</w:t>
            </w:r>
          </w:p>
        </w:tc>
        <w:tc>
          <w:tcPr>
            <w:tcW w:w="4951" w:type="dxa"/>
            <w:tcBorders>
              <w:top w:val="nil"/>
              <w:left w:val="nil"/>
              <w:bottom w:val="nil"/>
              <w:right w:val="nil"/>
            </w:tcBorders>
            <w:shd w:val="clear" w:color="auto" w:fill="auto"/>
            <w:vAlign w:val="center"/>
          </w:tcPr>
          <w:p w14:paraId="75A40DF5"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3</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3</w:t>
            </w:r>
            <w:r w:rsidRPr="00BD7DF4">
              <w:rPr>
                <w:rFonts w:ascii="Times New Roman" w:eastAsia="宋体" w:hAnsi="Times New Roman" w:cs="Times New Roman"/>
                <w:kern w:val="0"/>
                <w:sz w:val="18"/>
                <w:szCs w:val="18"/>
              </w:rPr>
              <w:t xml:space="preserve"> in β-D-xylopyranoside</w:t>
            </w:r>
          </w:p>
        </w:tc>
      </w:tr>
      <w:tr w:rsidR="00F1273F" w:rsidRPr="00BD7DF4" w14:paraId="29D4F096"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nil"/>
              <w:right w:val="nil"/>
            </w:tcBorders>
            <w:shd w:val="clear" w:color="auto" w:fill="auto"/>
            <w:vAlign w:val="center"/>
          </w:tcPr>
          <w:p w14:paraId="099EE1FD" w14:textId="77777777" w:rsidR="00F1273F" w:rsidRPr="00BD7DF4" w:rsidRDefault="00A12C9D">
            <w:pPr>
              <w:widowControl/>
              <w:jc w:val="left"/>
              <w:textAlignment w:val="center"/>
              <w:rPr>
                <w:rFonts w:ascii="Times New Roman" w:eastAsia="TimesNewRomanPSMT" w:hAnsi="Times New Roman" w:cs="Times New Roman"/>
                <w:kern w:val="0"/>
                <w:sz w:val="18"/>
                <w:szCs w:val="18"/>
              </w:rPr>
            </w:pPr>
            <w:r w:rsidRPr="00BD7DF4">
              <w:rPr>
                <w:rFonts w:ascii="Times New Roman" w:eastAsia="宋体" w:hAnsi="Times New Roman" w:cs="Times New Roman"/>
                <w:kern w:val="0"/>
                <w:sz w:val="18"/>
                <w:szCs w:val="18"/>
              </w:rPr>
              <w:t xml:space="preserve">X4 </w:t>
            </w:r>
          </w:p>
        </w:tc>
        <w:tc>
          <w:tcPr>
            <w:tcW w:w="2581" w:type="dxa"/>
            <w:tcBorders>
              <w:top w:val="nil"/>
              <w:left w:val="nil"/>
              <w:bottom w:val="nil"/>
              <w:right w:val="nil"/>
            </w:tcBorders>
            <w:shd w:val="clear" w:color="auto" w:fill="auto"/>
            <w:vAlign w:val="center"/>
          </w:tcPr>
          <w:p w14:paraId="2F50501F"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75.0/3.74</w:t>
            </w:r>
          </w:p>
        </w:tc>
        <w:tc>
          <w:tcPr>
            <w:tcW w:w="4951" w:type="dxa"/>
            <w:tcBorders>
              <w:top w:val="nil"/>
              <w:left w:val="nil"/>
              <w:bottom w:val="nil"/>
              <w:right w:val="nil"/>
            </w:tcBorders>
            <w:shd w:val="clear" w:color="auto" w:fill="auto"/>
            <w:vAlign w:val="center"/>
          </w:tcPr>
          <w:p w14:paraId="371E8B5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kern w:val="0"/>
                <w:sz w:val="18"/>
                <w:szCs w:val="18"/>
              </w:rPr>
            </w:pPr>
            <w:r w:rsidRPr="00BD7DF4">
              <w:rPr>
                <w:rFonts w:ascii="Times New Roman" w:eastAsia="宋体" w:hAnsi="Times New Roman" w:cs="Times New Roman"/>
                <w:kern w:val="0"/>
                <w:sz w:val="18"/>
                <w:szCs w:val="18"/>
              </w:rPr>
              <w:t>C</w:t>
            </w:r>
            <w:r w:rsidRPr="00BD7DF4">
              <w:rPr>
                <w:rFonts w:ascii="Times New Roman" w:eastAsia="宋体" w:hAnsi="Times New Roman" w:cs="Times New Roman"/>
                <w:kern w:val="0"/>
                <w:sz w:val="18"/>
                <w:szCs w:val="18"/>
                <w:vertAlign w:val="subscript"/>
              </w:rPr>
              <w:t>4</w:t>
            </w:r>
            <w:r w:rsidRPr="00BD7DF4">
              <w:rPr>
                <w:rFonts w:ascii="Times New Roman" w:eastAsia="宋体" w:hAnsi="Times New Roman" w:cs="Times New Roman"/>
                <w:kern w:val="0"/>
                <w:sz w:val="18"/>
                <w:szCs w:val="18"/>
              </w:rPr>
              <w:t>-H</w:t>
            </w:r>
            <w:r w:rsidRPr="00BD7DF4">
              <w:rPr>
                <w:rFonts w:ascii="Times New Roman" w:eastAsia="宋体" w:hAnsi="Times New Roman" w:cs="Times New Roman"/>
                <w:kern w:val="0"/>
                <w:sz w:val="18"/>
                <w:szCs w:val="18"/>
                <w:vertAlign w:val="subscript"/>
              </w:rPr>
              <w:t>4</w:t>
            </w:r>
            <w:r w:rsidRPr="00BD7DF4">
              <w:rPr>
                <w:rFonts w:ascii="Times New Roman" w:eastAsia="宋体" w:hAnsi="Times New Roman" w:cs="Times New Roman"/>
                <w:kern w:val="0"/>
                <w:sz w:val="18"/>
                <w:szCs w:val="18"/>
              </w:rPr>
              <w:t xml:space="preserve"> in β-D-xylopyranoside</w:t>
            </w:r>
          </w:p>
        </w:tc>
      </w:tr>
      <w:tr w:rsidR="00F1273F" w:rsidRPr="00BD7DF4" w14:paraId="0F7076C2" w14:textId="77777777" w:rsidTr="00F1273F">
        <w:tc>
          <w:tcPr>
            <w:cnfStyle w:val="001000000000" w:firstRow="0" w:lastRow="0" w:firstColumn="1" w:lastColumn="0" w:oddVBand="0" w:evenVBand="0" w:oddHBand="0" w:evenHBand="0" w:firstRowFirstColumn="0" w:firstRowLastColumn="0" w:lastRowFirstColumn="0" w:lastRowLastColumn="0"/>
            <w:tcW w:w="988" w:type="dxa"/>
            <w:tcBorders>
              <w:top w:val="nil"/>
              <w:left w:val="nil"/>
              <w:bottom w:val="single" w:sz="12" w:space="0" w:color="auto"/>
              <w:right w:val="nil"/>
            </w:tcBorders>
            <w:shd w:val="clear" w:color="auto" w:fill="auto"/>
            <w:vAlign w:val="center"/>
          </w:tcPr>
          <w:p w14:paraId="691E6BC1" w14:textId="77777777" w:rsidR="00F1273F" w:rsidRPr="00BD7DF4" w:rsidRDefault="00A12C9D">
            <w:pPr>
              <w:widowControl/>
              <w:jc w:val="left"/>
              <w:textAlignment w:val="center"/>
              <w:rPr>
                <w:rFonts w:ascii="Times New Roman" w:hAnsi="Times New Roman" w:cs="Times New Roman"/>
                <w:b w:val="0"/>
                <w:sz w:val="18"/>
                <w:szCs w:val="18"/>
              </w:rPr>
            </w:pPr>
            <w:r w:rsidRPr="00BD7DF4">
              <w:rPr>
                <w:rFonts w:ascii="Times New Roman" w:eastAsia="宋体" w:hAnsi="Times New Roman" w:cs="Times New Roman"/>
                <w:kern w:val="0"/>
                <w:sz w:val="18"/>
                <w:szCs w:val="18"/>
              </w:rPr>
              <w:t>X3</w:t>
            </w:r>
            <w:r w:rsidRPr="00BD7DF4">
              <w:rPr>
                <w:rFonts w:ascii="Times New Roman" w:eastAsia="宋体" w:hAnsi="Times New Roman" w:cs="Times New Roman"/>
                <w:kern w:val="0"/>
                <w:sz w:val="18"/>
                <w:szCs w:val="18"/>
                <w:vertAlign w:val="subscript"/>
              </w:rPr>
              <w:t>1</w:t>
            </w:r>
          </w:p>
        </w:tc>
        <w:tc>
          <w:tcPr>
            <w:tcW w:w="2581" w:type="dxa"/>
            <w:tcBorders>
              <w:top w:val="nil"/>
              <w:left w:val="nil"/>
              <w:bottom w:val="single" w:sz="12" w:space="0" w:color="auto"/>
              <w:right w:val="nil"/>
            </w:tcBorders>
            <w:shd w:val="clear" w:color="auto" w:fill="auto"/>
            <w:vAlign w:val="center"/>
          </w:tcPr>
          <w:p w14:paraId="4F18ACF8"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8"/>
                <w:szCs w:val="18"/>
              </w:rPr>
            </w:pPr>
            <w:r w:rsidRPr="00BD7DF4">
              <w:rPr>
                <w:rFonts w:ascii="Times New Roman" w:eastAsia="宋体" w:hAnsi="Times New Roman" w:cs="Times New Roman"/>
                <w:kern w:val="0"/>
                <w:sz w:val="18"/>
                <w:szCs w:val="18"/>
              </w:rPr>
              <w:t>101.4/4.20</w:t>
            </w:r>
          </w:p>
        </w:tc>
        <w:tc>
          <w:tcPr>
            <w:tcW w:w="4951" w:type="dxa"/>
            <w:tcBorders>
              <w:top w:val="nil"/>
              <w:left w:val="nil"/>
              <w:bottom w:val="single" w:sz="12" w:space="0" w:color="auto"/>
              <w:right w:val="nil"/>
            </w:tcBorders>
            <w:shd w:val="clear" w:color="auto" w:fill="auto"/>
            <w:vAlign w:val="center"/>
          </w:tcPr>
          <w:p w14:paraId="00B0887B" w14:textId="77777777" w:rsidR="00F1273F" w:rsidRPr="00BD7DF4" w:rsidRDefault="00A12C9D">
            <w:pPr>
              <w:widowControl/>
              <w:jc w:val="center"/>
              <w:textAlignment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kern w:val="24"/>
                <w:sz w:val="18"/>
                <w:szCs w:val="18"/>
              </w:rPr>
            </w:pPr>
            <w:r w:rsidRPr="00BD7DF4">
              <w:rPr>
                <w:rFonts w:ascii="Times New Roman" w:eastAsia="宋体" w:hAnsi="Times New Roman" w:cs="Times New Roman"/>
                <w:kern w:val="0"/>
                <w:sz w:val="18"/>
                <w:szCs w:val="18"/>
              </w:rPr>
              <w:t>3-O-acetyl-β-D-xylopyranoside</w:t>
            </w:r>
          </w:p>
        </w:tc>
      </w:tr>
    </w:tbl>
    <w:p w14:paraId="68889A10" w14:textId="77777777" w:rsidR="00551FA8" w:rsidRPr="006572F3" w:rsidRDefault="00551FA8" w:rsidP="00551FA8">
      <w:pPr>
        <w:pStyle w:val="a7"/>
        <w:jc w:val="left"/>
        <w:rPr>
          <w:rStyle w:val="fontstyle01"/>
          <w:rFonts w:ascii="Times New Roman" w:hAnsi="Times New Roman" w:cs="Times New Roman"/>
          <w:sz w:val="18"/>
          <w:szCs w:val="18"/>
        </w:rPr>
      </w:pPr>
      <w:bookmarkStart w:id="30" w:name="_Toc46076483"/>
      <w:r w:rsidRPr="006572F3">
        <w:rPr>
          <w:rFonts w:ascii="Times New Roman" w:hAnsi="Times New Roman" w:cs="Times New Roman"/>
        </w:rPr>
        <w:t>Figures</w:t>
      </w:r>
      <w:bookmarkEnd w:id="30"/>
    </w:p>
    <w:p w14:paraId="5B8B35E2" w14:textId="77777777" w:rsidR="00BD7DF4" w:rsidRDefault="00BD7DF4" w:rsidP="00295D13">
      <w:pPr>
        <w:jc w:val="center"/>
        <w:rPr>
          <w:rStyle w:val="fontstyle21"/>
          <w:rFonts w:ascii="Times New Roman" w:hAnsi="Times New Roman" w:cs="Times New Roman"/>
          <w:sz w:val="18"/>
          <w:szCs w:val="18"/>
        </w:rPr>
      </w:pPr>
      <w:bookmarkStart w:id="31" w:name="OLE_LINK20"/>
      <w:bookmarkStart w:id="32" w:name="OLE_LINK22"/>
    </w:p>
    <w:p w14:paraId="069F0E00" w14:textId="77777777" w:rsidR="00DC52C5" w:rsidRDefault="002D47D9" w:rsidP="00DC52C5">
      <w:pPr>
        <w:jc w:val="center"/>
        <w:rPr>
          <w:rStyle w:val="fontstyle21"/>
          <w:rFonts w:ascii="Times New Roman" w:hAnsi="Times New Roman" w:cs="Times New Roman"/>
          <w:sz w:val="18"/>
          <w:szCs w:val="18"/>
        </w:rPr>
      </w:pPr>
      <w:r w:rsidRPr="002D47D9">
        <w:rPr>
          <w:rStyle w:val="fontstyle21"/>
          <w:rFonts w:ascii="Times New Roman" w:hAnsi="Times New Roman" w:cs="Times New Roman"/>
          <w:noProof/>
          <w:sz w:val="18"/>
          <w:szCs w:val="18"/>
        </w:rPr>
        <w:drawing>
          <wp:inline distT="0" distB="0" distL="0" distR="0" wp14:anchorId="503EFEAF" wp14:editId="1BBD6734">
            <wp:extent cx="4518660" cy="343867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8945" t="7044" r="13072" b="7979"/>
                    <a:stretch/>
                  </pic:blipFill>
                  <pic:spPr bwMode="auto">
                    <a:xfrm>
                      <a:off x="0" y="0"/>
                      <a:ext cx="4567584" cy="3475906"/>
                    </a:xfrm>
                    <a:prstGeom prst="rect">
                      <a:avLst/>
                    </a:prstGeom>
                    <a:noFill/>
                    <a:ln>
                      <a:noFill/>
                    </a:ln>
                    <a:extLst>
                      <a:ext uri="{53640926-AAD7-44D8-BBD7-CCE9431645EC}">
                        <a14:shadowObscured xmlns:a14="http://schemas.microsoft.com/office/drawing/2010/main"/>
                      </a:ext>
                    </a:extLst>
                  </pic:spPr>
                </pic:pic>
              </a:graphicData>
            </a:graphic>
          </wp:inline>
        </w:drawing>
      </w:r>
    </w:p>
    <w:p w14:paraId="1EE8C2E2" w14:textId="77777777" w:rsidR="00E93F54" w:rsidRDefault="002D47D9" w:rsidP="00295D13">
      <w:pPr>
        <w:jc w:val="center"/>
        <w:rPr>
          <w:rStyle w:val="fontstyle21"/>
          <w:rFonts w:ascii="Times New Roman" w:hAnsi="Times New Roman" w:cs="Times New Roman"/>
          <w:sz w:val="18"/>
          <w:szCs w:val="18"/>
        </w:rPr>
      </w:pPr>
      <w:r w:rsidRPr="002D47D9">
        <w:rPr>
          <w:rStyle w:val="fontstyle21"/>
          <w:rFonts w:ascii="Times New Roman" w:hAnsi="Times New Roman" w:cs="Times New Roman" w:hint="eastAsia"/>
          <w:noProof/>
          <w:sz w:val="18"/>
          <w:szCs w:val="18"/>
        </w:rPr>
        <w:drawing>
          <wp:inline distT="0" distB="0" distL="0" distR="0" wp14:anchorId="4C2CF162" wp14:editId="73351EFB">
            <wp:extent cx="4497680" cy="349313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681" t="7034" r="13285" b="7294"/>
                    <a:stretch/>
                  </pic:blipFill>
                  <pic:spPr bwMode="auto">
                    <a:xfrm>
                      <a:off x="0" y="0"/>
                      <a:ext cx="4515931" cy="3507310"/>
                    </a:xfrm>
                    <a:prstGeom prst="rect">
                      <a:avLst/>
                    </a:prstGeom>
                    <a:noFill/>
                    <a:ln>
                      <a:noFill/>
                    </a:ln>
                    <a:extLst>
                      <a:ext uri="{53640926-AAD7-44D8-BBD7-CCE9431645EC}">
                        <a14:shadowObscured xmlns:a14="http://schemas.microsoft.com/office/drawing/2010/main"/>
                      </a:ext>
                    </a:extLst>
                  </pic:spPr>
                </pic:pic>
              </a:graphicData>
            </a:graphic>
          </wp:inline>
        </w:drawing>
      </w:r>
      <w:r w:rsidRPr="002D47D9">
        <w:rPr>
          <w:rStyle w:val="fontstyle21"/>
          <w:rFonts w:ascii="Times New Roman" w:hAnsi="Times New Roman" w:cs="Times New Roman" w:hint="eastAsia"/>
          <w:sz w:val="18"/>
          <w:szCs w:val="18"/>
        </w:rPr>
        <w:t xml:space="preserve"> </w:t>
      </w:r>
      <w:r w:rsidRPr="002D47D9">
        <w:rPr>
          <w:rStyle w:val="fontstyle21"/>
          <w:rFonts w:ascii="Times New Roman" w:hAnsi="Times New Roman" w:cs="Times New Roman" w:hint="eastAsia"/>
          <w:noProof/>
          <w:sz w:val="18"/>
          <w:szCs w:val="18"/>
        </w:rPr>
        <w:drawing>
          <wp:inline distT="0" distB="0" distL="0" distR="0" wp14:anchorId="57F26FFA" wp14:editId="0ABEC023">
            <wp:extent cx="4312920" cy="3364037"/>
            <wp:effectExtent l="0" t="0" r="0" b="825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115" t="6620" r="12995" b="7501"/>
                    <a:stretch/>
                  </pic:blipFill>
                  <pic:spPr bwMode="auto">
                    <a:xfrm>
                      <a:off x="0" y="0"/>
                      <a:ext cx="4323288" cy="3372124"/>
                    </a:xfrm>
                    <a:prstGeom prst="rect">
                      <a:avLst/>
                    </a:prstGeom>
                    <a:noFill/>
                    <a:ln>
                      <a:noFill/>
                    </a:ln>
                    <a:extLst>
                      <a:ext uri="{53640926-AAD7-44D8-BBD7-CCE9431645EC}">
                        <a14:shadowObscured xmlns:a14="http://schemas.microsoft.com/office/drawing/2010/main"/>
                      </a:ext>
                    </a:extLst>
                  </pic:spPr>
                </pic:pic>
              </a:graphicData>
            </a:graphic>
          </wp:inline>
        </w:drawing>
      </w:r>
    </w:p>
    <w:p w14:paraId="62892A5F" w14:textId="77777777" w:rsidR="00DC52C5" w:rsidRDefault="00DC52C5" w:rsidP="00295D13">
      <w:pPr>
        <w:jc w:val="center"/>
        <w:rPr>
          <w:rStyle w:val="fontstyle21"/>
          <w:rFonts w:ascii="Times New Roman" w:hAnsi="Times New Roman" w:cs="Times New Roman"/>
          <w:sz w:val="18"/>
          <w:szCs w:val="18"/>
        </w:rPr>
      </w:pPr>
      <w:r>
        <w:rPr>
          <w:rStyle w:val="fontstyle21"/>
          <w:rFonts w:ascii="Times New Roman" w:hAnsi="Times New Roman" w:cs="Times New Roman" w:hint="eastAsia"/>
          <w:sz w:val="18"/>
          <w:szCs w:val="18"/>
        </w:rPr>
        <w:t xml:space="preserve">     </w:t>
      </w:r>
      <w:r>
        <w:rPr>
          <w:rStyle w:val="fontstyle21"/>
          <w:rFonts w:ascii="Times New Roman" w:hAnsi="Times New Roman" w:cs="Times New Roman"/>
          <w:noProof/>
          <w:sz w:val="18"/>
          <w:szCs w:val="18"/>
        </w:rPr>
        <w:drawing>
          <wp:inline distT="0" distB="0" distL="0" distR="0" wp14:anchorId="52DDAAEC" wp14:editId="1CF30005">
            <wp:extent cx="4216766" cy="335613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31681" cy="3368007"/>
                    </a:xfrm>
                    <a:prstGeom prst="rect">
                      <a:avLst/>
                    </a:prstGeom>
                    <a:noFill/>
                  </pic:spPr>
                </pic:pic>
              </a:graphicData>
            </a:graphic>
          </wp:inline>
        </w:drawing>
      </w:r>
    </w:p>
    <w:p w14:paraId="432B6949" w14:textId="77777777" w:rsidR="00BD7DF4" w:rsidRPr="00DE2041" w:rsidRDefault="00295D13" w:rsidP="00DE2041">
      <w:pPr>
        <w:pStyle w:val="2"/>
        <w:spacing w:after="60" w:line="240" w:lineRule="auto"/>
        <w:rPr>
          <w:rFonts w:ascii="Times New Roman" w:hAnsi="Times New Roman" w:cs="Times New Roman"/>
          <w:b w:val="0"/>
          <w:color w:val="000000"/>
          <w:sz w:val="18"/>
          <w:szCs w:val="18"/>
        </w:rPr>
      </w:pPr>
      <w:bookmarkStart w:id="33" w:name="_Toc46076484"/>
      <w:r w:rsidRPr="00DE2041">
        <w:rPr>
          <w:rFonts w:ascii="Times New Roman" w:hAnsi="Times New Roman" w:cs="Times New Roman"/>
          <w:color w:val="000000"/>
          <w:sz w:val="18"/>
          <w:szCs w:val="18"/>
        </w:rPr>
        <w:t>Fig. S</w:t>
      </w:r>
      <w:r w:rsidR="00C11281" w:rsidRPr="00DE2041">
        <w:rPr>
          <w:rFonts w:ascii="Times New Roman" w:hAnsi="Times New Roman" w:cs="Times New Roman"/>
          <w:color w:val="000000"/>
          <w:sz w:val="18"/>
          <w:szCs w:val="18"/>
        </w:rPr>
        <w:t>1</w:t>
      </w:r>
      <w:r w:rsidRPr="00295D13">
        <w:rPr>
          <w:rFonts w:ascii="Times New Roman" w:hAnsi="Times New Roman" w:cs="Times New Roman"/>
          <w:b w:val="0"/>
          <w:bCs w:val="0"/>
          <w:color w:val="000000"/>
          <w:sz w:val="18"/>
          <w:szCs w:val="18"/>
        </w:rPr>
        <w:t xml:space="preserve"> </w:t>
      </w:r>
      <w:r w:rsidRPr="00DE2041">
        <w:rPr>
          <w:rFonts w:ascii="Times New Roman" w:hAnsi="Times New Roman" w:cs="Times New Roman"/>
          <w:b w:val="0"/>
          <w:color w:val="000000"/>
          <w:sz w:val="18"/>
          <w:szCs w:val="18"/>
        </w:rPr>
        <w:t>GPC of the non-volatile lignin oil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 xml:space="preserve">-butanol phase) for different </w:t>
      </w:r>
      <w:r w:rsidR="00390F05">
        <w:rPr>
          <w:rFonts w:ascii="Times New Roman" w:hAnsi="Times New Roman" w:cs="Times New Roman"/>
          <w:b w:val="0"/>
          <w:color w:val="000000"/>
          <w:sz w:val="18"/>
          <w:szCs w:val="18"/>
        </w:rPr>
        <w:t>solvent system</w:t>
      </w:r>
      <w:r w:rsidRPr="00DE2041">
        <w:rPr>
          <w:rFonts w:ascii="Times New Roman" w:hAnsi="Times New Roman" w:cs="Times New Roman"/>
          <w:b w:val="0"/>
          <w:color w:val="000000"/>
          <w:sz w:val="18"/>
          <w:szCs w:val="18"/>
        </w:rPr>
        <w:t xml:space="preserve">. </w:t>
      </w:r>
      <w:r w:rsidR="00390F05">
        <w:rPr>
          <w:rFonts w:ascii="Times New Roman" w:hAnsi="Times New Roman" w:cs="Times New Roman"/>
          <w:b w:val="0"/>
          <w:color w:val="000000"/>
          <w:sz w:val="18"/>
          <w:szCs w:val="18"/>
        </w:rPr>
        <w:t xml:space="preserve">(A) </w:t>
      </w:r>
      <w:r w:rsidR="00390F05" w:rsidRPr="00DE2041">
        <w:rPr>
          <w:rFonts w:ascii="Times New Roman" w:hAnsi="Times New Roman" w:cs="Times New Roman"/>
          <w:b w:val="0"/>
          <w:i/>
          <w:iCs/>
          <w:color w:val="000000"/>
          <w:sz w:val="18"/>
          <w:szCs w:val="18"/>
        </w:rPr>
        <w:t>n</w:t>
      </w:r>
      <w:r w:rsidR="00390F05" w:rsidRPr="00DE2041">
        <w:rPr>
          <w:rFonts w:ascii="Times New Roman" w:hAnsi="Times New Roman" w:cs="Times New Roman"/>
          <w:b w:val="0"/>
          <w:color w:val="000000"/>
          <w:sz w:val="18"/>
          <w:szCs w:val="18"/>
        </w:rPr>
        <w:t>-butanol</w:t>
      </w:r>
      <w:r w:rsidR="00390F05">
        <w:rPr>
          <w:rFonts w:ascii="Times New Roman" w:hAnsi="Times New Roman" w:cs="Times New Roman" w:hint="eastAsia"/>
          <w:b w:val="0"/>
          <w:color w:val="000000"/>
          <w:sz w:val="18"/>
          <w:szCs w:val="18"/>
        </w:rPr>
        <w:t>/</w:t>
      </w:r>
      <w:r w:rsidR="00390F05">
        <w:rPr>
          <w:rFonts w:ascii="Times New Roman" w:hAnsi="Times New Roman" w:cs="Times New Roman"/>
          <w:b w:val="0"/>
          <w:color w:val="000000"/>
          <w:sz w:val="18"/>
          <w:szCs w:val="18"/>
        </w:rPr>
        <w:t>H</w:t>
      </w:r>
      <w:r w:rsidR="00390F05" w:rsidRPr="00390F05">
        <w:rPr>
          <w:rFonts w:ascii="Times New Roman" w:hAnsi="Times New Roman" w:cs="Times New Roman"/>
          <w:b w:val="0"/>
          <w:color w:val="000000"/>
          <w:sz w:val="18"/>
          <w:szCs w:val="18"/>
          <w:vertAlign w:val="subscript"/>
        </w:rPr>
        <w:t>2</w:t>
      </w:r>
      <w:r w:rsidR="00390F05">
        <w:rPr>
          <w:rFonts w:ascii="Times New Roman" w:hAnsi="Times New Roman" w:cs="Times New Roman"/>
          <w:b w:val="0"/>
          <w:color w:val="000000"/>
          <w:sz w:val="18"/>
          <w:szCs w:val="18"/>
        </w:rPr>
        <w:t>O, (B) pure n-butanol, (C) pure H</w:t>
      </w:r>
      <w:r w:rsidR="00390F05" w:rsidRPr="00390F05">
        <w:rPr>
          <w:rFonts w:ascii="Times New Roman" w:hAnsi="Times New Roman" w:cs="Times New Roman"/>
          <w:b w:val="0"/>
          <w:color w:val="000000"/>
          <w:sz w:val="18"/>
          <w:szCs w:val="18"/>
          <w:vertAlign w:val="subscript"/>
        </w:rPr>
        <w:t>2</w:t>
      </w:r>
      <w:r w:rsidR="00390F05">
        <w:rPr>
          <w:rFonts w:ascii="Times New Roman" w:hAnsi="Times New Roman" w:cs="Times New Roman"/>
          <w:b w:val="0"/>
          <w:color w:val="000000"/>
          <w:sz w:val="18"/>
          <w:szCs w:val="18"/>
        </w:rPr>
        <w:t>O</w:t>
      </w:r>
      <w:r w:rsidR="00DC52C5">
        <w:rPr>
          <w:rFonts w:ascii="Times New Roman" w:hAnsi="Times New Roman" w:cs="Times New Roman"/>
          <w:b w:val="0"/>
          <w:color w:val="000000"/>
          <w:sz w:val="18"/>
          <w:szCs w:val="18"/>
        </w:rPr>
        <w:t xml:space="preserve">, (D) </w:t>
      </w:r>
      <w:r w:rsidR="00DC52C5" w:rsidRPr="00DE2041">
        <w:rPr>
          <w:rFonts w:ascii="Times New Roman" w:hAnsi="Times New Roman" w:cs="Times New Roman"/>
          <w:b w:val="0"/>
          <w:i/>
          <w:iCs/>
          <w:color w:val="000000"/>
          <w:sz w:val="18"/>
          <w:szCs w:val="18"/>
        </w:rPr>
        <w:t>n</w:t>
      </w:r>
      <w:r w:rsidR="00DC52C5" w:rsidRPr="00DE2041">
        <w:rPr>
          <w:rFonts w:ascii="Times New Roman" w:hAnsi="Times New Roman" w:cs="Times New Roman"/>
          <w:b w:val="0"/>
          <w:color w:val="000000"/>
          <w:sz w:val="18"/>
          <w:szCs w:val="18"/>
        </w:rPr>
        <w:t>-butanol</w:t>
      </w:r>
      <w:r w:rsidR="00DC52C5">
        <w:rPr>
          <w:rFonts w:ascii="Times New Roman" w:hAnsi="Times New Roman" w:cs="Times New Roman" w:hint="eastAsia"/>
          <w:b w:val="0"/>
          <w:color w:val="000000"/>
          <w:sz w:val="18"/>
          <w:szCs w:val="18"/>
        </w:rPr>
        <w:t>/</w:t>
      </w:r>
      <w:r w:rsidR="00DC52C5">
        <w:rPr>
          <w:rFonts w:ascii="Times New Roman" w:hAnsi="Times New Roman" w:cs="Times New Roman"/>
          <w:b w:val="0"/>
          <w:color w:val="000000"/>
          <w:sz w:val="18"/>
          <w:szCs w:val="18"/>
        </w:rPr>
        <w:t>H</w:t>
      </w:r>
      <w:r w:rsidR="00DC52C5" w:rsidRPr="00390F05">
        <w:rPr>
          <w:rFonts w:ascii="Times New Roman" w:hAnsi="Times New Roman" w:cs="Times New Roman"/>
          <w:b w:val="0"/>
          <w:color w:val="000000"/>
          <w:sz w:val="18"/>
          <w:szCs w:val="18"/>
          <w:vertAlign w:val="subscript"/>
        </w:rPr>
        <w:t>2</w:t>
      </w:r>
      <w:r w:rsidR="00DC52C5">
        <w:rPr>
          <w:rFonts w:ascii="Times New Roman" w:hAnsi="Times New Roman" w:cs="Times New Roman"/>
          <w:b w:val="0"/>
          <w:color w:val="000000"/>
          <w:sz w:val="18"/>
          <w:szCs w:val="18"/>
        </w:rPr>
        <w:t>O (</w:t>
      </w:r>
      <w:r w:rsidR="00DC52C5" w:rsidRPr="00DC52C5">
        <w:rPr>
          <w:rFonts w:ascii="Times New Roman" w:hAnsi="Times New Roman" w:cs="Times New Roman"/>
          <w:b w:val="0"/>
          <w:i/>
          <w:color w:val="000000"/>
          <w:sz w:val="18"/>
          <w:szCs w:val="18"/>
        </w:rPr>
        <w:t>M</w:t>
      </w:r>
      <w:r w:rsidR="00DC52C5" w:rsidRPr="00DC52C5">
        <w:rPr>
          <w:rFonts w:ascii="Times New Roman" w:hAnsi="Times New Roman" w:cs="Times New Roman"/>
          <w:b w:val="0"/>
          <w:color w:val="000000"/>
          <w:sz w:val="18"/>
          <w:szCs w:val="18"/>
          <w:vertAlign w:val="subscript"/>
        </w:rPr>
        <w:t>w</w:t>
      </w:r>
      <w:r w:rsidR="00DC52C5">
        <w:rPr>
          <w:rFonts w:ascii="Times New Roman" w:hAnsi="Times New Roman" w:cs="Times New Roman"/>
          <w:b w:val="0"/>
          <w:color w:val="000000"/>
          <w:sz w:val="18"/>
          <w:szCs w:val="18"/>
        </w:rPr>
        <w:t xml:space="preserve"> distribution)</w:t>
      </w:r>
      <w:r w:rsidR="00390F05">
        <w:rPr>
          <w:rFonts w:ascii="Times New Roman" w:hAnsi="Times New Roman" w:cs="Times New Roman"/>
          <w:b w:val="0"/>
          <w:color w:val="000000"/>
          <w:sz w:val="18"/>
          <w:szCs w:val="18"/>
        </w:rPr>
        <w:t xml:space="preserve">. </w:t>
      </w:r>
      <w:r w:rsidRPr="00DE2041">
        <w:rPr>
          <w:rFonts w:ascii="Times New Roman" w:hAnsi="Times New Roman" w:cs="Times New Roman"/>
          <w:b w:val="0"/>
          <w:color w:val="000000"/>
          <w:sz w:val="18"/>
          <w:szCs w:val="18"/>
        </w:rPr>
        <w:t xml:space="preserve">Reaction conditions: 2.0 g non-extracted eucalyptus powder, 0.2 g Ru/C, 0.4g MgO,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20 mL water</w:t>
      </w:r>
      <w:r w:rsidR="003B3E40">
        <w:rPr>
          <w:rFonts w:ascii="Times New Roman" w:hAnsi="Times New Roman" w:cs="Times New Roman"/>
          <w:b w:val="0"/>
          <w:color w:val="000000"/>
          <w:sz w:val="18"/>
          <w:szCs w:val="18"/>
        </w:rPr>
        <w:t xml:space="preserve"> (or 4</w:t>
      </w:r>
      <w:r w:rsidR="003B3E40" w:rsidRPr="00DE2041">
        <w:rPr>
          <w:rFonts w:ascii="Times New Roman" w:hAnsi="Times New Roman" w:cs="Times New Roman"/>
          <w:b w:val="0"/>
          <w:color w:val="000000"/>
          <w:sz w:val="18"/>
          <w:szCs w:val="18"/>
        </w:rPr>
        <w:t xml:space="preserve">0 mL </w:t>
      </w:r>
      <w:r w:rsidR="003B3E40" w:rsidRPr="00DE2041">
        <w:rPr>
          <w:rFonts w:ascii="Times New Roman" w:hAnsi="Times New Roman" w:cs="Times New Roman"/>
          <w:b w:val="0"/>
          <w:i/>
          <w:iCs/>
          <w:color w:val="000000"/>
          <w:sz w:val="18"/>
          <w:szCs w:val="18"/>
        </w:rPr>
        <w:t>n</w:t>
      </w:r>
      <w:r w:rsidR="003B3E40" w:rsidRPr="00DE2041">
        <w:rPr>
          <w:rFonts w:ascii="Times New Roman" w:hAnsi="Times New Roman" w:cs="Times New Roman"/>
          <w:b w:val="0"/>
          <w:color w:val="000000"/>
          <w:sz w:val="18"/>
          <w:szCs w:val="18"/>
        </w:rPr>
        <w:t>-butanol</w:t>
      </w:r>
      <w:r w:rsidR="003B3E40">
        <w:rPr>
          <w:rFonts w:ascii="Times New Roman" w:hAnsi="Times New Roman" w:cs="Times New Roman"/>
          <w:b w:val="0"/>
          <w:color w:val="000000"/>
          <w:sz w:val="18"/>
          <w:szCs w:val="18"/>
        </w:rPr>
        <w:t xml:space="preserve"> or 4</w:t>
      </w:r>
      <w:r w:rsidR="003B3E40" w:rsidRPr="00DE2041">
        <w:rPr>
          <w:rFonts w:ascii="Times New Roman" w:hAnsi="Times New Roman" w:cs="Times New Roman"/>
          <w:b w:val="0"/>
          <w:color w:val="000000"/>
          <w:sz w:val="18"/>
          <w:szCs w:val="18"/>
        </w:rPr>
        <w:t>0 mL water</w:t>
      </w:r>
      <w:r w:rsidR="003B3E40">
        <w:rPr>
          <w:rFonts w:ascii="Times New Roman" w:hAnsi="Times New Roman" w:cs="Times New Roman"/>
          <w:b w:val="0"/>
          <w:color w:val="000000"/>
          <w:sz w:val="18"/>
          <w:szCs w:val="18"/>
        </w:rPr>
        <w:t>)</w:t>
      </w:r>
      <w:r w:rsidRPr="00DE2041">
        <w:rPr>
          <w:rFonts w:ascii="Times New Roman" w:hAnsi="Times New Roman" w:cs="Times New Roman"/>
          <w:b w:val="0"/>
          <w:color w:val="000000"/>
          <w:sz w:val="18"/>
          <w:szCs w:val="18"/>
        </w:rPr>
        <w:t>,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200 °C, 2 h.</w:t>
      </w:r>
      <w:bookmarkEnd w:id="33"/>
    </w:p>
    <w:p w14:paraId="7372E923" w14:textId="77777777" w:rsidR="00C11281" w:rsidRDefault="00C11281" w:rsidP="00295D13">
      <w:pPr>
        <w:jc w:val="center"/>
        <w:rPr>
          <w:rFonts w:ascii="Times New Roman" w:hAnsi="Times New Roman" w:cs="Times New Roman"/>
          <w:color w:val="000000"/>
          <w:sz w:val="18"/>
          <w:szCs w:val="18"/>
        </w:rPr>
      </w:pPr>
    </w:p>
    <w:p w14:paraId="1A66D8D5" w14:textId="77777777" w:rsidR="00C11281" w:rsidRDefault="00C11281" w:rsidP="00295D13">
      <w:pPr>
        <w:jc w:val="center"/>
        <w:rPr>
          <w:rFonts w:ascii="Times New Roman" w:hAnsi="Times New Roman" w:cs="Times New Roman"/>
          <w:color w:val="000000"/>
          <w:sz w:val="18"/>
          <w:szCs w:val="18"/>
        </w:rPr>
      </w:pPr>
    </w:p>
    <w:p w14:paraId="76991341" w14:textId="77777777" w:rsidR="00C11281" w:rsidRDefault="00C11281" w:rsidP="00295D13">
      <w:pPr>
        <w:jc w:val="center"/>
        <w:rPr>
          <w:rFonts w:ascii="Times New Roman" w:hAnsi="Times New Roman" w:cs="Times New Roman"/>
          <w:color w:val="000000"/>
          <w:sz w:val="18"/>
          <w:szCs w:val="18"/>
        </w:rPr>
      </w:pPr>
    </w:p>
    <w:p w14:paraId="6984A770" w14:textId="77777777" w:rsidR="00270CAC" w:rsidRDefault="00270CAC" w:rsidP="00270CAC">
      <w:pPr>
        <w:jc w:val="center"/>
        <w:rPr>
          <w:rFonts w:ascii="Times New Roman" w:hAnsi="Times New Roman" w:cs="Times New Roman"/>
          <w:b/>
        </w:rPr>
      </w:pPr>
      <w:r>
        <w:rPr>
          <w:rFonts w:ascii="Times New Roman" w:hAnsi="Times New Roman" w:cs="Times New Roman"/>
          <w:b/>
          <w:noProof/>
        </w:rPr>
        <w:drawing>
          <wp:inline distT="0" distB="0" distL="0" distR="0" wp14:anchorId="315482F4" wp14:editId="12309AE4">
            <wp:extent cx="5235677" cy="4185940"/>
            <wp:effectExtent l="0" t="0" r="3175"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02878" cy="4399568"/>
                    </a:xfrm>
                    <a:prstGeom prst="rect">
                      <a:avLst/>
                    </a:prstGeom>
                    <a:noFill/>
                  </pic:spPr>
                </pic:pic>
              </a:graphicData>
            </a:graphic>
          </wp:inline>
        </w:drawing>
      </w:r>
    </w:p>
    <w:p w14:paraId="21185339" w14:textId="77777777" w:rsidR="00270CAC" w:rsidRDefault="00270CAC" w:rsidP="00270CAC">
      <w:pPr>
        <w:pStyle w:val="2"/>
        <w:spacing w:after="60" w:line="240" w:lineRule="auto"/>
        <w:rPr>
          <w:rFonts w:ascii="Times New Roman" w:hAnsi="Times New Roman" w:cs="Times New Roman"/>
          <w:b w:val="0"/>
          <w:sz w:val="18"/>
          <w:szCs w:val="18"/>
        </w:rPr>
      </w:pPr>
      <w:bookmarkStart w:id="34" w:name="_Toc21440031"/>
      <w:bookmarkStart w:id="35" w:name="_Toc46076485"/>
      <w:r w:rsidRPr="003C0CEB">
        <w:rPr>
          <w:rStyle w:val="fontstyle01"/>
          <w:rFonts w:ascii="Times New Roman" w:hAnsi="Times New Roman"/>
          <w:b/>
          <w:color w:val="auto"/>
          <w:sz w:val="18"/>
          <w:szCs w:val="18"/>
        </w:rPr>
        <w:t>Fig. S</w:t>
      </w:r>
      <w:r>
        <w:rPr>
          <w:rFonts w:ascii="Times New Roman" w:hAnsi="Times New Roman" w:cs="Times New Roman"/>
          <w:b w:val="0"/>
          <w:color w:val="000000"/>
          <w:sz w:val="18"/>
          <w:szCs w:val="18"/>
        </w:rPr>
        <w:t>2</w:t>
      </w:r>
      <w:r w:rsidRPr="00286265">
        <w:rPr>
          <w:rFonts w:ascii="Times New Roman" w:hAnsi="Times New Roman" w:cs="Times New Roman"/>
          <w:b w:val="0"/>
          <w:color w:val="000000"/>
          <w:sz w:val="18"/>
          <w:szCs w:val="18"/>
        </w:rPr>
        <w:t xml:space="preserve"> </w:t>
      </w:r>
      <w:r>
        <w:rPr>
          <w:rFonts w:ascii="Times New Roman" w:hAnsi="Times New Roman" w:cs="Times New Roman"/>
          <w:b w:val="0"/>
          <w:color w:val="000000"/>
          <w:sz w:val="18"/>
          <w:szCs w:val="18"/>
        </w:rPr>
        <w:t>FT-IR</w:t>
      </w:r>
      <w:r w:rsidRPr="00286265">
        <w:rPr>
          <w:rFonts w:ascii="Times New Roman" w:hAnsi="Times New Roman" w:cs="Times New Roman"/>
          <w:b w:val="0"/>
          <w:color w:val="000000"/>
          <w:sz w:val="18"/>
          <w:szCs w:val="18"/>
        </w:rPr>
        <w:t xml:space="preserve"> of </w:t>
      </w:r>
      <w:r>
        <w:rPr>
          <w:rFonts w:ascii="Times New Roman" w:hAnsi="Times New Roman" w:cs="Times New Roman"/>
          <w:b w:val="0"/>
          <w:color w:val="000000"/>
          <w:sz w:val="18"/>
          <w:szCs w:val="18"/>
        </w:rPr>
        <w:t>eucalyptus</w:t>
      </w:r>
      <w:r w:rsidRPr="00286265">
        <w:rPr>
          <w:rFonts w:ascii="Times New Roman" w:hAnsi="Times New Roman" w:cs="Times New Roman"/>
          <w:b w:val="0"/>
          <w:color w:val="000000"/>
          <w:sz w:val="18"/>
          <w:szCs w:val="18"/>
        </w:rPr>
        <w:t xml:space="preserve"> and reaction residues</w:t>
      </w:r>
      <w:bookmarkEnd w:id="34"/>
      <w:r>
        <w:rPr>
          <w:rFonts w:ascii="Times New Roman" w:hAnsi="Times New Roman" w:cs="Times New Roman"/>
          <w:b w:val="0"/>
          <w:color w:val="000000"/>
          <w:sz w:val="18"/>
          <w:szCs w:val="18"/>
        </w:rPr>
        <w:t xml:space="preserve">. </w:t>
      </w:r>
      <w:r w:rsidRPr="00C11281">
        <w:rPr>
          <w:rFonts w:ascii="Times New Roman" w:hAnsi="Times New Roman" w:cs="Times New Roman"/>
          <w:b w:val="0"/>
          <w:sz w:val="18"/>
          <w:szCs w:val="18"/>
        </w:rPr>
        <w:t xml:space="preserve">Reaction condition: 2.0 g of </w:t>
      </w:r>
      <w:r w:rsidR="0073472D">
        <w:rPr>
          <w:rFonts w:ascii="Times New Roman" w:hAnsi="Times New Roman" w:cs="Times New Roman"/>
          <w:b w:val="0"/>
          <w:sz w:val="18"/>
          <w:szCs w:val="18"/>
        </w:rPr>
        <w:t>non-</w:t>
      </w:r>
      <w:r w:rsidRPr="00C11281">
        <w:rPr>
          <w:rFonts w:ascii="Times New Roman" w:hAnsi="Times New Roman" w:cs="Times New Roman"/>
          <w:b w:val="0"/>
          <w:sz w:val="18"/>
          <w:szCs w:val="18"/>
        </w:rPr>
        <w:t>eucalyptus, 0.2 g of 5 wt% Ru/C, 0.4g of MgO, 40.0 mL of solvent</w:t>
      </w:r>
      <w:r w:rsidR="00F727A6">
        <w:rPr>
          <w:rFonts w:ascii="Times New Roman" w:hAnsi="Times New Roman" w:cs="Times New Roman"/>
          <w:b w:val="0"/>
          <w:sz w:val="18"/>
          <w:szCs w:val="18"/>
        </w:rPr>
        <w:t>s</w:t>
      </w:r>
      <w:r w:rsidRPr="00C11281">
        <w:rPr>
          <w:rFonts w:ascii="Times New Roman" w:hAnsi="Times New Roman" w:cs="Times New Roman"/>
          <w:b w:val="0"/>
          <w:sz w:val="18"/>
          <w:szCs w:val="18"/>
        </w:rPr>
        <w:t xml:space="preserve"> (n-butanol</w:t>
      </w:r>
      <w:r w:rsidR="00F727A6">
        <w:rPr>
          <w:rFonts w:ascii="Times New Roman" w:hAnsi="Times New Roman" w:cs="Times New Roman"/>
          <w:b w:val="0"/>
          <w:sz w:val="18"/>
          <w:szCs w:val="18"/>
        </w:rPr>
        <w:t xml:space="preserve"> </w:t>
      </w:r>
      <w:r w:rsidRPr="00C11281">
        <w:rPr>
          <w:rFonts w:ascii="Times New Roman" w:hAnsi="Times New Roman" w:cs="Times New Roman"/>
          <w:b w:val="0"/>
          <w:sz w:val="18"/>
          <w:szCs w:val="18"/>
        </w:rPr>
        <w:t>/H</w:t>
      </w:r>
      <w:r w:rsidRPr="00C11281">
        <w:rPr>
          <w:rFonts w:ascii="Times New Roman" w:hAnsi="Times New Roman" w:cs="Times New Roman"/>
          <w:b w:val="0"/>
          <w:sz w:val="18"/>
          <w:szCs w:val="18"/>
          <w:vertAlign w:val="subscript"/>
        </w:rPr>
        <w:t>2</w:t>
      </w:r>
      <w:r w:rsidRPr="00C11281">
        <w:rPr>
          <w:rFonts w:ascii="Times New Roman" w:hAnsi="Times New Roman" w:cs="Times New Roman"/>
          <w:b w:val="0"/>
          <w:sz w:val="18"/>
          <w:szCs w:val="18"/>
        </w:rPr>
        <w:t>O=1:1(v/v) 40mL</w:t>
      </w:r>
      <w:r w:rsidR="00F727A6">
        <w:rPr>
          <w:rFonts w:ascii="Times New Roman" w:hAnsi="Times New Roman" w:cs="Times New Roman"/>
          <w:b w:val="0"/>
          <w:sz w:val="18"/>
          <w:szCs w:val="18"/>
        </w:rPr>
        <w:t>)</w:t>
      </w:r>
      <w:r w:rsidRPr="00C11281">
        <w:rPr>
          <w:rFonts w:ascii="Times New Roman" w:hAnsi="Times New Roman" w:cs="Times New Roman"/>
          <w:b w:val="0"/>
          <w:sz w:val="18"/>
          <w:szCs w:val="18"/>
        </w:rPr>
        <w:t xml:space="preserve">, 200 </w:t>
      </w:r>
      <w:r w:rsidRPr="00C11281">
        <w:rPr>
          <w:rFonts w:ascii="Times New Roman" w:hAnsi="Times New Roman" w:cs="Times New Roman"/>
          <w:b w:val="0"/>
          <w:sz w:val="18"/>
          <w:szCs w:val="18"/>
          <w:vertAlign w:val="superscript"/>
        </w:rPr>
        <w:t>o</w:t>
      </w:r>
      <w:r w:rsidRPr="00C11281">
        <w:rPr>
          <w:rFonts w:ascii="Times New Roman" w:hAnsi="Times New Roman" w:cs="Times New Roman"/>
          <w:b w:val="0"/>
          <w:sz w:val="18"/>
          <w:szCs w:val="18"/>
        </w:rPr>
        <w:t>C, 2 h</w:t>
      </w:r>
      <w:bookmarkEnd w:id="35"/>
      <w:r>
        <w:rPr>
          <w:rFonts w:ascii="Times New Roman" w:hAnsi="Times New Roman" w:cs="Times New Roman"/>
          <w:b w:val="0"/>
          <w:sz w:val="18"/>
          <w:szCs w:val="18"/>
        </w:rPr>
        <w:t xml:space="preserve"> </w:t>
      </w:r>
    </w:p>
    <w:p w14:paraId="3D3D7BE3" w14:textId="77777777" w:rsidR="00C11281" w:rsidRPr="00270CAC" w:rsidRDefault="00C11281" w:rsidP="00295D13">
      <w:pPr>
        <w:jc w:val="center"/>
        <w:rPr>
          <w:rStyle w:val="fontstyle21"/>
          <w:rFonts w:ascii="Times New Roman" w:hAnsi="Times New Roman" w:cs="Times New Roman"/>
          <w:sz w:val="18"/>
          <w:szCs w:val="18"/>
        </w:rPr>
      </w:pPr>
    </w:p>
    <w:p w14:paraId="7AC6868F" w14:textId="77777777" w:rsidR="00BD7DF4" w:rsidRDefault="00BD7DF4">
      <w:pPr>
        <w:autoSpaceDE w:val="0"/>
        <w:autoSpaceDN w:val="0"/>
        <w:adjustRightInd w:val="0"/>
        <w:rPr>
          <w:rFonts w:ascii="Times New Roman" w:hAnsi="Times New Roman" w:cs="Times New Roman"/>
          <w:color w:val="231F20"/>
          <w:sz w:val="18"/>
          <w:szCs w:val="18"/>
        </w:rPr>
      </w:pPr>
    </w:p>
    <w:p w14:paraId="2D2506A6" w14:textId="77777777" w:rsidR="00C11281" w:rsidRDefault="00C11281">
      <w:pPr>
        <w:autoSpaceDE w:val="0"/>
        <w:autoSpaceDN w:val="0"/>
        <w:adjustRightInd w:val="0"/>
        <w:rPr>
          <w:rFonts w:ascii="Times New Roman" w:hAnsi="Times New Roman" w:cs="Times New Roman"/>
          <w:color w:val="231F20"/>
          <w:sz w:val="18"/>
          <w:szCs w:val="18"/>
        </w:rPr>
      </w:pPr>
    </w:p>
    <w:p w14:paraId="007CDAF6" w14:textId="77777777" w:rsidR="00C11281" w:rsidRDefault="00C11281">
      <w:pPr>
        <w:autoSpaceDE w:val="0"/>
        <w:autoSpaceDN w:val="0"/>
        <w:adjustRightInd w:val="0"/>
        <w:rPr>
          <w:rFonts w:ascii="Times New Roman" w:hAnsi="Times New Roman" w:cs="Times New Roman"/>
          <w:color w:val="231F20"/>
          <w:sz w:val="18"/>
          <w:szCs w:val="18"/>
        </w:rPr>
      </w:pPr>
    </w:p>
    <w:p w14:paraId="50E8BBE0" w14:textId="77777777" w:rsidR="00C11281" w:rsidRDefault="00C11281">
      <w:pPr>
        <w:autoSpaceDE w:val="0"/>
        <w:autoSpaceDN w:val="0"/>
        <w:adjustRightInd w:val="0"/>
        <w:rPr>
          <w:rFonts w:ascii="Times New Roman" w:hAnsi="Times New Roman" w:cs="Times New Roman"/>
          <w:color w:val="231F20"/>
          <w:sz w:val="18"/>
          <w:szCs w:val="18"/>
        </w:rPr>
      </w:pPr>
    </w:p>
    <w:p w14:paraId="0B7C562C" w14:textId="77777777" w:rsidR="00C11281" w:rsidRDefault="00C11281">
      <w:pPr>
        <w:autoSpaceDE w:val="0"/>
        <w:autoSpaceDN w:val="0"/>
        <w:adjustRightInd w:val="0"/>
        <w:rPr>
          <w:rFonts w:ascii="Times New Roman" w:hAnsi="Times New Roman" w:cs="Times New Roman"/>
          <w:color w:val="231F20"/>
          <w:sz w:val="18"/>
          <w:szCs w:val="18"/>
        </w:rPr>
      </w:pPr>
    </w:p>
    <w:p w14:paraId="3C02941A" w14:textId="77777777" w:rsidR="00C11281" w:rsidRDefault="00C11281">
      <w:pPr>
        <w:autoSpaceDE w:val="0"/>
        <w:autoSpaceDN w:val="0"/>
        <w:adjustRightInd w:val="0"/>
        <w:rPr>
          <w:rFonts w:ascii="Times New Roman" w:hAnsi="Times New Roman" w:cs="Times New Roman"/>
          <w:color w:val="231F20"/>
          <w:sz w:val="18"/>
          <w:szCs w:val="18"/>
        </w:rPr>
      </w:pPr>
    </w:p>
    <w:p w14:paraId="49F8732D" w14:textId="77777777" w:rsidR="00C11281" w:rsidRDefault="00C11281">
      <w:pPr>
        <w:autoSpaceDE w:val="0"/>
        <w:autoSpaceDN w:val="0"/>
        <w:adjustRightInd w:val="0"/>
        <w:rPr>
          <w:rFonts w:ascii="Times New Roman" w:hAnsi="Times New Roman" w:cs="Times New Roman"/>
          <w:color w:val="231F20"/>
          <w:sz w:val="18"/>
          <w:szCs w:val="18"/>
        </w:rPr>
      </w:pPr>
    </w:p>
    <w:p w14:paraId="5B6754FF" w14:textId="77777777" w:rsidR="00C11281" w:rsidRDefault="00C11281">
      <w:pPr>
        <w:autoSpaceDE w:val="0"/>
        <w:autoSpaceDN w:val="0"/>
        <w:adjustRightInd w:val="0"/>
        <w:rPr>
          <w:rFonts w:ascii="Times New Roman" w:hAnsi="Times New Roman" w:cs="Times New Roman"/>
          <w:color w:val="231F20"/>
          <w:sz w:val="18"/>
          <w:szCs w:val="18"/>
        </w:rPr>
      </w:pPr>
    </w:p>
    <w:p w14:paraId="263497B3" w14:textId="77777777" w:rsidR="00C11281" w:rsidRDefault="00C11281">
      <w:pPr>
        <w:autoSpaceDE w:val="0"/>
        <w:autoSpaceDN w:val="0"/>
        <w:adjustRightInd w:val="0"/>
        <w:rPr>
          <w:rFonts w:ascii="Times New Roman" w:hAnsi="Times New Roman" w:cs="Times New Roman"/>
          <w:color w:val="231F20"/>
          <w:sz w:val="18"/>
          <w:szCs w:val="18"/>
        </w:rPr>
      </w:pPr>
    </w:p>
    <w:p w14:paraId="4AAC786E" w14:textId="77777777" w:rsidR="00C11281" w:rsidRDefault="00C11281">
      <w:pPr>
        <w:autoSpaceDE w:val="0"/>
        <w:autoSpaceDN w:val="0"/>
        <w:adjustRightInd w:val="0"/>
        <w:rPr>
          <w:rFonts w:ascii="Times New Roman" w:hAnsi="Times New Roman" w:cs="Times New Roman"/>
          <w:color w:val="231F20"/>
          <w:sz w:val="18"/>
          <w:szCs w:val="18"/>
        </w:rPr>
      </w:pPr>
    </w:p>
    <w:p w14:paraId="5594FBF6" w14:textId="77777777" w:rsidR="00C11281" w:rsidRDefault="00C11281">
      <w:pPr>
        <w:autoSpaceDE w:val="0"/>
        <w:autoSpaceDN w:val="0"/>
        <w:adjustRightInd w:val="0"/>
        <w:rPr>
          <w:rFonts w:ascii="Times New Roman" w:hAnsi="Times New Roman" w:cs="Times New Roman"/>
          <w:color w:val="231F20"/>
          <w:sz w:val="18"/>
          <w:szCs w:val="18"/>
        </w:rPr>
      </w:pPr>
    </w:p>
    <w:p w14:paraId="4F92EAB4" w14:textId="77777777" w:rsidR="00C11281" w:rsidRPr="00C11281" w:rsidRDefault="00C11281">
      <w:pPr>
        <w:autoSpaceDE w:val="0"/>
        <w:autoSpaceDN w:val="0"/>
        <w:adjustRightInd w:val="0"/>
        <w:rPr>
          <w:rFonts w:ascii="Times New Roman" w:hAnsi="Times New Roman" w:cs="Times New Roman"/>
          <w:color w:val="231F20"/>
          <w:sz w:val="18"/>
          <w:szCs w:val="18"/>
        </w:rPr>
      </w:pPr>
    </w:p>
    <w:p w14:paraId="5242C92A" w14:textId="77777777" w:rsidR="00040AEF" w:rsidRDefault="00040AEF" w:rsidP="00AF3E07">
      <w:pPr>
        <w:autoSpaceDE w:val="0"/>
        <w:autoSpaceDN w:val="0"/>
        <w:adjustRightInd w:val="0"/>
        <w:jc w:val="center"/>
        <w:rPr>
          <w:rFonts w:ascii="Times New Roman" w:hAnsi="Times New Roman" w:cs="Times New Roman"/>
          <w:color w:val="231F20"/>
          <w:sz w:val="18"/>
          <w:szCs w:val="18"/>
        </w:rPr>
      </w:pPr>
    </w:p>
    <w:p w14:paraId="672C3EED" w14:textId="77777777" w:rsidR="00AF3E07" w:rsidRDefault="00AF3E07" w:rsidP="00AF3E07">
      <w:pPr>
        <w:autoSpaceDE w:val="0"/>
        <w:autoSpaceDN w:val="0"/>
        <w:adjustRightInd w:val="0"/>
        <w:jc w:val="center"/>
        <w:rPr>
          <w:rFonts w:ascii="Times New Roman" w:hAnsi="Times New Roman" w:cs="Times New Roman"/>
          <w:color w:val="231F20"/>
          <w:sz w:val="18"/>
          <w:szCs w:val="18"/>
        </w:rPr>
      </w:pPr>
    </w:p>
    <w:p w14:paraId="2776EECE" w14:textId="77777777" w:rsidR="00AF3E07" w:rsidRDefault="00AF3E07" w:rsidP="00AF3E07">
      <w:pPr>
        <w:autoSpaceDE w:val="0"/>
        <w:autoSpaceDN w:val="0"/>
        <w:adjustRightInd w:val="0"/>
        <w:jc w:val="center"/>
        <w:rPr>
          <w:rFonts w:ascii="Times New Roman" w:hAnsi="Times New Roman" w:cs="Times New Roman"/>
          <w:color w:val="231F20"/>
          <w:sz w:val="18"/>
          <w:szCs w:val="18"/>
        </w:rPr>
      </w:pPr>
    </w:p>
    <w:p w14:paraId="18B40D1C" w14:textId="77777777" w:rsidR="00E159C2" w:rsidRDefault="00E159C2" w:rsidP="00AF3E07">
      <w:pPr>
        <w:autoSpaceDE w:val="0"/>
        <w:autoSpaceDN w:val="0"/>
        <w:adjustRightInd w:val="0"/>
        <w:jc w:val="center"/>
        <w:rPr>
          <w:rFonts w:ascii="Times New Roman" w:hAnsi="Times New Roman" w:cs="Times New Roman"/>
          <w:color w:val="231F20"/>
          <w:sz w:val="18"/>
          <w:szCs w:val="18"/>
        </w:rPr>
      </w:pPr>
      <w:r w:rsidRPr="00E159C2">
        <w:rPr>
          <w:rFonts w:ascii="Times New Roman" w:hAnsi="Times New Roman" w:cs="Times New Roman" w:hint="eastAsia"/>
          <w:noProof/>
          <w:color w:val="231F20"/>
          <w:sz w:val="18"/>
          <w:szCs w:val="18"/>
        </w:rPr>
        <w:drawing>
          <wp:inline distT="0" distB="0" distL="0" distR="0" wp14:anchorId="6DB2E4E8" wp14:editId="03048E72">
            <wp:extent cx="4223344" cy="297942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0853" t="6255" r="5426" b="8517"/>
                    <a:stretch/>
                  </pic:blipFill>
                  <pic:spPr bwMode="auto">
                    <a:xfrm>
                      <a:off x="0" y="0"/>
                      <a:ext cx="4293676" cy="3029037"/>
                    </a:xfrm>
                    <a:prstGeom prst="rect">
                      <a:avLst/>
                    </a:prstGeom>
                    <a:noFill/>
                    <a:ln>
                      <a:noFill/>
                    </a:ln>
                    <a:extLst>
                      <a:ext uri="{53640926-AAD7-44D8-BBD7-CCE9431645EC}">
                        <a14:shadowObscured xmlns:a14="http://schemas.microsoft.com/office/drawing/2010/main"/>
                      </a:ext>
                    </a:extLst>
                  </pic:spPr>
                </pic:pic>
              </a:graphicData>
            </a:graphic>
          </wp:inline>
        </w:drawing>
      </w:r>
    </w:p>
    <w:p w14:paraId="4E67AE75" w14:textId="77777777" w:rsidR="00E159C2" w:rsidRDefault="00E159C2" w:rsidP="00AF3E07">
      <w:pPr>
        <w:autoSpaceDE w:val="0"/>
        <w:autoSpaceDN w:val="0"/>
        <w:adjustRightInd w:val="0"/>
        <w:jc w:val="center"/>
        <w:rPr>
          <w:rFonts w:ascii="Times New Roman" w:hAnsi="Times New Roman" w:cs="Times New Roman"/>
          <w:color w:val="231F20"/>
          <w:sz w:val="18"/>
          <w:szCs w:val="18"/>
        </w:rPr>
      </w:pPr>
      <w:r w:rsidRPr="00E159C2">
        <w:rPr>
          <w:rFonts w:ascii="Times New Roman" w:hAnsi="Times New Roman" w:cs="Times New Roman" w:hint="eastAsia"/>
          <w:noProof/>
          <w:color w:val="231F20"/>
          <w:sz w:val="18"/>
          <w:szCs w:val="18"/>
        </w:rPr>
        <w:drawing>
          <wp:inline distT="0" distB="0" distL="0" distR="0" wp14:anchorId="60D9701F" wp14:editId="10AF44C3">
            <wp:extent cx="4243070" cy="2986601"/>
            <wp:effectExtent l="0" t="0" r="508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7216" t="6255" r="12518" b="7267"/>
                    <a:stretch/>
                  </pic:blipFill>
                  <pic:spPr bwMode="auto">
                    <a:xfrm>
                      <a:off x="0" y="0"/>
                      <a:ext cx="4369379" cy="3075507"/>
                    </a:xfrm>
                    <a:prstGeom prst="rect">
                      <a:avLst/>
                    </a:prstGeom>
                    <a:noFill/>
                    <a:ln>
                      <a:noFill/>
                    </a:ln>
                    <a:extLst>
                      <a:ext uri="{53640926-AAD7-44D8-BBD7-CCE9431645EC}">
                        <a14:shadowObscured xmlns:a14="http://schemas.microsoft.com/office/drawing/2010/main"/>
                      </a:ext>
                    </a:extLst>
                  </pic:spPr>
                </pic:pic>
              </a:graphicData>
            </a:graphic>
          </wp:inline>
        </w:drawing>
      </w:r>
    </w:p>
    <w:p w14:paraId="7A9C9CAF" w14:textId="77777777" w:rsidR="001A7A37" w:rsidRDefault="001A7A37" w:rsidP="00AF3E07">
      <w:pPr>
        <w:autoSpaceDE w:val="0"/>
        <w:autoSpaceDN w:val="0"/>
        <w:adjustRightInd w:val="0"/>
        <w:jc w:val="center"/>
        <w:rPr>
          <w:rFonts w:ascii="Times New Roman" w:hAnsi="Times New Roman" w:cs="Times New Roman"/>
          <w:color w:val="231F20"/>
          <w:sz w:val="18"/>
          <w:szCs w:val="18"/>
        </w:rPr>
      </w:pPr>
      <w:r w:rsidRPr="001A7A37">
        <w:rPr>
          <w:rFonts w:ascii="Times New Roman" w:hAnsi="Times New Roman" w:cs="Times New Roman" w:hint="eastAsia"/>
          <w:noProof/>
          <w:color w:val="231F20"/>
          <w:sz w:val="18"/>
          <w:szCs w:val="18"/>
        </w:rPr>
        <w:drawing>
          <wp:inline distT="0" distB="0" distL="0" distR="0" wp14:anchorId="2EED9BBF" wp14:editId="6C7CBCFC">
            <wp:extent cx="4287520" cy="3006337"/>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6861" t="5718" r="3808" b="9232"/>
                    <a:stretch/>
                  </pic:blipFill>
                  <pic:spPr bwMode="auto">
                    <a:xfrm>
                      <a:off x="0" y="0"/>
                      <a:ext cx="4352065" cy="3051595"/>
                    </a:xfrm>
                    <a:prstGeom prst="rect">
                      <a:avLst/>
                    </a:prstGeom>
                    <a:noFill/>
                    <a:ln>
                      <a:noFill/>
                    </a:ln>
                    <a:extLst>
                      <a:ext uri="{53640926-AAD7-44D8-BBD7-CCE9431645EC}">
                        <a14:shadowObscured xmlns:a14="http://schemas.microsoft.com/office/drawing/2010/main"/>
                      </a:ext>
                    </a:extLst>
                  </pic:spPr>
                </pic:pic>
              </a:graphicData>
            </a:graphic>
          </wp:inline>
        </w:drawing>
      </w:r>
    </w:p>
    <w:p w14:paraId="6533F223" w14:textId="77777777" w:rsidR="00AF3E07" w:rsidRDefault="00AF3E07" w:rsidP="00DE2041">
      <w:pPr>
        <w:pStyle w:val="2"/>
        <w:spacing w:after="60" w:line="240" w:lineRule="auto"/>
        <w:rPr>
          <w:rFonts w:ascii="Times New Roman" w:hAnsi="Times New Roman" w:cs="Times New Roman"/>
          <w:b w:val="0"/>
          <w:color w:val="000000"/>
          <w:sz w:val="18"/>
          <w:szCs w:val="18"/>
        </w:rPr>
      </w:pPr>
      <w:bookmarkStart w:id="36" w:name="_Toc46076486"/>
      <w:r w:rsidRPr="00DE2041">
        <w:rPr>
          <w:rFonts w:ascii="Times New Roman" w:hAnsi="Times New Roman" w:cs="Times New Roman" w:hint="eastAsia"/>
          <w:bCs w:val="0"/>
          <w:color w:val="000000"/>
          <w:sz w:val="18"/>
          <w:szCs w:val="18"/>
        </w:rPr>
        <w:t>Fig.S</w:t>
      </w:r>
      <w:r w:rsidR="000C6E17">
        <w:rPr>
          <w:rFonts w:ascii="Times New Roman" w:hAnsi="Times New Roman" w:cs="Times New Roman"/>
          <w:bCs w:val="0"/>
          <w:color w:val="000000"/>
          <w:sz w:val="18"/>
          <w:szCs w:val="18"/>
        </w:rPr>
        <w:t>3</w:t>
      </w:r>
      <w:r>
        <w:rPr>
          <w:rFonts w:ascii="Times New Roman" w:hAnsi="Times New Roman" w:cs="Times New Roman"/>
          <w:color w:val="231F20"/>
          <w:sz w:val="18"/>
          <w:szCs w:val="18"/>
        </w:rPr>
        <w:t xml:space="preserve"> </w:t>
      </w:r>
      <w:r w:rsidRPr="00DE2041">
        <w:rPr>
          <w:rFonts w:ascii="Times New Roman" w:hAnsi="Times New Roman" w:cs="Times New Roman"/>
          <w:b w:val="0"/>
          <w:color w:val="231F20"/>
          <w:sz w:val="18"/>
          <w:szCs w:val="18"/>
        </w:rPr>
        <w:t xml:space="preserve">The HPLC analysis of aqueous products </w:t>
      </w:r>
      <w:r w:rsidR="00C11281" w:rsidRPr="00DE2041">
        <w:rPr>
          <w:rFonts w:ascii="Times New Roman" w:hAnsi="Times New Roman" w:cs="Times New Roman"/>
          <w:b w:val="0"/>
          <w:color w:val="231F20"/>
          <w:sz w:val="18"/>
          <w:szCs w:val="18"/>
        </w:rPr>
        <w:t>derived eucalyptus powder valorization in</w:t>
      </w:r>
      <w:r w:rsidRPr="00DE2041">
        <w:rPr>
          <w:rFonts w:ascii="Times New Roman" w:hAnsi="Times New Roman" w:cs="Times New Roman"/>
          <w:b w:val="0"/>
          <w:color w:val="231F20"/>
          <w:sz w:val="18"/>
          <w:szCs w:val="18"/>
        </w:rPr>
        <w:t xml:space="preserve"> different solvents over Ru</w:t>
      </w:r>
      <w:r w:rsidRPr="00DE2041">
        <w:rPr>
          <w:rFonts w:ascii="Times New Roman" w:hAnsi="Times New Roman" w:cs="Times New Roman" w:hint="eastAsia"/>
          <w:b w:val="0"/>
          <w:color w:val="231F20"/>
          <w:sz w:val="18"/>
          <w:szCs w:val="18"/>
        </w:rPr>
        <w:t>/C</w:t>
      </w:r>
      <w:r w:rsidR="00D15927" w:rsidRPr="00DE2041">
        <w:rPr>
          <w:rFonts w:ascii="Times New Roman" w:hAnsi="Times New Roman" w:cs="Times New Roman" w:hint="eastAsia"/>
          <w:b w:val="0"/>
          <w:color w:val="231F20"/>
          <w:sz w:val="18"/>
          <w:szCs w:val="18"/>
        </w:rPr>
        <w:t xml:space="preserve"> </w:t>
      </w:r>
      <w:r w:rsidR="00D15927" w:rsidRPr="00DE2041">
        <w:rPr>
          <w:rFonts w:ascii="Times New Roman" w:hAnsi="Times New Roman" w:cs="Times New Roman"/>
          <w:b w:val="0"/>
          <w:color w:val="231F20"/>
          <w:sz w:val="18"/>
          <w:szCs w:val="18"/>
        </w:rPr>
        <w:t xml:space="preserve">or </w:t>
      </w:r>
      <w:r w:rsidRPr="00DE2041">
        <w:rPr>
          <w:rFonts w:ascii="Times New Roman" w:hAnsi="Times New Roman" w:cs="Times New Roman" w:hint="eastAsia"/>
          <w:b w:val="0"/>
          <w:color w:val="231F20"/>
          <w:sz w:val="18"/>
          <w:szCs w:val="18"/>
        </w:rPr>
        <w:t>M</w:t>
      </w:r>
      <w:r w:rsidRPr="00DE2041">
        <w:rPr>
          <w:rFonts w:ascii="Times New Roman" w:hAnsi="Times New Roman" w:cs="Times New Roman"/>
          <w:b w:val="0"/>
          <w:color w:val="231F20"/>
          <w:sz w:val="18"/>
          <w:szCs w:val="18"/>
        </w:rPr>
        <w:t>gO</w:t>
      </w:r>
      <w:r w:rsidRPr="00DE2041">
        <w:rPr>
          <w:rFonts w:ascii="Times New Roman" w:hAnsi="Times New Roman" w:cs="Times New Roman" w:hint="eastAsia"/>
          <w:b w:val="0"/>
          <w:color w:val="231F20"/>
          <w:sz w:val="18"/>
          <w:szCs w:val="18"/>
        </w:rPr>
        <w:t xml:space="preserve"> or </w:t>
      </w:r>
      <w:r w:rsidR="00D15927" w:rsidRPr="00DE2041">
        <w:rPr>
          <w:rFonts w:ascii="Times New Roman" w:hAnsi="Times New Roman" w:cs="Times New Roman"/>
          <w:b w:val="0"/>
          <w:color w:val="231F20"/>
          <w:sz w:val="18"/>
          <w:szCs w:val="18"/>
        </w:rPr>
        <w:t>Ru</w:t>
      </w:r>
      <w:r w:rsidR="00D15927" w:rsidRPr="00DE2041">
        <w:rPr>
          <w:rFonts w:ascii="Times New Roman" w:hAnsi="Times New Roman" w:cs="Times New Roman" w:hint="eastAsia"/>
          <w:b w:val="0"/>
          <w:color w:val="231F20"/>
          <w:sz w:val="18"/>
          <w:szCs w:val="18"/>
        </w:rPr>
        <w:t>/C</w:t>
      </w:r>
      <w:r w:rsidR="00D15927" w:rsidRPr="00DE2041">
        <w:rPr>
          <w:rFonts w:ascii="Times New Roman" w:hAnsi="Times New Roman" w:cs="Times New Roman"/>
          <w:b w:val="0"/>
          <w:color w:val="231F20"/>
          <w:sz w:val="18"/>
          <w:szCs w:val="18"/>
        </w:rPr>
        <w:t>-MgO catalysts.</w:t>
      </w:r>
      <w:r w:rsidR="00C11281" w:rsidRPr="00DE2041">
        <w:rPr>
          <w:rFonts w:ascii="Times New Roman" w:hAnsi="Times New Roman" w:cs="Times New Roman"/>
          <w:b w:val="0"/>
          <w:color w:val="231F20"/>
          <w:sz w:val="18"/>
          <w:szCs w:val="18"/>
        </w:rPr>
        <w:t xml:space="preserve"> </w:t>
      </w:r>
      <w:r w:rsidR="00D15927" w:rsidRPr="00DE2041">
        <w:rPr>
          <w:rFonts w:ascii="Times New Roman" w:hAnsi="Times New Roman" w:cs="Times New Roman"/>
          <w:b w:val="0"/>
          <w:color w:val="231F20"/>
          <w:sz w:val="18"/>
          <w:szCs w:val="18"/>
        </w:rPr>
        <w:t>(A)</w:t>
      </w:r>
      <w:r w:rsidRPr="00DE2041">
        <w:rPr>
          <w:rFonts w:ascii="Times New Roman" w:hAnsi="Times New Roman" w:cs="Times New Roman" w:hint="eastAsia"/>
          <w:b w:val="0"/>
          <w:color w:val="231F20"/>
          <w:sz w:val="18"/>
          <w:szCs w:val="18"/>
        </w:rPr>
        <w:t xml:space="preserve"> </w:t>
      </w:r>
      <w:r w:rsidR="00D15927" w:rsidRPr="00DE2041">
        <w:rPr>
          <w:rFonts w:ascii="Times New Roman" w:hAnsi="Times New Roman" w:cs="Times New Roman"/>
          <w:b w:val="0"/>
          <w:color w:val="231F20"/>
          <w:sz w:val="18"/>
          <w:szCs w:val="18"/>
        </w:rPr>
        <w:t>catalytic valorization eucalyptus powder in n-butanol</w:t>
      </w:r>
      <w:r w:rsidR="00F727A6">
        <w:rPr>
          <w:rFonts w:ascii="Times New Roman" w:hAnsi="Times New Roman" w:cs="Times New Roman"/>
          <w:b w:val="0"/>
          <w:color w:val="231F20"/>
          <w:sz w:val="18"/>
          <w:szCs w:val="18"/>
        </w:rPr>
        <w:t>/</w:t>
      </w:r>
      <w:r w:rsidR="00D15927" w:rsidRPr="00DE2041">
        <w:rPr>
          <w:rFonts w:ascii="Times New Roman" w:hAnsi="Times New Roman" w:cs="Times New Roman"/>
          <w:b w:val="0"/>
          <w:color w:val="231F20"/>
          <w:sz w:val="18"/>
          <w:szCs w:val="18"/>
        </w:rPr>
        <w:t>H</w:t>
      </w:r>
      <w:r w:rsidR="00D15927" w:rsidRPr="00DE2041">
        <w:rPr>
          <w:rFonts w:ascii="Times New Roman" w:hAnsi="Times New Roman" w:cs="Times New Roman"/>
          <w:b w:val="0"/>
          <w:color w:val="231F20"/>
          <w:sz w:val="18"/>
          <w:szCs w:val="18"/>
          <w:vertAlign w:val="subscript"/>
        </w:rPr>
        <w:t>2</w:t>
      </w:r>
      <w:r w:rsidR="00D15927" w:rsidRPr="00DE2041">
        <w:rPr>
          <w:rFonts w:ascii="Times New Roman" w:hAnsi="Times New Roman" w:cs="Times New Roman"/>
          <w:b w:val="0"/>
          <w:color w:val="231F20"/>
          <w:sz w:val="18"/>
          <w:szCs w:val="18"/>
        </w:rPr>
        <w:t>O</w:t>
      </w:r>
      <w:r w:rsidR="00F727A6">
        <w:rPr>
          <w:rFonts w:ascii="Times New Roman" w:hAnsi="Times New Roman" w:cs="Times New Roman"/>
          <w:b w:val="0"/>
          <w:color w:val="231F20"/>
          <w:sz w:val="18"/>
          <w:szCs w:val="18"/>
        </w:rPr>
        <w:t xml:space="preserve">, </w:t>
      </w:r>
      <w:r w:rsidR="00D15927" w:rsidRPr="00DE2041">
        <w:rPr>
          <w:rFonts w:ascii="Times New Roman" w:hAnsi="Times New Roman" w:cs="Times New Roman"/>
          <w:b w:val="0"/>
          <w:color w:val="231F20"/>
          <w:sz w:val="18"/>
          <w:szCs w:val="18"/>
        </w:rPr>
        <w:t>(B) catalytic valorization eucalyptus powder in</w:t>
      </w:r>
      <w:r w:rsidR="00410667">
        <w:rPr>
          <w:rFonts w:ascii="Times New Roman" w:hAnsi="Times New Roman" w:cs="Times New Roman"/>
          <w:b w:val="0"/>
          <w:color w:val="231F20"/>
          <w:sz w:val="18"/>
          <w:szCs w:val="18"/>
        </w:rPr>
        <w:t xml:space="preserve"> pure</w:t>
      </w:r>
      <w:r w:rsidR="00D15927" w:rsidRPr="00DE2041">
        <w:rPr>
          <w:rFonts w:ascii="Times New Roman" w:hAnsi="Times New Roman" w:cs="Times New Roman"/>
          <w:b w:val="0"/>
          <w:color w:val="231F20"/>
          <w:sz w:val="18"/>
          <w:szCs w:val="18"/>
        </w:rPr>
        <w:t xml:space="preserve"> n-butanol or </w:t>
      </w:r>
      <w:r w:rsidR="00410667">
        <w:rPr>
          <w:rFonts w:ascii="Times New Roman" w:hAnsi="Times New Roman" w:cs="Times New Roman"/>
          <w:b w:val="0"/>
          <w:color w:val="231F20"/>
          <w:sz w:val="18"/>
          <w:szCs w:val="18"/>
        </w:rPr>
        <w:t xml:space="preserve">pure </w:t>
      </w:r>
      <w:r w:rsidR="00D15927" w:rsidRPr="00DE2041">
        <w:rPr>
          <w:rFonts w:ascii="Times New Roman" w:hAnsi="Times New Roman" w:cs="Times New Roman"/>
          <w:b w:val="0"/>
          <w:color w:val="231F20"/>
          <w:sz w:val="18"/>
          <w:szCs w:val="18"/>
        </w:rPr>
        <w:t>H</w:t>
      </w:r>
      <w:r w:rsidR="00D15927" w:rsidRPr="00DE2041">
        <w:rPr>
          <w:rFonts w:ascii="Times New Roman" w:hAnsi="Times New Roman" w:cs="Times New Roman"/>
          <w:b w:val="0"/>
          <w:color w:val="231F20"/>
          <w:sz w:val="18"/>
          <w:szCs w:val="18"/>
          <w:vertAlign w:val="subscript"/>
        </w:rPr>
        <w:t>2</w:t>
      </w:r>
      <w:r w:rsidR="00D15927" w:rsidRPr="00DE2041">
        <w:rPr>
          <w:rFonts w:ascii="Times New Roman" w:hAnsi="Times New Roman" w:cs="Times New Roman"/>
          <w:b w:val="0"/>
          <w:color w:val="231F20"/>
          <w:sz w:val="18"/>
          <w:szCs w:val="18"/>
        </w:rPr>
        <w:t xml:space="preserve">O </w:t>
      </w:r>
      <w:r w:rsidR="00410667">
        <w:rPr>
          <w:rFonts w:ascii="Times New Roman" w:hAnsi="Times New Roman" w:cs="Times New Roman"/>
          <w:b w:val="0"/>
          <w:color w:val="231F20"/>
          <w:sz w:val="18"/>
          <w:szCs w:val="18"/>
        </w:rPr>
        <w:t>solvent,</w:t>
      </w:r>
      <w:r w:rsidR="00D15927" w:rsidRPr="00DE2041">
        <w:rPr>
          <w:rFonts w:ascii="Times New Roman" w:hAnsi="Times New Roman" w:cs="Times New Roman"/>
          <w:b w:val="0"/>
          <w:color w:val="231F20"/>
          <w:sz w:val="18"/>
          <w:szCs w:val="18"/>
        </w:rPr>
        <w:t xml:space="preserve"> (C) catalytic valorization eucalyptus powder in </w:t>
      </w:r>
      <w:r w:rsidR="00410667">
        <w:rPr>
          <w:rFonts w:ascii="Times New Roman" w:hAnsi="Times New Roman" w:cs="Times New Roman"/>
          <w:b w:val="0"/>
          <w:color w:val="231F20"/>
          <w:sz w:val="18"/>
          <w:szCs w:val="18"/>
        </w:rPr>
        <w:t>pure</w:t>
      </w:r>
      <w:r w:rsidR="00D15927" w:rsidRPr="00DE2041">
        <w:rPr>
          <w:rFonts w:ascii="Times New Roman" w:hAnsi="Times New Roman" w:cs="Times New Roman"/>
          <w:b w:val="0"/>
          <w:color w:val="231F20"/>
          <w:sz w:val="18"/>
          <w:szCs w:val="18"/>
        </w:rPr>
        <w:t xml:space="preserve"> H</w:t>
      </w:r>
      <w:r w:rsidR="00D15927" w:rsidRPr="00DE2041">
        <w:rPr>
          <w:rFonts w:ascii="Times New Roman" w:hAnsi="Times New Roman" w:cs="Times New Roman"/>
          <w:b w:val="0"/>
          <w:color w:val="231F20"/>
          <w:sz w:val="18"/>
          <w:szCs w:val="18"/>
          <w:vertAlign w:val="subscript"/>
        </w:rPr>
        <w:t>2</w:t>
      </w:r>
      <w:r w:rsidR="00D15927" w:rsidRPr="00DE2041">
        <w:rPr>
          <w:rFonts w:ascii="Times New Roman" w:hAnsi="Times New Roman" w:cs="Times New Roman"/>
          <w:b w:val="0"/>
          <w:color w:val="231F20"/>
          <w:sz w:val="18"/>
          <w:szCs w:val="18"/>
        </w:rPr>
        <w:t>O.</w:t>
      </w:r>
      <w:r w:rsidR="007A6A22" w:rsidRPr="00DE2041">
        <w:rPr>
          <w:rFonts w:ascii="Times New Roman" w:hAnsi="Times New Roman" w:cs="Times New Roman"/>
          <w:b w:val="0"/>
          <w:color w:val="231F20"/>
          <w:sz w:val="18"/>
          <w:szCs w:val="18"/>
        </w:rPr>
        <w:t xml:space="preserve"> </w:t>
      </w:r>
      <w:r w:rsidR="007A6A22" w:rsidRPr="00DE2041">
        <w:rPr>
          <w:rFonts w:ascii="Times New Roman" w:hAnsi="Times New Roman" w:cs="Times New Roman"/>
          <w:b w:val="0"/>
          <w:color w:val="000000"/>
          <w:sz w:val="18"/>
          <w:szCs w:val="18"/>
        </w:rPr>
        <w:t xml:space="preserve">Reaction conditions: 2.0 g non-extracted eucalyptus powder, 0.2 g Ru/C or/and 0.4g MgO, 40mL </w:t>
      </w:r>
      <w:r w:rsidR="007A6A22" w:rsidRPr="00DE2041">
        <w:rPr>
          <w:rFonts w:ascii="Times New Roman" w:hAnsi="Times New Roman" w:cs="Times New Roman"/>
          <w:b w:val="0"/>
          <w:i/>
          <w:iCs/>
          <w:color w:val="000000"/>
          <w:sz w:val="18"/>
          <w:szCs w:val="18"/>
        </w:rPr>
        <w:t>n</w:t>
      </w:r>
      <w:r w:rsidR="007A6A22" w:rsidRPr="00DE2041">
        <w:rPr>
          <w:rFonts w:ascii="Times New Roman" w:hAnsi="Times New Roman" w:cs="Times New Roman"/>
          <w:b w:val="0"/>
          <w:color w:val="000000"/>
          <w:sz w:val="18"/>
          <w:szCs w:val="18"/>
        </w:rPr>
        <w:t>-butanol or 40mL H</w:t>
      </w:r>
      <w:r w:rsidR="007A6A22" w:rsidRPr="00DE2041">
        <w:rPr>
          <w:rFonts w:ascii="Times New Roman" w:hAnsi="Times New Roman" w:cs="Times New Roman"/>
          <w:b w:val="0"/>
          <w:color w:val="000000"/>
          <w:sz w:val="18"/>
          <w:szCs w:val="18"/>
          <w:vertAlign w:val="subscript"/>
        </w:rPr>
        <w:t>2</w:t>
      </w:r>
      <w:r w:rsidR="007A6A22" w:rsidRPr="00DE2041">
        <w:rPr>
          <w:rFonts w:ascii="Times New Roman" w:hAnsi="Times New Roman" w:cs="Times New Roman"/>
          <w:b w:val="0"/>
          <w:color w:val="000000"/>
          <w:sz w:val="18"/>
          <w:szCs w:val="18"/>
        </w:rPr>
        <w:t xml:space="preserve">O, or 20 mL </w:t>
      </w:r>
      <w:r w:rsidR="007A6A22" w:rsidRPr="00DE2041">
        <w:rPr>
          <w:rFonts w:ascii="Times New Roman" w:hAnsi="Times New Roman" w:cs="Times New Roman"/>
          <w:b w:val="0"/>
          <w:i/>
          <w:iCs/>
          <w:color w:val="000000"/>
          <w:sz w:val="18"/>
          <w:szCs w:val="18"/>
        </w:rPr>
        <w:t>n</w:t>
      </w:r>
      <w:r w:rsidR="007A6A22" w:rsidRPr="00DE2041">
        <w:rPr>
          <w:rFonts w:ascii="Times New Roman" w:hAnsi="Times New Roman" w:cs="Times New Roman"/>
          <w:b w:val="0"/>
          <w:color w:val="000000"/>
          <w:sz w:val="18"/>
          <w:szCs w:val="18"/>
        </w:rPr>
        <w:t>-butanol and 20 mL water, 30 bar H</w:t>
      </w:r>
      <w:r w:rsidR="007A6A22" w:rsidRPr="00DE2041">
        <w:rPr>
          <w:rFonts w:ascii="Times New Roman" w:hAnsi="Times New Roman" w:cs="Times New Roman"/>
          <w:b w:val="0"/>
          <w:color w:val="000000"/>
          <w:sz w:val="12"/>
          <w:szCs w:val="12"/>
        </w:rPr>
        <w:t>2</w:t>
      </w:r>
      <w:r w:rsidR="007A6A22" w:rsidRPr="00DE2041">
        <w:rPr>
          <w:rFonts w:ascii="Times New Roman" w:hAnsi="Times New Roman" w:cs="Times New Roman"/>
          <w:b w:val="0"/>
          <w:color w:val="000000"/>
          <w:sz w:val="18"/>
          <w:szCs w:val="18"/>
        </w:rPr>
        <w:t>, 200 °C, 2 h.</w:t>
      </w:r>
      <w:bookmarkEnd w:id="36"/>
    </w:p>
    <w:p w14:paraId="14DD1FA1" w14:textId="77777777" w:rsidR="00DE2041" w:rsidRDefault="00DE2041" w:rsidP="00DE2041"/>
    <w:p w14:paraId="02132115" w14:textId="77777777" w:rsidR="00743F8E" w:rsidRDefault="00D33569" w:rsidP="00FC470F">
      <w:pPr>
        <w:jc w:val="center"/>
        <w:rPr>
          <w:rFonts w:ascii="Times New Roman" w:hAnsi="Times New Roman" w:cs="Times New Roman"/>
          <w:b/>
        </w:rPr>
      </w:pPr>
      <w:r w:rsidRPr="005F6817">
        <w:rPr>
          <w:rFonts w:ascii="Times New Roman" w:hAnsi="Times New Roman" w:cs="Times New Roman"/>
          <w:b/>
          <w:noProof/>
        </w:rPr>
        <w:drawing>
          <wp:inline distT="0" distB="0" distL="0" distR="0" wp14:anchorId="086AFE25" wp14:editId="0BA488D1">
            <wp:extent cx="5392676" cy="4328651"/>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19"/>
                    <a:srcRect l="17121" t="10864" r="12337" b="8106"/>
                    <a:stretch/>
                  </pic:blipFill>
                  <pic:spPr>
                    <a:xfrm>
                      <a:off x="0" y="0"/>
                      <a:ext cx="5423282" cy="4353218"/>
                    </a:xfrm>
                    <a:prstGeom prst="rect">
                      <a:avLst/>
                    </a:prstGeom>
                  </pic:spPr>
                </pic:pic>
              </a:graphicData>
            </a:graphic>
          </wp:inline>
        </w:drawing>
      </w:r>
    </w:p>
    <w:p w14:paraId="32E8E1F2" w14:textId="77777777" w:rsidR="00C11281" w:rsidRPr="00DE2041" w:rsidRDefault="00C11281" w:rsidP="00DE2041">
      <w:pPr>
        <w:pStyle w:val="2"/>
        <w:spacing w:after="60" w:line="240" w:lineRule="auto"/>
        <w:rPr>
          <w:rFonts w:ascii="Times New Roman" w:hAnsi="Times New Roman" w:cs="Times New Roman"/>
          <w:b w:val="0"/>
          <w:color w:val="231F20"/>
          <w:sz w:val="18"/>
          <w:szCs w:val="18"/>
        </w:rPr>
      </w:pPr>
      <w:bookmarkStart w:id="37" w:name="_Toc46076487"/>
      <w:r w:rsidRPr="00DE2041">
        <w:rPr>
          <w:rStyle w:val="fontstyle01"/>
          <w:rFonts w:ascii="Times New Roman" w:hAnsi="Times New Roman" w:hint="eastAsia"/>
          <w:b/>
          <w:color w:val="auto"/>
          <w:sz w:val="18"/>
          <w:szCs w:val="18"/>
        </w:rPr>
        <w:t>Fig. S</w:t>
      </w:r>
      <w:r w:rsidR="00533DC5">
        <w:rPr>
          <w:rStyle w:val="fontstyle01"/>
          <w:rFonts w:ascii="Times New Roman" w:hAnsi="Times New Roman"/>
          <w:b/>
          <w:color w:val="auto"/>
          <w:sz w:val="18"/>
          <w:szCs w:val="18"/>
        </w:rPr>
        <w:t>4</w:t>
      </w:r>
      <w:r w:rsidRPr="00DE2041">
        <w:rPr>
          <w:rStyle w:val="fontstyle01"/>
          <w:rFonts w:ascii="Times New Roman" w:hAnsi="Times New Roman" w:hint="eastAsia"/>
          <w:color w:val="auto"/>
          <w:sz w:val="18"/>
          <w:szCs w:val="18"/>
        </w:rPr>
        <w:t xml:space="preserve"> </w:t>
      </w:r>
      <w:r w:rsidRPr="00DE2041">
        <w:rPr>
          <w:rFonts w:ascii="Times New Roman" w:hAnsi="Times New Roman" w:cs="Times New Roman"/>
          <w:b w:val="0"/>
          <w:color w:val="231F20"/>
          <w:sz w:val="18"/>
          <w:szCs w:val="18"/>
        </w:rPr>
        <w:t>The XRD analysis of feedstock and residue (with catalyst) derived eucalyptus powder valorization in different solvents over Ru</w:t>
      </w:r>
      <w:r w:rsidRPr="00DE2041">
        <w:rPr>
          <w:rFonts w:ascii="Times New Roman" w:hAnsi="Times New Roman" w:cs="Times New Roman" w:hint="eastAsia"/>
          <w:b w:val="0"/>
          <w:color w:val="231F20"/>
          <w:sz w:val="18"/>
          <w:szCs w:val="18"/>
        </w:rPr>
        <w:t>/C</w:t>
      </w:r>
      <w:r w:rsidRPr="00DE2041">
        <w:rPr>
          <w:rFonts w:ascii="Times New Roman" w:hAnsi="Times New Roman" w:cs="Times New Roman"/>
          <w:b w:val="0"/>
          <w:color w:val="231F20"/>
          <w:sz w:val="18"/>
          <w:szCs w:val="18"/>
        </w:rPr>
        <w:t xml:space="preserve">-MgO catalysts. </w:t>
      </w:r>
      <w:r w:rsidRPr="00DE2041">
        <w:rPr>
          <w:rFonts w:ascii="Times New Roman" w:hAnsi="Times New Roman" w:cs="Times New Roman"/>
          <w:b w:val="0"/>
          <w:color w:val="000000"/>
          <w:sz w:val="18"/>
          <w:szCs w:val="18"/>
        </w:rPr>
        <w:t xml:space="preserve">Reaction conditions: 2.0 g non-extracted eucalyptus powder, 0.2 g Ru/C or/and 0.4g MgO, 40mL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or 40mL H</w:t>
      </w:r>
      <w:r w:rsidRPr="00DE2041">
        <w:rPr>
          <w:rFonts w:ascii="Times New Roman" w:hAnsi="Times New Roman" w:cs="Times New Roman"/>
          <w:b w:val="0"/>
          <w:color w:val="000000"/>
          <w:sz w:val="18"/>
          <w:szCs w:val="18"/>
          <w:vertAlign w:val="subscript"/>
        </w:rPr>
        <w:t>2</w:t>
      </w:r>
      <w:r w:rsidRPr="00DE2041">
        <w:rPr>
          <w:rFonts w:ascii="Times New Roman" w:hAnsi="Times New Roman" w:cs="Times New Roman"/>
          <w:b w:val="0"/>
          <w:color w:val="000000"/>
          <w:sz w:val="18"/>
          <w:szCs w:val="18"/>
        </w:rPr>
        <w:t xml:space="preserve">O, or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and 20 mL water,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200 °C, 2 h.</w:t>
      </w:r>
      <w:bookmarkEnd w:id="37"/>
    </w:p>
    <w:p w14:paraId="2B30C70D" w14:textId="77777777" w:rsidR="00C11281" w:rsidRDefault="00C11281" w:rsidP="00FC470F">
      <w:pPr>
        <w:jc w:val="center"/>
        <w:rPr>
          <w:rFonts w:ascii="Times New Roman" w:hAnsi="Times New Roman" w:cs="Times New Roman"/>
          <w:b/>
        </w:rPr>
      </w:pPr>
    </w:p>
    <w:p w14:paraId="095108CE" w14:textId="77777777" w:rsidR="00C11281" w:rsidRDefault="00C11281" w:rsidP="00FC470F">
      <w:pPr>
        <w:jc w:val="center"/>
        <w:rPr>
          <w:rFonts w:ascii="Times New Roman" w:hAnsi="Times New Roman" w:cs="Times New Roman"/>
          <w:b/>
        </w:rPr>
      </w:pPr>
    </w:p>
    <w:p w14:paraId="04CB7A77" w14:textId="77777777" w:rsidR="00C11281" w:rsidRDefault="00C11281" w:rsidP="00FC470F">
      <w:pPr>
        <w:jc w:val="center"/>
        <w:rPr>
          <w:rFonts w:ascii="Times New Roman" w:hAnsi="Times New Roman" w:cs="Times New Roman"/>
          <w:b/>
        </w:rPr>
      </w:pPr>
    </w:p>
    <w:p w14:paraId="0D25E07B" w14:textId="77777777" w:rsidR="00C11281" w:rsidRDefault="00C11281" w:rsidP="00FC470F">
      <w:pPr>
        <w:jc w:val="center"/>
        <w:rPr>
          <w:rFonts w:ascii="Times New Roman" w:hAnsi="Times New Roman" w:cs="Times New Roman"/>
          <w:b/>
        </w:rPr>
      </w:pPr>
    </w:p>
    <w:p w14:paraId="01217979" w14:textId="77777777" w:rsidR="00C11281" w:rsidRDefault="00C11281" w:rsidP="00FC470F">
      <w:pPr>
        <w:jc w:val="center"/>
        <w:rPr>
          <w:rFonts w:ascii="Times New Roman" w:hAnsi="Times New Roman" w:cs="Times New Roman"/>
          <w:b/>
        </w:rPr>
      </w:pPr>
    </w:p>
    <w:p w14:paraId="7C3DBF91" w14:textId="77777777" w:rsidR="00C11281" w:rsidRDefault="00C11281" w:rsidP="00FC470F">
      <w:pPr>
        <w:jc w:val="center"/>
        <w:rPr>
          <w:rFonts w:ascii="Times New Roman" w:hAnsi="Times New Roman" w:cs="Times New Roman"/>
          <w:b/>
        </w:rPr>
      </w:pPr>
    </w:p>
    <w:p w14:paraId="67EB08BF" w14:textId="77777777" w:rsidR="00C11281" w:rsidRDefault="00C11281" w:rsidP="00FC470F">
      <w:pPr>
        <w:jc w:val="center"/>
        <w:rPr>
          <w:rFonts w:ascii="Times New Roman" w:hAnsi="Times New Roman" w:cs="Times New Roman"/>
          <w:b/>
        </w:rPr>
      </w:pPr>
    </w:p>
    <w:p w14:paraId="3EBB827F" w14:textId="77777777" w:rsidR="00C11281" w:rsidRDefault="00C11281" w:rsidP="00FC470F">
      <w:pPr>
        <w:jc w:val="center"/>
        <w:rPr>
          <w:rFonts w:ascii="Times New Roman" w:hAnsi="Times New Roman" w:cs="Times New Roman"/>
          <w:b/>
        </w:rPr>
      </w:pPr>
    </w:p>
    <w:p w14:paraId="3A8A0652" w14:textId="77777777" w:rsidR="00C11281" w:rsidRDefault="00C11281" w:rsidP="00FC470F">
      <w:pPr>
        <w:jc w:val="center"/>
        <w:rPr>
          <w:rFonts w:ascii="Times New Roman" w:hAnsi="Times New Roman" w:cs="Times New Roman"/>
          <w:b/>
        </w:rPr>
      </w:pPr>
    </w:p>
    <w:p w14:paraId="5C215CDE" w14:textId="77777777" w:rsidR="00C11281" w:rsidRDefault="00C11281" w:rsidP="00FC470F">
      <w:pPr>
        <w:jc w:val="center"/>
        <w:rPr>
          <w:rFonts w:ascii="Times New Roman" w:hAnsi="Times New Roman" w:cs="Times New Roman"/>
          <w:b/>
        </w:rPr>
      </w:pPr>
    </w:p>
    <w:p w14:paraId="06F48BC4" w14:textId="77777777" w:rsidR="00C11281" w:rsidRDefault="00C11281" w:rsidP="00FC470F">
      <w:pPr>
        <w:jc w:val="center"/>
        <w:rPr>
          <w:rFonts w:ascii="Times New Roman" w:hAnsi="Times New Roman" w:cs="Times New Roman"/>
          <w:b/>
        </w:rPr>
      </w:pPr>
    </w:p>
    <w:p w14:paraId="6EA28CE2" w14:textId="77777777" w:rsidR="00C11281" w:rsidRDefault="00C11281" w:rsidP="00FC470F">
      <w:pPr>
        <w:jc w:val="center"/>
        <w:rPr>
          <w:rFonts w:ascii="Times New Roman" w:hAnsi="Times New Roman" w:cs="Times New Roman"/>
          <w:b/>
        </w:rPr>
      </w:pPr>
    </w:p>
    <w:p w14:paraId="6D039A28" w14:textId="77777777" w:rsidR="00C11281" w:rsidRPr="00C11281" w:rsidRDefault="00C11281" w:rsidP="00FC470F">
      <w:pPr>
        <w:jc w:val="center"/>
        <w:rPr>
          <w:rFonts w:ascii="Times New Roman" w:hAnsi="Times New Roman" w:cs="Times New Roman"/>
          <w:b/>
        </w:rPr>
      </w:pPr>
    </w:p>
    <w:p w14:paraId="3E3DEBA4" w14:textId="77777777" w:rsidR="00C11281" w:rsidRDefault="00C11281" w:rsidP="00C11281"/>
    <w:p w14:paraId="6885B6D6" w14:textId="77777777" w:rsidR="00C11281" w:rsidRDefault="00C11281" w:rsidP="00C11281"/>
    <w:p w14:paraId="6CC41BC9" w14:textId="77777777" w:rsidR="00C11281" w:rsidRDefault="00C11281" w:rsidP="00C11281"/>
    <w:p w14:paraId="3A6AEB60" w14:textId="77777777" w:rsidR="00C11281" w:rsidRDefault="00C11281" w:rsidP="00C11281"/>
    <w:p w14:paraId="32D4975F" w14:textId="77777777" w:rsidR="00C11281" w:rsidRPr="00C11281" w:rsidRDefault="00C11281" w:rsidP="00C11281"/>
    <w:p w14:paraId="20BFD4A8" w14:textId="77777777" w:rsidR="00DE2041" w:rsidRDefault="00743F8E" w:rsidP="00DE2041">
      <w:pPr>
        <w:jc w:val="center"/>
        <w:rPr>
          <w:rFonts w:ascii="Times New Roman" w:hAnsi="Times New Roman" w:cs="Times New Roman"/>
          <w:b/>
          <w:bCs/>
          <w:color w:val="000000"/>
          <w:sz w:val="18"/>
          <w:szCs w:val="18"/>
        </w:rPr>
      </w:pPr>
      <w:r>
        <w:rPr>
          <w:noProof/>
        </w:rPr>
        <w:drawing>
          <wp:inline distT="0" distB="0" distL="0" distR="0" wp14:anchorId="42217651" wp14:editId="18C4EAB4">
            <wp:extent cx="5295602" cy="4225146"/>
            <wp:effectExtent l="0" t="0" r="635"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8750" cy="4259572"/>
                    </a:xfrm>
                    <a:prstGeom prst="rect">
                      <a:avLst/>
                    </a:prstGeom>
                    <a:noFill/>
                  </pic:spPr>
                </pic:pic>
              </a:graphicData>
            </a:graphic>
          </wp:inline>
        </w:drawing>
      </w:r>
      <w:r w:rsidR="00DE2041" w:rsidRPr="00DE2041">
        <w:rPr>
          <w:rFonts w:ascii="Times New Roman" w:hAnsi="Times New Roman" w:cs="Times New Roman"/>
          <w:b/>
          <w:bCs/>
          <w:color w:val="000000"/>
          <w:sz w:val="18"/>
          <w:szCs w:val="18"/>
        </w:rPr>
        <w:t xml:space="preserve"> </w:t>
      </w:r>
    </w:p>
    <w:p w14:paraId="7A4DECE5" w14:textId="77777777" w:rsidR="00DE2041" w:rsidRDefault="00DE2041" w:rsidP="00DE2041">
      <w:pPr>
        <w:pStyle w:val="2"/>
        <w:spacing w:after="60" w:line="240" w:lineRule="auto"/>
        <w:rPr>
          <w:rFonts w:ascii="Times New Roman" w:hAnsi="Times New Roman" w:cs="Times New Roman"/>
          <w:b w:val="0"/>
          <w:color w:val="000000"/>
          <w:sz w:val="18"/>
          <w:szCs w:val="18"/>
        </w:rPr>
      </w:pPr>
      <w:bookmarkStart w:id="38" w:name="_Toc46076488"/>
      <w:r w:rsidRPr="00DE2041">
        <w:rPr>
          <w:rFonts w:ascii="Times New Roman" w:hAnsi="Times New Roman" w:cs="Times New Roman"/>
          <w:bCs w:val="0"/>
          <w:color w:val="000000"/>
          <w:sz w:val="18"/>
          <w:szCs w:val="18"/>
        </w:rPr>
        <w:t>Fig. S</w:t>
      </w:r>
      <w:r w:rsidR="00533DC5">
        <w:rPr>
          <w:rFonts w:ascii="Times New Roman" w:hAnsi="Times New Roman" w:cs="Times New Roman"/>
          <w:bCs w:val="0"/>
          <w:color w:val="000000"/>
          <w:sz w:val="18"/>
          <w:szCs w:val="18"/>
        </w:rPr>
        <w:t>5</w:t>
      </w:r>
      <w:r w:rsidRPr="00295D13">
        <w:rPr>
          <w:rFonts w:ascii="Times New Roman" w:hAnsi="Times New Roman" w:cs="Times New Roman"/>
          <w:b w:val="0"/>
          <w:bCs w:val="0"/>
          <w:color w:val="000000"/>
          <w:sz w:val="18"/>
          <w:szCs w:val="18"/>
        </w:rPr>
        <w:t xml:space="preserve"> </w:t>
      </w:r>
      <w:r w:rsidRPr="00DE2041">
        <w:rPr>
          <w:rFonts w:ascii="Times New Roman" w:hAnsi="Times New Roman" w:cs="Times New Roman"/>
          <w:b w:val="0"/>
          <w:color w:val="000000"/>
          <w:sz w:val="18"/>
          <w:szCs w:val="18"/>
        </w:rPr>
        <w:t>GPC of the non-volatile lignin oil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 xml:space="preserve">-butanol phase) for different </w:t>
      </w:r>
      <w:r>
        <w:rPr>
          <w:rFonts w:ascii="Times New Roman" w:hAnsi="Times New Roman" w:cs="Times New Roman"/>
          <w:b w:val="0"/>
          <w:color w:val="000000"/>
          <w:sz w:val="18"/>
          <w:szCs w:val="18"/>
        </w:rPr>
        <w:t xml:space="preserve">reaction temperature over </w:t>
      </w:r>
      <w:r w:rsidRPr="00DE2041">
        <w:rPr>
          <w:rFonts w:ascii="Times New Roman" w:hAnsi="Times New Roman" w:cs="Times New Roman"/>
          <w:b w:val="0"/>
          <w:color w:val="000000"/>
          <w:sz w:val="18"/>
          <w:szCs w:val="18"/>
        </w:rPr>
        <w:t>Ru/C</w:t>
      </w:r>
      <w:r>
        <w:rPr>
          <w:rFonts w:ascii="Times New Roman" w:hAnsi="Times New Roman" w:cs="Times New Roman"/>
          <w:b w:val="0"/>
          <w:color w:val="000000"/>
          <w:sz w:val="18"/>
          <w:szCs w:val="18"/>
        </w:rPr>
        <w:t>-</w:t>
      </w:r>
      <w:r w:rsidRPr="00DE2041">
        <w:rPr>
          <w:rFonts w:ascii="Times New Roman" w:hAnsi="Times New Roman" w:cs="Times New Roman"/>
          <w:b w:val="0"/>
          <w:color w:val="000000"/>
          <w:sz w:val="18"/>
          <w:szCs w:val="18"/>
        </w:rPr>
        <w:t>MgO</w:t>
      </w:r>
      <w:r>
        <w:rPr>
          <w:rFonts w:ascii="Times New Roman" w:hAnsi="Times New Roman" w:cs="Times New Roman" w:hint="eastAsia"/>
          <w:b w:val="0"/>
          <w:color w:val="000000"/>
          <w:sz w:val="18"/>
          <w:szCs w:val="18"/>
        </w:rPr>
        <w:t>.</w:t>
      </w:r>
      <w:r w:rsidRPr="00DE2041">
        <w:rPr>
          <w:rFonts w:ascii="Times New Roman" w:hAnsi="Times New Roman" w:cs="Times New Roman"/>
          <w:b w:val="0"/>
          <w:color w:val="000000"/>
          <w:sz w:val="18"/>
          <w:szCs w:val="18"/>
        </w:rPr>
        <w:t xml:space="preserve"> Reaction conditions: 2.0 g non-extracted eucalyptus powder, 0.2 g Ru/C, 0.4g MgO,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20 mL water,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xml:space="preserve">, </w:t>
      </w:r>
      <w:r>
        <w:rPr>
          <w:rFonts w:ascii="Times New Roman" w:hAnsi="Times New Roman" w:cs="Times New Roman"/>
          <w:b w:val="0"/>
          <w:color w:val="000000"/>
          <w:sz w:val="18"/>
          <w:szCs w:val="18"/>
        </w:rPr>
        <w:t>160~</w:t>
      </w:r>
      <w:r w:rsidRPr="00DE2041">
        <w:rPr>
          <w:rFonts w:ascii="Times New Roman" w:hAnsi="Times New Roman" w:cs="Times New Roman"/>
          <w:b w:val="0"/>
          <w:color w:val="000000"/>
          <w:sz w:val="18"/>
          <w:szCs w:val="18"/>
        </w:rPr>
        <w:t>2</w:t>
      </w:r>
      <w:r>
        <w:rPr>
          <w:rFonts w:ascii="Times New Roman" w:hAnsi="Times New Roman" w:cs="Times New Roman"/>
          <w:b w:val="0"/>
          <w:color w:val="000000"/>
          <w:sz w:val="18"/>
          <w:szCs w:val="18"/>
        </w:rPr>
        <w:t>8</w:t>
      </w:r>
      <w:r w:rsidRPr="00DE2041">
        <w:rPr>
          <w:rFonts w:ascii="Times New Roman" w:hAnsi="Times New Roman" w:cs="Times New Roman"/>
          <w:b w:val="0"/>
          <w:color w:val="000000"/>
          <w:sz w:val="18"/>
          <w:szCs w:val="18"/>
        </w:rPr>
        <w:t>0 °C, 2 h.</w:t>
      </w:r>
      <w:bookmarkEnd w:id="38"/>
    </w:p>
    <w:p w14:paraId="1A86126B" w14:textId="77777777" w:rsidR="00513FF3" w:rsidRDefault="00513FF3" w:rsidP="00513FF3"/>
    <w:p w14:paraId="247D44DA" w14:textId="77777777" w:rsidR="00513FF3" w:rsidRDefault="00513FF3" w:rsidP="00513FF3"/>
    <w:p w14:paraId="74C71896" w14:textId="77777777" w:rsidR="00513FF3" w:rsidRDefault="00513FF3" w:rsidP="00513FF3"/>
    <w:p w14:paraId="150737F1" w14:textId="77777777" w:rsidR="00513FF3" w:rsidRDefault="00513FF3" w:rsidP="00513FF3"/>
    <w:p w14:paraId="50F9DF5B" w14:textId="77777777" w:rsidR="00513FF3" w:rsidRPr="00513FF3" w:rsidRDefault="00513FF3" w:rsidP="00513FF3"/>
    <w:p w14:paraId="1CFA98DA" w14:textId="77777777" w:rsidR="00DE2041" w:rsidRDefault="00513FF3" w:rsidP="00743F8E">
      <w:pPr>
        <w:jc w:val="center"/>
      </w:pPr>
      <w:r w:rsidRPr="00513FF3">
        <w:rPr>
          <w:noProof/>
        </w:rPr>
        <w:drawing>
          <wp:inline distT="0" distB="0" distL="0" distR="0" wp14:anchorId="556CB6BC" wp14:editId="46AB1EBE">
            <wp:extent cx="5203991" cy="418116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6432" t="4805" r="13154" b="2698"/>
                    <a:stretch/>
                  </pic:blipFill>
                  <pic:spPr bwMode="auto">
                    <a:xfrm>
                      <a:off x="0" y="0"/>
                      <a:ext cx="5216384" cy="4191124"/>
                    </a:xfrm>
                    <a:prstGeom prst="rect">
                      <a:avLst/>
                    </a:prstGeom>
                    <a:noFill/>
                    <a:ln>
                      <a:noFill/>
                    </a:ln>
                    <a:extLst>
                      <a:ext uri="{53640926-AAD7-44D8-BBD7-CCE9431645EC}">
                        <a14:shadowObscured xmlns:a14="http://schemas.microsoft.com/office/drawing/2010/main"/>
                      </a:ext>
                    </a:extLst>
                  </pic:spPr>
                </pic:pic>
              </a:graphicData>
            </a:graphic>
          </wp:inline>
        </w:drawing>
      </w:r>
    </w:p>
    <w:p w14:paraId="54C6A129" w14:textId="77777777" w:rsidR="00513FF3" w:rsidRDefault="00513FF3" w:rsidP="00513FF3">
      <w:pPr>
        <w:pStyle w:val="2"/>
        <w:spacing w:after="60" w:line="240" w:lineRule="auto"/>
        <w:rPr>
          <w:rFonts w:ascii="Times New Roman" w:hAnsi="Times New Roman" w:cs="Times New Roman"/>
          <w:b w:val="0"/>
          <w:color w:val="000000"/>
          <w:sz w:val="18"/>
          <w:szCs w:val="18"/>
        </w:rPr>
      </w:pPr>
      <w:bookmarkStart w:id="39" w:name="_Toc46076489"/>
      <w:r w:rsidRPr="00DE2041">
        <w:rPr>
          <w:rFonts w:ascii="Times New Roman" w:hAnsi="Times New Roman" w:cs="Times New Roman" w:hint="eastAsia"/>
          <w:bCs w:val="0"/>
          <w:color w:val="000000"/>
          <w:sz w:val="18"/>
          <w:szCs w:val="18"/>
        </w:rPr>
        <w:t>Fig.S</w:t>
      </w:r>
      <w:r w:rsidR="00533DC5">
        <w:rPr>
          <w:rFonts w:ascii="Times New Roman" w:hAnsi="Times New Roman" w:cs="Times New Roman"/>
          <w:bCs w:val="0"/>
          <w:color w:val="000000"/>
          <w:sz w:val="18"/>
          <w:szCs w:val="18"/>
        </w:rPr>
        <w:t>6</w:t>
      </w:r>
      <w:r>
        <w:rPr>
          <w:rFonts w:ascii="Times New Roman" w:hAnsi="Times New Roman" w:cs="Times New Roman"/>
          <w:color w:val="231F20"/>
          <w:sz w:val="18"/>
          <w:szCs w:val="18"/>
        </w:rPr>
        <w:t xml:space="preserve"> </w:t>
      </w:r>
      <w:r w:rsidRPr="00DE2041">
        <w:rPr>
          <w:rFonts w:ascii="Times New Roman" w:hAnsi="Times New Roman" w:cs="Times New Roman"/>
          <w:b w:val="0"/>
          <w:color w:val="231F20"/>
          <w:sz w:val="18"/>
          <w:szCs w:val="18"/>
        </w:rPr>
        <w:t xml:space="preserve">The HPLC analysis of aqueous products derived eucalyptus powder valorization </w:t>
      </w:r>
      <w:r>
        <w:rPr>
          <w:rFonts w:ascii="Times New Roman" w:hAnsi="Times New Roman" w:cs="Times New Roman"/>
          <w:b w:val="0"/>
          <w:color w:val="231F20"/>
          <w:sz w:val="18"/>
          <w:szCs w:val="18"/>
        </w:rPr>
        <w:t>under</w:t>
      </w:r>
      <w:r w:rsidRPr="00DE2041">
        <w:rPr>
          <w:rFonts w:ascii="Times New Roman" w:hAnsi="Times New Roman" w:cs="Times New Roman"/>
          <w:b w:val="0"/>
          <w:color w:val="231F20"/>
          <w:sz w:val="18"/>
          <w:szCs w:val="18"/>
        </w:rPr>
        <w:t xml:space="preserve"> different </w:t>
      </w:r>
      <w:r>
        <w:rPr>
          <w:rFonts w:ascii="Times New Roman" w:hAnsi="Times New Roman" w:cs="Times New Roman"/>
          <w:b w:val="0"/>
          <w:color w:val="231F20"/>
          <w:sz w:val="18"/>
          <w:szCs w:val="18"/>
        </w:rPr>
        <w:t>temperature</w:t>
      </w:r>
      <w:r w:rsidRPr="00DE2041">
        <w:rPr>
          <w:rFonts w:ascii="Times New Roman" w:hAnsi="Times New Roman" w:cs="Times New Roman"/>
          <w:b w:val="0"/>
          <w:color w:val="231F20"/>
          <w:sz w:val="18"/>
          <w:szCs w:val="18"/>
        </w:rPr>
        <w:t xml:space="preserve"> over Ru</w:t>
      </w:r>
      <w:r w:rsidRPr="00DE2041">
        <w:rPr>
          <w:rFonts w:ascii="Times New Roman" w:hAnsi="Times New Roman" w:cs="Times New Roman" w:hint="eastAsia"/>
          <w:b w:val="0"/>
          <w:color w:val="231F20"/>
          <w:sz w:val="18"/>
          <w:szCs w:val="18"/>
        </w:rPr>
        <w:t>/C</w:t>
      </w:r>
      <w:r w:rsidRPr="00DE2041">
        <w:rPr>
          <w:rFonts w:ascii="Times New Roman" w:hAnsi="Times New Roman" w:cs="Times New Roman"/>
          <w:b w:val="0"/>
          <w:color w:val="231F20"/>
          <w:sz w:val="18"/>
          <w:szCs w:val="18"/>
        </w:rPr>
        <w:t xml:space="preserve">-MgO catalysts. </w:t>
      </w:r>
      <w:r w:rsidRPr="00DE2041">
        <w:rPr>
          <w:rFonts w:ascii="Times New Roman" w:hAnsi="Times New Roman" w:cs="Times New Roman"/>
          <w:b w:val="0"/>
          <w:color w:val="000000"/>
          <w:sz w:val="18"/>
          <w:szCs w:val="18"/>
        </w:rPr>
        <w:t xml:space="preserve">Reaction conditions: 2.0 g non-extracted eucalyptus powder, 0.2 g Ru/C or/and 0.4g MgO,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and 20 mL water,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xml:space="preserve">, </w:t>
      </w:r>
      <w:r>
        <w:rPr>
          <w:rFonts w:ascii="Times New Roman" w:hAnsi="Times New Roman" w:cs="Times New Roman"/>
          <w:b w:val="0"/>
          <w:color w:val="000000"/>
          <w:sz w:val="18"/>
          <w:szCs w:val="18"/>
        </w:rPr>
        <w:t>160~</w:t>
      </w:r>
      <w:r w:rsidRPr="00DE2041">
        <w:rPr>
          <w:rFonts w:ascii="Times New Roman" w:hAnsi="Times New Roman" w:cs="Times New Roman"/>
          <w:b w:val="0"/>
          <w:color w:val="000000"/>
          <w:sz w:val="18"/>
          <w:szCs w:val="18"/>
        </w:rPr>
        <w:t>2</w:t>
      </w:r>
      <w:r>
        <w:rPr>
          <w:rFonts w:ascii="Times New Roman" w:hAnsi="Times New Roman" w:cs="Times New Roman"/>
          <w:b w:val="0"/>
          <w:color w:val="000000"/>
          <w:sz w:val="18"/>
          <w:szCs w:val="18"/>
        </w:rPr>
        <w:t>8</w:t>
      </w:r>
      <w:r w:rsidRPr="00DE2041">
        <w:rPr>
          <w:rFonts w:ascii="Times New Roman" w:hAnsi="Times New Roman" w:cs="Times New Roman"/>
          <w:b w:val="0"/>
          <w:color w:val="000000"/>
          <w:sz w:val="18"/>
          <w:szCs w:val="18"/>
        </w:rPr>
        <w:t>0 °C, 2 h.</w:t>
      </w:r>
      <w:bookmarkEnd w:id="39"/>
    </w:p>
    <w:p w14:paraId="6321840C" w14:textId="77777777" w:rsidR="00513FF3" w:rsidRPr="00513FF3" w:rsidRDefault="00513FF3" w:rsidP="00743F8E">
      <w:pPr>
        <w:jc w:val="center"/>
      </w:pPr>
    </w:p>
    <w:p w14:paraId="17D3BE9E" w14:textId="77777777" w:rsidR="00BD7DF4" w:rsidRDefault="00705FBF" w:rsidP="00743F8E">
      <w:pPr>
        <w:jc w:val="center"/>
      </w:pPr>
      <w:r w:rsidRPr="00705FBF">
        <w:rPr>
          <w:rStyle w:val="fontstyle21"/>
          <w:rFonts w:ascii="Times New Roman" w:hAnsi="Times New Roman" w:cs="Times New Roman"/>
          <w:noProof/>
          <w:sz w:val="18"/>
          <w:szCs w:val="18"/>
        </w:rPr>
        <w:drawing>
          <wp:inline distT="0" distB="0" distL="0" distR="0" wp14:anchorId="2DC72DB3" wp14:editId="4D30FB3A">
            <wp:extent cx="5358557" cy="4343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7061" t="11010" r="12714" b="7498"/>
                    <a:stretch/>
                  </pic:blipFill>
                  <pic:spPr bwMode="auto">
                    <a:xfrm>
                      <a:off x="0" y="0"/>
                      <a:ext cx="5391732" cy="4370290"/>
                    </a:xfrm>
                    <a:prstGeom prst="rect">
                      <a:avLst/>
                    </a:prstGeom>
                    <a:noFill/>
                    <a:ln>
                      <a:noFill/>
                    </a:ln>
                    <a:extLst>
                      <a:ext uri="{53640926-AAD7-44D8-BBD7-CCE9431645EC}">
                        <a14:shadowObscured xmlns:a14="http://schemas.microsoft.com/office/drawing/2010/main"/>
                      </a:ext>
                    </a:extLst>
                  </pic:spPr>
                </pic:pic>
              </a:graphicData>
            </a:graphic>
          </wp:inline>
        </w:drawing>
      </w:r>
    </w:p>
    <w:p w14:paraId="31446959" w14:textId="77777777" w:rsidR="00530C04" w:rsidRDefault="00513FF3" w:rsidP="00513FF3">
      <w:pPr>
        <w:pStyle w:val="2"/>
        <w:spacing w:after="60" w:line="240" w:lineRule="auto"/>
        <w:rPr>
          <w:rFonts w:ascii="Times New Roman" w:hAnsi="Times New Roman" w:cs="Times New Roman"/>
          <w:b w:val="0"/>
          <w:color w:val="000000"/>
          <w:sz w:val="18"/>
          <w:szCs w:val="18"/>
        </w:rPr>
      </w:pPr>
      <w:bookmarkStart w:id="40" w:name="_Toc46076490"/>
      <w:r w:rsidRPr="00DE2041">
        <w:rPr>
          <w:rStyle w:val="fontstyle01"/>
          <w:rFonts w:ascii="Times New Roman" w:hAnsi="Times New Roman" w:hint="eastAsia"/>
          <w:b/>
          <w:color w:val="auto"/>
          <w:sz w:val="18"/>
          <w:szCs w:val="18"/>
        </w:rPr>
        <w:t>Fig. S</w:t>
      </w:r>
      <w:r w:rsidR="00533DC5">
        <w:rPr>
          <w:rStyle w:val="fontstyle01"/>
          <w:rFonts w:ascii="Times New Roman" w:hAnsi="Times New Roman"/>
          <w:b/>
          <w:color w:val="auto"/>
          <w:sz w:val="18"/>
          <w:szCs w:val="18"/>
        </w:rPr>
        <w:t>7</w:t>
      </w:r>
      <w:r w:rsidRPr="00DE2041">
        <w:rPr>
          <w:rStyle w:val="fontstyle01"/>
          <w:rFonts w:ascii="Times New Roman" w:hAnsi="Times New Roman" w:hint="eastAsia"/>
          <w:color w:val="auto"/>
          <w:sz w:val="18"/>
          <w:szCs w:val="18"/>
        </w:rPr>
        <w:t xml:space="preserve"> </w:t>
      </w:r>
      <w:r w:rsidRPr="00DE2041">
        <w:rPr>
          <w:rFonts w:ascii="Times New Roman" w:hAnsi="Times New Roman" w:cs="Times New Roman"/>
          <w:b w:val="0"/>
          <w:color w:val="231F20"/>
          <w:sz w:val="18"/>
          <w:szCs w:val="18"/>
        </w:rPr>
        <w:t xml:space="preserve">The XRD analysis of residue (with catalyst) derived eucalyptus powder valorization </w:t>
      </w:r>
      <w:r>
        <w:rPr>
          <w:rFonts w:ascii="Times New Roman" w:hAnsi="Times New Roman" w:cs="Times New Roman"/>
          <w:b w:val="0"/>
          <w:color w:val="231F20"/>
          <w:sz w:val="18"/>
          <w:szCs w:val="18"/>
        </w:rPr>
        <w:t>under</w:t>
      </w:r>
      <w:r w:rsidRPr="00DE2041">
        <w:rPr>
          <w:rFonts w:ascii="Times New Roman" w:hAnsi="Times New Roman" w:cs="Times New Roman"/>
          <w:b w:val="0"/>
          <w:color w:val="231F20"/>
          <w:sz w:val="18"/>
          <w:szCs w:val="18"/>
        </w:rPr>
        <w:t xml:space="preserve"> different </w:t>
      </w:r>
      <w:r>
        <w:rPr>
          <w:rFonts w:ascii="Times New Roman" w:hAnsi="Times New Roman" w:cs="Times New Roman"/>
          <w:b w:val="0"/>
          <w:color w:val="231F20"/>
          <w:sz w:val="18"/>
          <w:szCs w:val="18"/>
        </w:rPr>
        <w:t>reaction temperature</w:t>
      </w:r>
      <w:r w:rsidRPr="00DE2041">
        <w:rPr>
          <w:rFonts w:ascii="Times New Roman" w:hAnsi="Times New Roman" w:cs="Times New Roman"/>
          <w:b w:val="0"/>
          <w:color w:val="231F20"/>
          <w:sz w:val="18"/>
          <w:szCs w:val="18"/>
        </w:rPr>
        <w:t xml:space="preserve"> over Ru</w:t>
      </w:r>
      <w:r w:rsidRPr="00DE2041">
        <w:rPr>
          <w:rFonts w:ascii="Times New Roman" w:hAnsi="Times New Roman" w:cs="Times New Roman" w:hint="eastAsia"/>
          <w:b w:val="0"/>
          <w:color w:val="231F20"/>
          <w:sz w:val="18"/>
          <w:szCs w:val="18"/>
        </w:rPr>
        <w:t>/C</w:t>
      </w:r>
      <w:r w:rsidRPr="00DE2041">
        <w:rPr>
          <w:rFonts w:ascii="Times New Roman" w:hAnsi="Times New Roman" w:cs="Times New Roman"/>
          <w:b w:val="0"/>
          <w:color w:val="231F20"/>
          <w:sz w:val="18"/>
          <w:szCs w:val="18"/>
        </w:rPr>
        <w:t xml:space="preserve">-MgO catalysts. </w:t>
      </w:r>
      <w:r w:rsidRPr="00DE2041">
        <w:rPr>
          <w:rFonts w:ascii="Times New Roman" w:hAnsi="Times New Roman" w:cs="Times New Roman"/>
          <w:b w:val="0"/>
          <w:color w:val="000000"/>
          <w:sz w:val="18"/>
          <w:szCs w:val="18"/>
        </w:rPr>
        <w:t xml:space="preserve">Reaction conditions: 2.0 g non-extracted eucalyptus powder, 0.2 g Ru/C or/and 0.4g MgO,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and 20 mL water,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xml:space="preserve">, </w:t>
      </w:r>
      <w:r>
        <w:rPr>
          <w:rFonts w:ascii="Times New Roman" w:hAnsi="Times New Roman" w:cs="Times New Roman"/>
          <w:b w:val="0"/>
          <w:color w:val="000000"/>
          <w:sz w:val="18"/>
          <w:szCs w:val="18"/>
        </w:rPr>
        <w:t>160~28</w:t>
      </w:r>
      <w:r w:rsidRPr="00DE2041">
        <w:rPr>
          <w:rFonts w:ascii="Times New Roman" w:hAnsi="Times New Roman" w:cs="Times New Roman"/>
          <w:b w:val="0"/>
          <w:color w:val="000000"/>
          <w:sz w:val="18"/>
          <w:szCs w:val="18"/>
        </w:rPr>
        <w:t>0 °C, 2 h.</w:t>
      </w:r>
      <w:bookmarkEnd w:id="40"/>
    </w:p>
    <w:p w14:paraId="288A4CC8" w14:textId="77777777" w:rsidR="00530C04" w:rsidRDefault="00530C04" w:rsidP="00530C04"/>
    <w:p w14:paraId="5CB05924" w14:textId="77777777" w:rsidR="00530C04" w:rsidRPr="00530C04" w:rsidRDefault="00530C04" w:rsidP="00530C04"/>
    <w:p w14:paraId="745894AA" w14:textId="77777777" w:rsidR="00513FF3" w:rsidRPr="00530C04" w:rsidRDefault="00513FF3" w:rsidP="00530C04">
      <w:pPr>
        <w:jc w:val="center"/>
      </w:pPr>
      <w:r w:rsidRPr="00530C04">
        <w:t xml:space="preserve"> </w:t>
      </w:r>
      <w:r w:rsidR="00354BF6" w:rsidRPr="00354BF6">
        <w:rPr>
          <w:noProof/>
        </w:rPr>
        <w:drawing>
          <wp:inline distT="0" distB="0" distL="0" distR="0" wp14:anchorId="6B22B9AF" wp14:editId="2E3A51B5">
            <wp:extent cx="5166195" cy="4030980"/>
            <wp:effectExtent l="0" t="0" r="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3004" t="10138" r="11984" b="6053"/>
                    <a:stretch/>
                  </pic:blipFill>
                  <pic:spPr bwMode="auto">
                    <a:xfrm>
                      <a:off x="0" y="0"/>
                      <a:ext cx="5173051" cy="4036329"/>
                    </a:xfrm>
                    <a:prstGeom prst="rect">
                      <a:avLst/>
                    </a:prstGeom>
                    <a:noFill/>
                    <a:ln>
                      <a:noFill/>
                    </a:ln>
                    <a:extLst>
                      <a:ext uri="{53640926-AAD7-44D8-BBD7-CCE9431645EC}">
                        <a14:shadowObscured xmlns:a14="http://schemas.microsoft.com/office/drawing/2010/main"/>
                      </a:ext>
                    </a:extLst>
                  </pic:spPr>
                </pic:pic>
              </a:graphicData>
            </a:graphic>
          </wp:inline>
        </w:drawing>
      </w:r>
    </w:p>
    <w:p w14:paraId="054C2EC1" w14:textId="77777777" w:rsidR="00513FF3" w:rsidRDefault="00513FF3" w:rsidP="00513FF3">
      <w:pPr>
        <w:pStyle w:val="2"/>
        <w:spacing w:after="60" w:line="240" w:lineRule="auto"/>
        <w:rPr>
          <w:rFonts w:ascii="Times New Roman" w:hAnsi="Times New Roman" w:cs="Times New Roman"/>
          <w:b w:val="0"/>
          <w:color w:val="000000"/>
          <w:sz w:val="18"/>
          <w:szCs w:val="18"/>
        </w:rPr>
      </w:pPr>
      <w:bookmarkStart w:id="41" w:name="_Toc46076491"/>
      <w:r w:rsidRPr="00DE2041">
        <w:rPr>
          <w:rFonts w:ascii="Times New Roman" w:hAnsi="Times New Roman" w:cs="Times New Roman"/>
          <w:bCs w:val="0"/>
          <w:color w:val="000000"/>
          <w:sz w:val="18"/>
          <w:szCs w:val="18"/>
        </w:rPr>
        <w:t>Fig. S</w:t>
      </w:r>
      <w:r w:rsidR="00533DC5">
        <w:rPr>
          <w:rFonts w:ascii="Times New Roman" w:hAnsi="Times New Roman" w:cs="Times New Roman"/>
          <w:bCs w:val="0"/>
          <w:color w:val="000000"/>
          <w:sz w:val="18"/>
          <w:szCs w:val="18"/>
        </w:rPr>
        <w:t>8</w:t>
      </w:r>
      <w:r w:rsidRPr="00295D13">
        <w:rPr>
          <w:rFonts w:ascii="Times New Roman" w:hAnsi="Times New Roman" w:cs="Times New Roman"/>
          <w:b w:val="0"/>
          <w:bCs w:val="0"/>
          <w:color w:val="000000"/>
          <w:sz w:val="18"/>
          <w:szCs w:val="18"/>
        </w:rPr>
        <w:t xml:space="preserve"> </w:t>
      </w:r>
      <w:r w:rsidRPr="00DE2041">
        <w:rPr>
          <w:rFonts w:ascii="Times New Roman" w:hAnsi="Times New Roman" w:cs="Times New Roman"/>
          <w:b w:val="0"/>
          <w:color w:val="000000"/>
          <w:sz w:val="18"/>
          <w:szCs w:val="18"/>
        </w:rPr>
        <w:t>GPC of the non-volatile lignin oil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 xml:space="preserve">-butanol phase) for different </w:t>
      </w:r>
      <w:r w:rsidR="00530C04">
        <w:rPr>
          <w:rFonts w:ascii="Times New Roman" w:hAnsi="Times New Roman" w:cs="Times New Roman"/>
          <w:b w:val="0"/>
          <w:color w:val="000000"/>
          <w:sz w:val="18"/>
          <w:szCs w:val="18"/>
        </w:rPr>
        <w:t>reaction time</w:t>
      </w:r>
      <w:r>
        <w:rPr>
          <w:rFonts w:ascii="Times New Roman" w:hAnsi="Times New Roman" w:cs="Times New Roman"/>
          <w:b w:val="0"/>
          <w:color w:val="000000"/>
          <w:sz w:val="18"/>
          <w:szCs w:val="18"/>
        </w:rPr>
        <w:t xml:space="preserve"> over </w:t>
      </w:r>
      <w:r w:rsidRPr="00DE2041">
        <w:rPr>
          <w:rFonts w:ascii="Times New Roman" w:hAnsi="Times New Roman" w:cs="Times New Roman"/>
          <w:b w:val="0"/>
          <w:color w:val="000000"/>
          <w:sz w:val="18"/>
          <w:szCs w:val="18"/>
        </w:rPr>
        <w:t>Ru/C</w:t>
      </w:r>
      <w:r>
        <w:rPr>
          <w:rFonts w:ascii="Times New Roman" w:hAnsi="Times New Roman" w:cs="Times New Roman"/>
          <w:b w:val="0"/>
          <w:color w:val="000000"/>
          <w:sz w:val="18"/>
          <w:szCs w:val="18"/>
        </w:rPr>
        <w:t>-</w:t>
      </w:r>
      <w:r w:rsidRPr="00DE2041">
        <w:rPr>
          <w:rFonts w:ascii="Times New Roman" w:hAnsi="Times New Roman" w:cs="Times New Roman"/>
          <w:b w:val="0"/>
          <w:color w:val="000000"/>
          <w:sz w:val="18"/>
          <w:szCs w:val="18"/>
        </w:rPr>
        <w:t>MgO</w:t>
      </w:r>
      <w:r>
        <w:rPr>
          <w:rFonts w:ascii="Times New Roman" w:hAnsi="Times New Roman" w:cs="Times New Roman" w:hint="eastAsia"/>
          <w:b w:val="0"/>
          <w:color w:val="000000"/>
          <w:sz w:val="18"/>
          <w:szCs w:val="18"/>
        </w:rPr>
        <w:t>.</w:t>
      </w:r>
      <w:r w:rsidRPr="00DE2041">
        <w:rPr>
          <w:rFonts w:ascii="Times New Roman" w:hAnsi="Times New Roman" w:cs="Times New Roman"/>
          <w:b w:val="0"/>
          <w:color w:val="000000"/>
          <w:sz w:val="18"/>
          <w:szCs w:val="18"/>
        </w:rPr>
        <w:t xml:space="preserve"> Reaction conditions: 2.0 g non-extracted eucalyptus powder, 0.2 g Ru/C, 0.4g MgO,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20 mL water,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xml:space="preserve">, </w:t>
      </w:r>
      <w:r w:rsidR="00530C04">
        <w:rPr>
          <w:rFonts w:ascii="Times New Roman" w:hAnsi="Times New Roman" w:cs="Times New Roman"/>
          <w:b w:val="0"/>
          <w:color w:val="000000"/>
          <w:sz w:val="18"/>
          <w:szCs w:val="18"/>
        </w:rPr>
        <w:t>25</w:t>
      </w:r>
      <w:r w:rsidRPr="00DE2041">
        <w:rPr>
          <w:rFonts w:ascii="Times New Roman" w:hAnsi="Times New Roman" w:cs="Times New Roman"/>
          <w:b w:val="0"/>
          <w:color w:val="000000"/>
          <w:sz w:val="18"/>
          <w:szCs w:val="18"/>
        </w:rPr>
        <w:t xml:space="preserve">0 °C, </w:t>
      </w:r>
      <w:r w:rsidR="00530C04">
        <w:rPr>
          <w:rFonts w:ascii="Times New Roman" w:hAnsi="Times New Roman" w:cs="Times New Roman"/>
          <w:b w:val="0"/>
          <w:color w:val="000000"/>
          <w:sz w:val="18"/>
          <w:szCs w:val="18"/>
        </w:rPr>
        <w:t>1~24</w:t>
      </w:r>
      <w:r w:rsidRPr="00DE2041">
        <w:rPr>
          <w:rFonts w:ascii="Times New Roman" w:hAnsi="Times New Roman" w:cs="Times New Roman"/>
          <w:b w:val="0"/>
          <w:color w:val="000000"/>
          <w:sz w:val="18"/>
          <w:szCs w:val="18"/>
        </w:rPr>
        <w:t xml:space="preserve"> h.</w:t>
      </w:r>
      <w:bookmarkEnd w:id="41"/>
    </w:p>
    <w:p w14:paraId="56AA524B" w14:textId="77777777" w:rsidR="00513FF3" w:rsidRDefault="00513FF3" w:rsidP="00743F8E">
      <w:pPr>
        <w:jc w:val="center"/>
      </w:pPr>
    </w:p>
    <w:p w14:paraId="5F23D937" w14:textId="77777777" w:rsidR="00530C04" w:rsidRDefault="00530C04" w:rsidP="00743F8E">
      <w:pPr>
        <w:jc w:val="center"/>
      </w:pPr>
    </w:p>
    <w:p w14:paraId="7D51083D" w14:textId="77777777" w:rsidR="00530C04" w:rsidRPr="00513FF3" w:rsidRDefault="00530C04" w:rsidP="00743F8E">
      <w:pPr>
        <w:jc w:val="center"/>
      </w:pPr>
    </w:p>
    <w:p w14:paraId="28B616A1" w14:textId="77777777" w:rsidR="00743F8E" w:rsidRDefault="00743F8E" w:rsidP="00743F8E">
      <w:pPr>
        <w:jc w:val="center"/>
      </w:pPr>
      <w:r>
        <w:object w:dxaOrig="9044" w:dyaOrig="6331" w14:anchorId="0E5D4C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3.95pt;height:281.95pt" o:ole="">
            <v:imagedata r:id="rId24" o:title="" croptop="801f" cropbottom="1308f" cropleft="5938f" cropright="3556f"/>
          </v:shape>
          <o:OLEObject Type="Embed" ProgID="Origin50.Graph" ShapeID="_x0000_i1025" DrawAspect="Content" ObjectID="_1676043637" r:id="rId25"/>
        </w:object>
      </w:r>
    </w:p>
    <w:p w14:paraId="6C8EEBBD" w14:textId="77777777" w:rsidR="00530C04" w:rsidRDefault="00530C04" w:rsidP="00530C04">
      <w:pPr>
        <w:pStyle w:val="2"/>
        <w:spacing w:after="60" w:line="240" w:lineRule="auto"/>
        <w:rPr>
          <w:rFonts w:ascii="Times New Roman" w:hAnsi="Times New Roman" w:cs="Times New Roman"/>
          <w:b w:val="0"/>
          <w:color w:val="000000"/>
          <w:sz w:val="18"/>
          <w:szCs w:val="18"/>
        </w:rPr>
      </w:pPr>
      <w:bookmarkStart w:id="42" w:name="_Toc46076492"/>
      <w:r w:rsidRPr="00DE2041">
        <w:rPr>
          <w:rFonts w:ascii="Times New Roman" w:hAnsi="Times New Roman" w:cs="Times New Roman" w:hint="eastAsia"/>
          <w:bCs w:val="0"/>
          <w:color w:val="000000"/>
          <w:sz w:val="18"/>
          <w:szCs w:val="18"/>
        </w:rPr>
        <w:t>Fig.S</w:t>
      </w:r>
      <w:r w:rsidR="00533DC5">
        <w:rPr>
          <w:rFonts w:ascii="Times New Roman" w:hAnsi="Times New Roman" w:cs="Times New Roman"/>
          <w:bCs w:val="0"/>
          <w:color w:val="000000"/>
          <w:sz w:val="18"/>
          <w:szCs w:val="18"/>
        </w:rPr>
        <w:t>9</w:t>
      </w:r>
      <w:r>
        <w:rPr>
          <w:rFonts w:ascii="Times New Roman" w:hAnsi="Times New Roman" w:cs="Times New Roman"/>
          <w:color w:val="231F20"/>
          <w:sz w:val="18"/>
          <w:szCs w:val="18"/>
        </w:rPr>
        <w:t xml:space="preserve"> </w:t>
      </w:r>
      <w:r w:rsidRPr="00DE2041">
        <w:rPr>
          <w:rFonts w:ascii="Times New Roman" w:hAnsi="Times New Roman" w:cs="Times New Roman"/>
          <w:b w:val="0"/>
          <w:color w:val="231F20"/>
          <w:sz w:val="18"/>
          <w:szCs w:val="18"/>
        </w:rPr>
        <w:t xml:space="preserve">The HPLC analysis of aqueous products derived eucalyptus powder valorization </w:t>
      </w:r>
      <w:r>
        <w:rPr>
          <w:rFonts w:ascii="Times New Roman" w:hAnsi="Times New Roman" w:cs="Times New Roman"/>
          <w:b w:val="0"/>
          <w:color w:val="231F20"/>
          <w:sz w:val="18"/>
          <w:szCs w:val="18"/>
        </w:rPr>
        <w:t>under</w:t>
      </w:r>
      <w:r w:rsidRPr="00DE2041">
        <w:rPr>
          <w:rFonts w:ascii="Times New Roman" w:hAnsi="Times New Roman" w:cs="Times New Roman"/>
          <w:b w:val="0"/>
          <w:color w:val="231F20"/>
          <w:sz w:val="18"/>
          <w:szCs w:val="18"/>
        </w:rPr>
        <w:t xml:space="preserve"> different </w:t>
      </w:r>
      <w:r>
        <w:rPr>
          <w:rFonts w:ascii="Times New Roman" w:hAnsi="Times New Roman" w:cs="Times New Roman"/>
          <w:b w:val="0"/>
          <w:color w:val="231F20"/>
          <w:sz w:val="18"/>
          <w:szCs w:val="18"/>
        </w:rPr>
        <w:t>reaction time</w:t>
      </w:r>
      <w:r w:rsidRPr="00DE2041">
        <w:rPr>
          <w:rFonts w:ascii="Times New Roman" w:hAnsi="Times New Roman" w:cs="Times New Roman"/>
          <w:b w:val="0"/>
          <w:color w:val="231F20"/>
          <w:sz w:val="18"/>
          <w:szCs w:val="18"/>
        </w:rPr>
        <w:t xml:space="preserve"> over Ru</w:t>
      </w:r>
      <w:r w:rsidRPr="00DE2041">
        <w:rPr>
          <w:rFonts w:ascii="Times New Roman" w:hAnsi="Times New Roman" w:cs="Times New Roman" w:hint="eastAsia"/>
          <w:b w:val="0"/>
          <w:color w:val="231F20"/>
          <w:sz w:val="18"/>
          <w:szCs w:val="18"/>
        </w:rPr>
        <w:t>/C</w:t>
      </w:r>
      <w:r w:rsidRPr="00DE2041">
        <w:rPr>
          <w:rFonts w:ascii="Times New Roman" w:hAnsi="Times New Roman" w:cs="Times New Roman"/>
          <w:b w:val="0"/>
          <w:color w:val="231F20"/>
          <w:sz w:val="18"/>
          <w:szCs w:val="18"/>
        </w:rPr>
        <w:t xml:space="preserve">-MgO catalysts. </w:t>
      </w:r>
      <w:r w:rsidRPr="00DE2041">
        <w:rPr>
          <w:rFonts w:ascii="Times New Roman" w:hAnsi="Times New Roman" w:cs="Times New Roman"/>
          <w:b w:val="0"/>
          <w:color w:val="000000"/>
          <w:sz w:val="18"/>
          <w:szCs w:val="18"/>
        </w:rPr>
        <w:t xml:space="preserve">Reaction conditions: 2.0 g non-extracted eucalyptus powder, 0.2 g Ru/C or/and 0.4g MgO, 20 mL </w:t>
      </w:r>
      <w:r w:rsidRPr="00DE2041">
        <w:rPr>
          <w:rFonts w:ascii="Times New Roman" w:hAnsi="Times New Roman" w:cs="Times New Roman"/>
          <w:b w:val="0"/>
          <w:i/>
          <w:iCs/>
          <w:color w:val="000000"/>
          <w:sz w:val="18"/>
          <w:szCs w:val="18"/>
        </w:rPr>
        <w:t>n</w:t>
      </w:r>
      <w:r w:rsidRPr="00DE2041">
        <w:rPr>
          <w:rFonts w:ascii="Times New Roman" w:hAnsi="Times New Roman" w:cs="Times New Roman"/>
          <w:b w:val="0"/>
          <w:color w:val="000000"/>
          <w:sz w:val="18"/>
          <w:szCs w:val="18"/>
        </w:rPr>
        <w:t>-butanol and 20 mL water, 30 bar H</w:t>
      </w:r>
      <w:r w:rsidRPr="00DE2041">
        <w:rPr>
          <w:rFonts w:ascii="Times New Roman" w:hAnsi="Times New Roman" w:cs="Times New Roman"/>
          <w:b w:val="0"/>
          <w:color w:val="000000"/>
          <w:sz w:val="12"/>
          <w:szCs w:val="12"/>
        </w:rPr>
        <w:t>2</w:t>
      </w:r>
      <w:r w:rsidRPr="00DE2041">
        <w:rPr>
          <w:rFonts w:ascii="Times New Roman" w:hAnsi="Times New Roman" w:cs="Times New Roman"/>
          <w:b w:val="0"/>
          <w:color w:val="000000"/>
          <w:sz w:val="18"/>
          <w:szCs w:val="18"/>
        </w:rPr>
        <w:t xml:space="preserve">, </w:t>
      </w:r>
      <w:r>
        <w:rPr>
          <w:rFonts w:ascii="Times New Roman" w:hAnsi="Times New Roman" w:cs="Times New Roman"/>
          <w:b w:val="0"/>
          <w:color w:val="000000"/>
          <w:sz w:val="18"/>
          <w:szCs w:val="18"/>
        </w:rPr>
        <w:t>25</w:t>
      </w:r>
      <w:r w:rsidRPr="00DE2041">
        <w:rPr>
          <w:rFonts w:ascii="Times New Roman" w:hAnsi="Times New Roman" w:cs="Times New Roman"/>
          <w:b w:val="0"/>
          <w:color w:val="000000"/>
          <w:sz w:val="18"/>
          <w:szCs w:val="18"/>
        </w:rPr>
        <w:t xml:space="preserve">0 °C, </w:t>
      </w:r>
      <w:r>
        <w:rPr>
          <w:rFonts w:ascii="Times New Roman" w:hAnsi="Times New Roman" w:cs="Times New Roman"/>
          <w:b w:val="0"/>
          <w:color w:val="000000"/>
          <w:sz w:val="18"/>
          <w:szCs w:val="18"/>
        </w:rPr>
        <w:t>1~</w:t>
      </w:r>
      <w:r w:rsidRPr="00DE2041">
        <w:rPr>
          <w:rFonts w:ascii="Times New Roman" w:hAnsi="Times New Roman" w:cs="Times New Roman"/>
          <w:b w:val="0"/>
          <w:color w:val="000000"/>
          <w:sz w:val="18"/>
          <w:szCs w:val="18"/>
        </w:rPr>
        <w:t>2</w:t>
      </w:r>
      <w:r>
        <w:rPr>
          <w:rFonts w:ascii="Times New Roman" w:hAnsi="Times New Roman" w:cs="Times New Roman"/>
          <w:b w:val="0"/>
          <w:color w:val="000000"/>
          <w:sz w:val="18"/>
          <w:szCs w:val="18"/>
        </w:rPr>
        <w:t>4</w:t>
      </w:r>
      <w:r w:rsidRPr="00DE2041">
        <w:rPr>
          <w:rFonts w:ascii="Times New Roman" w:hAnsi="Times New Roman" w:cs="Times New Roman"/>
          <w:b w:val="0"/>
          <w:color w:val="000000"/>
          <w:sz w:val="18"/>
          <w:szCs w:val="18"/>
        </w:rPr>
        <w:t xml:space="preserve"> h.</w:t>
      </w:r>
      <w:bookmarkEnd w:id="42"/>
    </w:p>
    <w:p w14:paraId="41F695EA" w14:textId="77777777" w:rsidR="00530C04" w:rsidRDefault="00530C04" w:rsidP="00743F8E">
      <w:pPr>
        <w:jc w:val="center"/>
        <w:rPr>
          <w:rStyle w:val="fontstyle21"/>
          <w:rFonts w:ascii="Times New Roman" w:hAnsi="Times New Roman" w:cs="Times New Roman"/>
          <w:sz w:val="18"/>
          <w:szCs w:val="18"/>
        </w:rPr>
      </w:pPr>
    </w:p>
    <w:p w14:paraId="2BE20D59" w14:textId="77777777" w:rsidR="00530C04" w:rsidRDefault="00530C04" w:rsidP="00743F8E">
      <w:pPr>
        <w:jc w:val="center"/>
        <w:rPr>
          <w:rStyle w:val="fontstyle21"/>
          <w:rFonts w:ascii="Times New Roman" w:hAnsi="Times New Roman" w:cs="Times New Roman"/>
          <w:sz w:val="18"/>
          <w:szCs w:val="18"/>
        </w:rPr>
      </w:pPr>
    </w:p>
    <w:p w14:paraId="1A26D2EC" w14:textId="77777777" w:rsidR="00530C04" w:rsidRDefault="00530C04" w:rsidP="00743F8E">
      <w:pPr>
        <w:jc w:val="center"/>
        <w:rPr>
          <w:rStyle w:val="fontstyle21"/>
          <w:rFonts w:ascii="Times New Roman" w:hAnsi="Times New Roman" w:cs="Times New Roman"/>
          <w:sz w:val="18"/>
          <w:szCs w:val="18"/>
        </w:rPr>
      </w:pPr>
    </w:p>
    <w:p w14:paraId="5E765511" w14:textId="77777777" w:rsidR="00530C04" w:rsidRPr="00530C04" w:rsidRDefault="00530C04" w:rsidP="00743F8E">
      <w:pPr>
        <w:jc w:val="center"/>
        <w:rPr>
          <w:rStyle w:val="fontstyle21"/>
          <w:rFonts w:ascii="Times New Roman" w:hAnsi="Times New Roman" w:cs="Times New Roman"/>
          <w:sz w:val="18"/>
          <w:szCs w:val="18"/>
        </w:rPr>
      </w:pPr>
    </w:p>
    <w:p w14:paraId="7CAA42E4" w14:textId="77777777" w:rsidR="00BD7DF4" w:rsidRDefault="00D70751" w:rsidP="00743F8E">
      <w:pPr>
        <w:jc w:val="center"/>
        <w:rPr>
          <w:rStyle w:val="fontstyle21"/>
          <w:rFonts w:ascii="Times New Roman" w:hAnsi="Times New Roman" w:cs="Times New Roman"/>
          <w:sz w:val="18"/>
          <w:szCs w:val="18"/>
        </w:rPr>
      </w:pPr>
      <w:r w:rsidRPr="00D70751">
        <w:rPr>
          <w:rStyle w:val="fontstyle21"/>
          <w:rFonts w:ascii="Times New Roman" w:hAnsi="Times New Roman" w:cs="Times New Roman"/>
          <w:noProof/>
          <w:sz w:val="18"/>
          <w:szCs w:val="18"/>
        </w:rPr>
        <w:drawing>
          <wp:inline distT="0" distB="0" distL="0" distR="0" wp14:anchorId="2C41D46A" wp14:editId="747EB8B4">
            <wp:extent cx="4603595" cy="3731342"/>
            <wp:effectExtent l="0" t="0" r="6985"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7053" t="10345" r="12711" b="8138"/>
                    <a:stretch/>
                  </pic:blipFill>
                  <pic:spPr bwMode="auto">
                    <a:xfrm>
                      <a:off x="0" y="0"/>
                      <a:ext cx="4621009" cy="3745456"/>
                    </a:xfrm>
                    <a:prstGeom prst="rect">
                      <a:avLst/>
                    </a:prstGeom>
                    <a:noFill/>
                    <a:ln>
                      <a:noFill/>
                    </a:ln>
                    <a:extLst>
                      <a:ext uri="{53640926-AAD7-44D8-BBD7-CCE9431645EC}">
                        <a14:shadowObscured xmlns:a14="http://schemas.microsoft.com/office/drawing/2010/main"/>
                      </a:ext>
                    </a:extLst>
                  </pic:spPr>
                </pic:pic>
              </a:graphicData>
            </a:graphic>
          </wp:inline>
        </w:drawing>
      </w:r>
    </w:p>
    <w:p w14:paraId="2AD51D3D" w14:textId="77777777" w:rsidR="00333BEF" w:rsidRDefault="00333BEF" w:rsidP="00530C04">
      <w:pPr>
        <w:pStyle w:val="2"/>
        <w:spacing w:after="60" w:line="240" w:lineRule="auto"/>
        <w:rPr>
          <w:rFonts w:ascii="Times New Roman" w:hAnsi="Times New Roman" w:cs="Times New Roman"/>
          <w:b w:val="0"/>
          <w:sz w:val="18"/>
          <w:szCs w:val="18"/>
        </w:rPr>
      </w:pPr>
      <w:bookmarkStart w:id="43" w:name="_Toc46076493"/>
      <w:bookmarkEnd w:id="31"/>
      <w:bookmarkEnd w:id="32"/>
      <w:r w:rsidRPr="00530C04">
        <w:rPr>
          <w:rFonts w:ascii="Times New Roman" w:hAnsi="Times New Roman" w:cs="Times New Roman"/>
          <w:color w:val="000000"/>
          <w:sz w:val="18"/>
          <w:szCs w:val="18"/>
        </w:rPr>
        <w:t>Fig.</w:t>
      </w:r>
      <w:r w:rsidR="00530C04" w:rsidRPr="00530C04">
        <w:rPr>
          <w:rFonts w:ascii="Times New Roman" w:hAnsi="Times New Roman" w:cs="Times New Roman"/>
          <w:color w:val="000000"/>
          <w:sz w:val="18"/>
          <w:szCs w:val="18"/>
        </w:rPr>
        <w:t xml:space="preserve"> </w:t>
      </w:r>
      <w:r w:rsidRPr="00530C04">
        <w:rPr>
          <w:rFonts w:ascii="Times New Roman" w:hAnsi="Times New Roman" w:cs="Times New Roman"/>
          <w:color w:val="000000"/>
          <w:sz w:val="18"/>
          <w:szCs w:val="18"/>
        </w:rPr>
        <w:t>S</w:t>
      </w:r>
      <w:r w:rsidR="00530C04" w:rsidRPr="00530C04">
        <w:rPr>
          <w:rFonts w:ascii="Times New Roman" w:hAnsi="Times New Roman" w:cs="Times New Roman"/>
          <w:color w:val="000000"/>
          <w:sz w:val="18"/>
          <w:szCs w:val="18"/>
        </w:rPr>
        <w:t>1</w:t>
      </w:r>
      <w:r w:rsidR="00533DC5">
        <w:rPr>
          <w:rFonts w:ascii="Times New Roman" w:hAnsi="Times New Roman" w:cs="Times New Roman"/>
          <w:color w:val="000000"/>
          <w:sz w:val="18"/>
          <w:szCs w:val="18"/>
        </w:rPr>
        <w:t>0</w:t>
      </w:r>
      <w:r w:rsidRPr="00530C04">
        <w:rPr>
          <w:rFonts w:ascii="Times New Roman" w:hAnsi="Times New Roman" w:cs="Times New Roman"/>
          <w:b w:val="0"/>
          <w:color w:val="000000"/>
          <w:sz w:val="18"/>
          <w:szCs w:val="18"/>
        </w:rPr>
        <w:t xml:space="preserve"> </w:t>
      </w:r>
      <w:r w:rsidR="00530C04" w:rsidRPr="00530C04">
        <w:rPr>
          <w:rFonts w:ascii="Times New Roman" w:hAnsi="Times New Roman" w:cs="Times New Roman"/>
          <w:b w:val="0"/>
          <w:sz w:val="18"/>
          <w:szCs w:val="18"/>
        </w:rPr>
        <w:t xml:space="preserve">The </w:t>
      </w:r>
      <w:r w:rsidR="00C8305C">
        <w:rPr>
          <w:rFonts w:ascii="Times New Roman" w:hAnsi="Times New Roman" w:cs="Times New Roman" w:hint="eastAsia"/>
          <w:b w:val="0"/>
          <w:sz w:val="18"/>
          <w:szCs w:val="18"/>
        </w:rPr>
        <w:t>XRD</w:t>
      </w:r>
      <w:r w:rsidRPr="00530C04">
        <w:rPr>
          <w:rFonts w:ascii="Times New Roman" w:hAnsi="Times New Roman" w:cs="Times New Roman"/>
          <w:b w:val="0"/>
          <w:sz w:val="18"/>
          <w:szCs w:val="18"/>
        </w:rPr>
        <w:t xml:space="preserve"> analysis of the </w:t>
      </w:r>
      <w:r w:rsidR="00530C04" w:rsidRPr="00530C04">
        <w:rPr>
          <w:rFonts w:ascii="Times New Roman" w:hAnsi="Times New Roman" w:cs="Times New Roman"/>
          <w:b w:val="0"/>
          <w:sz w:val="18"/>
          <w:szCs w:val="18"/>
        </w:rPr>
        <w:t>aqueous</w:t>
      </w:r>
      <w:r w:rsidRPr="00530C04">
        <w:rPr>
          <w:rFonts w:ascii="Times New Roman" w:hAnsi="Times New Roman" w:cs="Times New Roman"/>
          <w:b w:val="0"/>
          <w:sz w:val="18"/>
          <w:szCs w:val="18"/>
        </w:rPr>
        <w:t xml:space="preserve"> phase </w:t>
      </w:r>
      <w:r w:rsidR="00530C04" w:rsidRPr="00530C04">
        <w:rPr>
          <w:rFonts w:ascii="Times New Roman" w:hAnsi="Times New Roman" w:cs="Times New Roman"/>
          <w:b w:val="0"/>
          <w:sz w:val="18"/>
          <w:szCs w:val="18"/>
        </w:rPr>
        <w:t xml:space="preserve">products </w:t>
      </w:r>
      <w:r w:rsidRPr="00530C04">
        <w:rPr>
          <w:rFonts w:ascii="Times New Roman" w:hAnsi="Times New Roman" w:cs="Times New Roman"/>
          <w:b w:val="0"/>
          <w:sz w:val="18"/>
          <w:szCs w:val="18"/>
        </w:rPr>
        <w:t>obtained from catalytic depolymerization euscalyptus over Ru/C</w:t>
      </w:r>
      <w:r w:rsidR="00530C04" w:rsidRPr="00530C04">
        <w:rPr>
          <w:rFonts w:ascii="Times New Roman" w:hAnsi="Times New Roman" w:cs="Times New Roman"/>
          <w:b w:val="0"/>
          <w:sz w:val="18"/>
          <w:szCs w:val="18"/>
        </w:rPr>
        <w:t>-</w:t>
      </w:r>
      <w:r w:rsidRPr="00530C04">
        <w:rPr>
          <w:rFonts w:ascii="Times New Roman" w:hAnsi="Times New Roman" w:cs="Times New Roman"/>
          <w:b w:val="0"/>
          <w:sz w:val="18"/>
          <w:szCs w:val="18"/>
        </w:rPr>
        <w:t>MgO catalysts</w:t>
      </w:r>
      <w:r w:rsidR="00530C04" w:rsidRPr="00530C04">
        <w:rPr>
          <w:rFonts w:ascii="Times New Roman" w:hAnsi="Times New Roman" w:cs="Times New Roman"/>
          <w:b w:val="0"/>
          <w:sz w:val="18"/>
          <w:szCs w:val="18"/>
        </w:rPr>
        <w:t xml:space="preserve">. </w:t>
      </w:r>
      <w:r w:rsidRPr="00530C04">
        <w:rPr>
          <w:rFonts w:ascii="Times New Roman" w:hAnsi="Times New Roman" w:cs="Times New Roman"/>
          <w:b w:val="0"/>
          <w:sz w:val="18"/>
          <w:szCs w:val="18"/>
        </w:rPr>
        <w:t>Reaction conditions: 20.0 mL n-butanol, 20.0 mL water, 2.0 g eucalyptus powder (about 40 mesh), 0.2 g Ru/C and 0.4g MgO catalysts, 30 bar H</w:t>
      </w:r>
      <w:r w:rsidRPr="00530C04">
        <w:rPr>
          <w:rFonts w:ascii="Times New Roman" w:hAnsi="Times New Roman" w:cs="Times New Roman"/>
          <w:b w:val="0"/>
          <w:sz w:val="18"/>
          <w:szCs w:val="18"/>
          <w:vertAlign w:val="subscript"/>
        </w:rPr>
        <w:t>2</w:t>
      </w:r>
      <w:r w:rsidRPr="00530C04">
        <w:rPr>
          <w:rFonts w:ascii="Times New Roman" w:hAnsi="Times New Roman" w:cs="Times New Roman"/>
          <w:b w:val="0"/>
          <w:sz w:val="18"/>
          <w:szCs w:val="18"/>
        </w:rPr>
        <w:t>, 250 °C, 1~24 h.</w:t>
      </w:r>
      <w:bookmarkEnd w:id="43"/>
      <w:r w:rsidR="009312CE">
        <w:rPr>
          <w:rFonts w:ascii="Times New Roman" w:hAnsi="Times New Roman" w:cs="Times New Roman"/>
          <w:b w:val="0"/>
          <w:sz w:val="18"/>
          <w:szCs w:val="18"/>
        </w:rPr>
        <w:t xml:space="preserve"> </w:t>
      </w:r>
    </w:p>
    <w:p w14:paraId="4CCF831A" w14:textId="77777777" w:rsidR="00AF70BA" w:rsidRDefault="00AF70BA" w:rsidP="00AF70BA"/>
    <w:p w14:paraId="4FE56365" w14:textId="77777777" w:rsidR="00AF70BA" w:rsidRDefault="00AF70BA" w:rsidP="00AF70BA"/>
    <w:p w14:paraId="2E230990" w14:textId="77777777" w:rsidR="00AF70BA" w:rsidRDefault="00AF70BA" w:rsidP="00AF70BA"/>
    <w:p w14:paraId="1132940F" w14:textId="77777777" w:rsidR="00AF70BA" w:rsidRDefault="00AF70BA" w:rsidP="00AF70BA"/>
    <w:p w14:paraId="5C66C682" w14:textId="77777777" w:rsidR="00AF70BA" w:rsidRDefault="00AF70BA" w:rsidP="00AF70BA"/>
    <w:p w14:paraId="6DDA58DE" w14:textId="77777777" w:rsidR="00AF70BA" w:rsidRPr="00AF70BA" w:rsidRDefault="00AF70BA" w:rsidP="00AF70BA"/>
    <w:p w14:paraId="6C902F36" w14:textId="77777777" w:rsidR="00AF70BA" w:rsidRPr="00AF70BA" w:rsidRDefault="00AF70BA" w:rsidP="00AF70BA">
      <w:pPr>
        <w:jc w:val="center"/>
        <w:rPr>
          <w:rFonts w:ascii="Times New Roman" w:hAnsi="Times New Roman" w:cs="Times New Roman"/>
          <w:sz w:val="18"/>
          <w:szCs w:val="18"/>
        </w:rPr>
      </w:pPr>
    </w:p>
    <w:p w14:paraId="7270207A" w14:textId="77777777" w:rsidR="006B7E7F" w:rsidRDefault="006B7E7F">
      <w:pPr>
        <w:rPr>
          <w:rFonts w:ascii="Times New Roman" w:hAnsi="Times New Roman" w:cs="Times New Roman"/>
          <w:sz w:val="18"/>
          <w:szCs w:val="18"/>
        </w:rPr>
      </w:pPr>
    </w:p>
    <w:p w14:paraId="529ADDE2" w14:textId="77777777" w:rsidR="00643B7A" w:rsidRDefault="00643B7A">
      <w:pPr>
        <w:rPr>
          <w:rFonts w:ascii="Times New Roman" w:hAnsi="Times New Roman" w:cs="Times New Roman"/>
          <w:sz w:val="18"/>
          <w:szCs w:val="18"/>
        </w:rPr>
      </w:pPr>
    </w:p>
    <w:p w14:paraId="1A3F00CB" w14:textId="77777777" w:rsidR="00643B7A" w:rsidRDefault="00643B7A">
      <w:pPr>
        <w:rPr>
          <w:rFonts w:ascii="Times New Roman" w:hAnsi="Times New Roman" w:cs="Times New Roman"/>
          <w:sz w:val="18"/>
          <w:szCs w:val="18"/>
        </w:rPr>
      </w:pPr>
    </w:p>
    <w:p w14:paraId="7E0E2F7A" w14:textId="77777777" w:rsidR="00643B7A" w:rsidRDefault="00643B7A">
      <w:pPr>
        <w:rPr>
          <w:rFonts w:ascii="Times New Roman" w:hAnsi="Times New Roman" w:cs="Times New Roman"/>
          <w:sz w:val="18"/>
          <w:szCs w:val="18"/>
        </w:rPr>
      </w:pPr>
    </w:p>
    <w:p w14:paraId="01406352" w14:textId="77777777" w:rsidR="00643B7A" w:rsidRDefault="00643B7A">
      <w:pPr>
        <w:rPr>
          <w:rFonts w:ascii="Times New Roman" w:hAnsi="Times New Roman" w:cs="Times New Roman"/>
          <w:sz w:val="18"/>
          <w:szCs w:val="18"/>
        </w:rPr>
      </w:pPr>
    </w:p>
    <w:p w14:paraId="1E2EE7FB" w14:textId="77777777" w:rsidR="00643B7A" w:rsidRDefault="00643B7A">
      <w:pPr>
        <w:rPr>
          <w:rFonts w:ascii="Times New Roman" w:hAnsi="Times New Roman" w:cs="Times New Roman"/>
          <w:sz w:val="18"/>
          <w:szCs w:val="18"/>
        </w:rPr>
      </w:pPr>
    </w:p>
    <w:p w14:paraId="08863B97" w14:textId="77777777" w:rsidR="00643B7A" w:rsidRDefault="00643B7A">
      <w:pPr>
        <w:rPr>
          <w:rFonts w:ascii="Times New Roman" w:hAnsi="Times New Roman" w:cs="Times New Roman"/>
          <w:sz w:val="18"/>
          <w:szCs w:val="18"/>
        </w:rPr>
      </w:pPr>
    </w:p>
    <w:p w14:paraId="20A8BFB3" w14:textId="77777777" w:rsidR="00643B7A" w:rsidRDefault="00643B7A">
      <w:pPr>
        <w:rPr>
          <w:rFonts w:ascii="Times New Roman" w:hAnsi="Times New Roman" w:cs="Times New Roman"/>
          <w:sz w:val="18"/>
          <w:szCs w:val="18"/>
        </w:rPr>
      </w:pPr>
    </w:p>
    <w:p w14:paraId="04CEFBD4" w14:textId="77777777" w:rsidR="00643B7A" w:rsidRDefault="00643B7A">
      <w:pPr>
        <w:rPr>
          <w:rFonts w:ascii="Times New Roman" w:hAnsi="Times New Roman" w:cs="Times New Roman"/>
          <w:sz w:val="18"/>
          <w:szCs w:val="18"/>
        </w:rPr>
      </w:pPr>
    </w:p>
    <w:p w14:paraId="139F9BEB" w14:textId="77777777" w:rsidR="00643B7A" w:rsidRDefault="00643B7A">
      <w:pPr>
        <w:rPr>
          <w:rFonts w:ascii="Times New Roman" w:hAnsi="Times New Roman" w:cs="Times New Roman"/>
          <w:sz w:val="18"/>
          <w:szCs w:val="18"/>
        </w:rPr>
      </w:pPr>
    </w:p>
    <w:p w14:paraId="6D2D426C" w14:textId="77777777" w:rsidR="00643B7A" w:rsidRDefault="00643B7A">
      <w:pPr>
        <w:rPr>
          <w:rFonts w:ascii="Times New Roman" w:hAnsi="Times New Roman" w:cs="Times New Roman"/>
          <w:sz w:val="18"/>
          <w:szCs w:val="18"/>
        </w:rPr>
      </w:pPr>
    </w:p>
    <w:p w14:paraId="7C5A2CB1" w14:textId="77777777" w:rsidR="00643B7A" w:rsidRDefault="00643B7A">
      <w:pPr>
        <w:rPr>
          <w:rFonts w:ascii="Times New Roman" w:hAnsi="Times New Roman" w:cs="Times New Roman"/>
          <w:sz w:val="18"/>
          <w:szCs w:val="18"/>
        </w:rPr>
      </w:pPr>
    </w:p>
    <w:p w14:paraId="2A7189D9" w14:textId="77777777" w:rsidR="00643B7A" w:rsidRDefault="00643B7A">
      <w:pPr>
        <w:rPr>
          <w:rFonts w:ascii="Times New Roman" w:hAnsi="Times New Roman" w:cs="Times New Roman"/>
          <w:sz w:val="18"/>
          <w:szCs w:val="18"/>
        </w:rPr>
      </w:pPr>
    </w:p>
    <w:p w14:paraId="60C213EF" w14:textId="77777777" w:rsidR="00643B7A" w:rsidRDefault="00643B7A">
      <w:pPr>
        <w:rPr>
          <w:rFonts w:ascii="Times New Roman" w:hAnsi="Times New Roman" w:cs="Times New Roman"/>
          <w:sz w:val="18"/>
          <w:szCs w:val="18"/>
        </w:rPr>
      </w:pPr>
    </w:p>
    <w:p w14:paraId="1083AA51" w14:textId="77777777" w:rsidR="00F1273F" w:rsidRPr="00BD7DF4" w:rsidRDefault="00A12C9D" w:rsidP="00551FA8">
      <w:pPr>
        <w:pStyle w:val="a7"/>
        <w:jc w:val="left"/>
        <w:rPr>
          <w:rFonts w:ascii="Times New Roman" w:hAnsi="Times New Roman" w:cs="Times New Roman"/>
          <w:b w:val="0"/>
          <w:sz w:val="18"/>
          <w:szCs w:val="18"/>
        </w:rPr>
      </w:pPr>
      <w:bookmarkStart w:id="44" w:name="_Toc46076494"/>
      <w:r w:rsidRPr="00551FA8">
        <w:rPr>
          <w:rFonts w:ascii="Times New Roman" w:hAnsi="Times New Roman" w:cs="Times New Roman"/>
          <w:b w:val="0"/>
          <w:bCs w:val="0"/>
        </w:rPr>
        <w:t>Reference</w:t>
      </w:r>
      <w:bookmarkEnd w:id="44"/>
    </w:p>
    <w:p w14:paraId="2629ADE2" w14:textId="77777777" w:rsidR="004E6EF7" w:rsidRPr="0073472D" w:rsidRDefault="00A12C9D" w:rsidP="00C01A55">
      <w:pPr>
        <w:pStyle w:val="EndNoteBibliography"/>
        <w:jc w:val="both"/>
        <w:rPr>
          <w:rFonts w:ascii="Times New Roman" w:hAnsi="Times New Roman" w:cs="Times New Roman"/>
          <w:noProof/>
          <w:sz w:val="21"/>
          <w:szCs w:val="21"/>
        </w:rPr>
      </w:pPr>
      <w:r w:rsidRPr="0073472D">
        <w:rPr>
          <w:rFonts w:ascii="Times New Roman" w:eastAsia="PMingLiU" w:hAnsi="Times New Roman" w:cs="Times New Roman"/>
          <w:sz w:val="21"/>
          <w:szCs w:val="21"/>
        </w:rPr>
        <w:fldChar w:fldCharType="begin"/>
      </w:r>
      <w:r w:rsidRPr="0073472D">
        <w:rPr>
          <w:rFonts w:ascii="Times New Roman" w:eastAsia="PMingLiU" w:hAnsi="Times New Roman" w:cs="Times New Roman"/>
          <w:sz w:val="21"/>
          <w:szCs w:val="21"/>
        </w:rPr>
        <w:instrText xml:space="preserve"> ADDIN EN.REFLIST </w:instrText>
      </w:r>
      <w:r w:rsidRPr="0073472D">
        <w:rPr>
          <w:rFonts w:ascii="Times New Roman" w:eastAsia="PMingLiU" w:hAnsi="Times New Roman" w:cs="Times New Roman"/>
          <w:sz w:val="21"/>
          <w:szCs w:val="21"/>
        </w:rPr>
        <w:fldChar w:fldCharType="separate"/>
      </w:r>
      <w:r w:rsidR="004E6EF7" w:rsidRPr="0073472D">
        <w:rPr>
          <w:rFonts w:ascii="Times New Roman" w:hAnsi="Times New Roman" w:cs="Times New Roman"/>
          <w:noProof/>
          <w:sz w:val="21"/>
          <w:szCs w:val="21"/>
        </w:rPr>
        <w:t xml:space="preserve">[1] </w:t>
      </w:r>
      <w:r w:rsidR="004E6EF7" w:rsidRPr="0073472D">
        <w:rPr>
          <w:noProof/>
          <w:sz w:val="21"/>
          <w:szCs w:val="21"/>
        </w:rPr>
        <w:tab/>
      </w:r>
      <w:r w:rsidR="004E6EF7" w:rsidRPr="0073472D">
        <w:rPr>
          <w:rFonts w:ascii="Times New Roman" w:hAnsi="Times New Roman" w:cs="Times New Roman"/>
          <w:noProof/>
          <w:sz w:val="21"/>
          <w:szCs w:val="21"/>
        </w:rPr>
        <w:t xml:space="preserve">A. Sluiter, B. H., R. Ruiz, C. Scarlata, J. Sluiter, D. Templeton, Crocker D, Determination of structural carbohydrates and lignin in biomass [J]. </w:t>
      </w:r>
      <w:hyperlink r:id="rId27" w:history="1">
        <w:r w:rsidR="004E6EF7" w:rsidRPr="0073472D">
          <w:rPr>
            <w:rStyle w:val="a6"/>
            <w:rFonts w:ascii="Times New Roman" w:hAnsi="Times New Roman" w:cs="Times New Roman"/>
            <w:noProof/>
            <w:sz w:val="21"/>
            <w:szCs w:val="21"/>
          </w:rPr>
          <w:t>http://wwwnrelgov/biomass/analytical_procedureshtml</w:t>
        </w:r>
      </w:hyperlink>
      <w:r w:rsidR="004E6EF7" w:rsidRPr="0073472D">
        <w:rPr>
          <w:rFonts w:ascii="Times New Roman" w:hAnsi="Times New Roman" w:cs="Times New Roman"/>
          <w:noProof/>
          <w:sz w:val="21"/>
          <w:szCs w:val="21"/>
        </w:rPr>
        <w:t xml:space="preserve"> </w:t>
      </w:r>
      <w:r w:rsidR="004E6EF7" w:rsidRPr="0073472D">
        <w:rPr>
          <w:rFonts w:ascii="Times New Roman" w:hAnsi="Times New Roman" w:cs="Times New Roman"/>
          <w:b/>
          <w:noProof/>
          <w:sz w:val="21"/>
          <w:szCs w:val="21"/>
        </w:rPr>
        <w:t>2008</w:t>
      </w:r>
      <w:r w:rsidR="004E6EF7" w:rsidRPr="0073472D">
        <w:rPr>
          <w:rFonts w:ascii="Times New Roman" w:hAnsi="Times New Roman" w:cs="Times New Roman"/>
          <w:noProof/>
          <w:sz w:val="21"/>
          <w:szCs w:val="21"/>
        </w:rPr>
        <w:t>.</w:t>
      </w:r>
    </w:p>
    <w:p w14:paraId="28008361"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[2] </w:t>
      </w:r>
      <w:r w:rsidRPr="0073472D">
        <w:rPr>
          <w:noProof/>
          <w:sz w:val="21"/>
          <w:szCs w:val="21"/>
        </w:rPr>
        <w:tab/>
      </w:r>
      <w:r w:rsidRPr="0073472D">
        <w:rPr>
          <w:rFonts w:ascii="Times New Roman" w:hAnsi="Times New Roman" w:cs="Times New Roman"/>
          <w:noProof/>
          <w:sz w:val="21"/>
          <w:szCs w:val="21"/>
        </w:rPr>
        <w:t xml:space="preserve">Hu, L.; Luo, Y.; Cai, B., et al., The degradation of the lignin in Phyllostachys heterocycla cv. pubescens in an ethanol solvothermal system [J]. Green Chem </w:t>
      </w:r>
      <w:r w:rsidRPr="0073472D">
        <w:rPr>
          <w:rFonts w:ascii="Times New Roman" w:hAnsi="Times New Roman" w:cs="Times New Roman"/>
          <w:b/>
          <w:noProof/>
          <w:sz w:val="21"/>
          <w:szCs w:val="21"/>
        </w:rPr>
        <w:t>2014,</w:t>
      </w:r>
      <w:r w:rsidRPr="0073472D">
        <w:rPr>
          <w:rFonts w:ascii="Times New Roman" w:hAnsi="Times New Roman" w:cs="Times New Roman"/>
          <w:noProof/>
          <w:sz w:val="21"/>
          <w:szCs w:val="21"/>
        </w:rPr>
        <w:t xml:space="preserve"> 16 (6), 3107-3116.</w:t>
      </w:r>
    </w:p>
    <w:p w14:paraId="36BCF6A2"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[3] </w:t>
      </w:r>
      <w:r w:rsidRPr="0073472D">
        <w:rPr>
          <w:noProof/>
          <w:sz w:val="21"/>
          <w:szCs w:val="21"/>
        </w:rPr>
        <w:tab/>
      </w:r>
      <w:r w:rsidRPr="0073472D">
        <w:rPr>
          <w:rFonts w:ascii="Times New Roman" w:hAnsi="Times New Roman" w:cs="Times New Roman"/>
          <w:noProof/>
          <w:sz w:val="21"/>
          <w:szCs w:val="21"/>
        </w:rPr>
        <w:t xml:space="preserve">Long, J.; Xu, Y.; Wang, T., et al., Efficient base-catalyzed decomposition and in situ hydrogenolysis process for lignin depolymerization and char elimination [J]. Appl Energ </w:t>
      </w:r>
      <w:r w:rsidRPr="0073472D">
        <w:rPr>
          <w:rFonts w:ascii="Times New Roman" w:hAnsi="Times New Roman" w:cs="Times New Roman"/>
          <w:b/>
          <w:noProof/>
          <w:sz w:val="21"/>
          <w:szCs w:val="21"/>
        </w:rPr>
        <w:t>2015,</w:t>
      </w:r>
      <w:r w:rsidRPr="0073472D">
        <w:rPr>
          <w:rFonts w:ascii="Times New Roman" w:hAnsi="Times New Roman" w:cs="Times New Roman"/>
          <w:noProof/>
          <w:sz w:val="21"/>
          <w:szCs w:val="21"/>
        </w:rPr>
        <w:t xml:space="preserve"> 141, 70-79.</w:t>
      </w:r>
    </w:p>
    <w:p w14:paraId="0A4E68E4"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[4] </w:t>
      </w:r>
      <w:r w:rsidRPr="0073472D">
        <w:rPr>
          <w:noProof/>
          <w:sz w:val="21"/>
          <w:szCs w:val="21"/>
        </w:rPr>
        <w:tab/>
      </w:r>
      <w:r w:rsidRPr="0073472D">
        <w:rPr>
          <w:rFonts w:ascii="Times New Roman" w:hAnsi="Times New Roman" w:cs="Times New Roman"/>
          <w:noProof/>
          <w:sz w:val="21"/>
          <w:szCs w:val="21"/>
        </w:rPr>
        <w:t xml:space="preserve">Shu, R.; Long, J.; Yuan, Z., et al., Efficient and product-controlled depolymerization of lignin oriented by metal chloride cooperated with Pd/C [J]. Bioresour Technol </w:t>
      </w:r>
      <w:r w:rsidRPr="0073472D">
        <w:rPr>
          <w:rFonts w:ascii="Times New Roman" w:hAnsi="Times New Roman" w:cs="Times New Roman"/>
          <w:b/>
          <w:noProof/>
          <w:sz w:val="21"/>
          <w:szCs w:val="21"/>
        </w:rPr>
        <w:t>2015,</w:t>
      </w:r>
      <w:r w:rsidRPr="0073472D">
        <w:rPr>
          <w:rFonts w:ascii="Times New Roman" w:hAnsi="Times New Roman" w:cs="Times New Roman"/>
          <w:noProof/>
          <w:sz w:val="21"/>
          <w:szCs w:val="21"/>
        </w:rPr>
        <w:t xml:space="preserve"> 179, 84-90.</w:t>
      </w:r>
    </w:p>
    <w:p w14:paraId="7D1AA39A"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[5] </w:t>
      </w:r>
      <w:r w:rsidRPr="0073472D">
        <w:rPr>
          <w:noProof/>
          <w:sz w:val="21"/>
          <w:szCs w:val="21"/>
        </w:rPr>
        <w:tab/>
      </w:r>
      <w:r w:rsidRPr="0073472D">
        <w:rPr>
          <w:rFonts w:ascii="Times New Roman" w:hAnsi="Times New Roman" w:cs="Times New Roman"/>
          <w:noProof/>
          <w:sz w:val="21"/>
          <w:szCs w:val="21"/>
        </w:rPr>
        <w:t xml:space="preserve">Oh, S. Y.; Yoo, D. I.; Shin, Y., et al., Crystalline structure analysis of cellulose treated with sodium hydroxide and carbon dioxide by means of X-ray diffraction and FTIR spectroscopy [J]. Carbohyd Res </w:t>
      </w:r>
      <w:r w:rsidRPr="0073472D">
        <w:rPr>
          <w:rFonts w:ascii="Times New Roman" w:hAnsi="Times New Roman" w:cs="Times New Roman"/>
          <w:b/>
          <w:noProof/>
          <w:sz w:val="21"/>
          <w:szCs w:val="21"/>
        </w:rPr>
        <w:t>2005,</w:t>
      </w:r>
      <w:r w:rsidRPr="0073472D">
        <w:rPr>
          <w:rFonts w:ascii="Times New Roman" w:hAnsi="Times New Roman" w:cs="Times New Roman"/>
          <w:noProof/>
          <w:sz w:val="21"/>
          <w:szCs w:val="21"/>
        </w:rPr>
        <w:t xml:space="preserve"> 340 (15), 2376-2391.</w:t>
      </w:r>
    </w:p>
    <w:p w14:paraId="020354AB"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[6] </w:t>
      </w:r>
      <w:r w:rsidRPr="0073472D">
        <w:rPr>
          <w:noProof/>
          <w:sz w:val="21"/>
          <w:szCs w:val="21"/>
        </w:rPr>
        <w:tab/>
      </w:r>
      <w:r w:rsidRPr="0073472D">
        <w:rPr>
          <w:rFonts w:ascii="Times New Roman" w:hAnsi="Times New Roman" w:cs="Times New Roman"/>
          <w:noProof/>
          <w:sz w:val="21"/>
          <w:szCs w:val="21"/>
        </w:rPr>
        <w:t xml:space="preserve">Yuan, T. Q.; Sun, S. N.; Xu, F., et al., Isolation and Physico-Chemical Characterization of Lignins from Ultrasound Irradiated Fast-Growing Poplar Wood [J]. Bioresources </w:t>
      </w:r>
      <w:r w:rsidRPr="0073472D">
        <w:rPr>
          <w:rFonts w:ascii="Times New Roman" w:hAnsi="Times New Roman" w:cs="Times New Roman"/>
          <w:b/>
          <w:noProof/>
          <w:sz w:val="21"/>
          <w:szCs w:val="21"/>
        </w:rPr>
        <w:t>2011,</w:t>
      </w:r>
      <w:r w:rsidRPr="0073472D">
        <w:rPr>
          <w:rFonts w:ascii="Times New Roman" w:hAnsi="Times New Roman" w:cs="Times New Roman"/>
          <w:noProof/>
          <w:sz w:val="21"/>
          <w:szCs w:val="21"/>
        </w:rPr>
        <w:t xml:space="preserve"> 6 (1), 414-433.</w:t>
      </w:r>
    </w:p>
    <w:p w14:paraId="54D3D233"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[7] </w:t>
      </w:r>
      <w:r w:rsidRPr="0073472D">
        <w:rPr>
          <w:noProof/>
          <w:sz w:val="21"/>
          <w:szCs w:val="21"/>
        </w:rPr>
        <w:tab/>
      </w:r>
      <w:r w:rsidRPr="0073472D">
        <w:rPr>
          <w:rFonts w:ascii="Times New Roman" w:hAnsi="Times New Roman" w:cs="Times New Roman"/>
          <w:noProof/>
          <w:sz w:val="21"/>
          <w:szCs w:val="21"/>
        </w:rPr>
        <w:t xml:space="preserve">Wen, J.-L.; Sun, S.-L.; Xue, B.-L., et al., Recent Advances in Characterization of Lignin Polymer by Solution-State Nuclear Magnetic Resonance (NMR) Methodology [J]. Materials </w:t>
      </w:r>
      <w:r w:rsidRPr="0073472D">
        <w:rPr>
          <w:rFonts w:ascii="Times New Roman" w:hAnsi="Times New Roman" w:cs="Times New Roman"/>
          <w:b/>
          <w:noProof/>
          <w:sz w:val="21"/>
          <w:szCs w:val="21"/>
        </w:rPr>
        <w:t>2013,</w:t>
      </w:r>
      <w:r w:rsidRPr="0073472D">
        <w:rPr>
          <w:rFonts w:ascii="Times New Roman" w:hAnsi="Times New Roman" w:cs="Times New Roman"/>
          <w:noProof/>
          <w:sz w:val="21"/>
          <w:szCs w:val="21"/>
        </w:rPr>
        <w:t xml:space="preserve"> 6 (1), 359-391.</w:t>
      </w:r>
    </w:p>
    <w:p w14:paraId="5D33E391"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[8] </w:t>
      </w:r>
      <w:r w:rsidRPr="0073472D">
        <w:rPr>
          <w:noProof/>
          <w:sz w:val="21"/>
          <w:szCs w:val="21"/>
        </w:rPr>
        <w:tab/>
      </w:r>
      <w:r w:rsidRPr="0073472D">
        <w:rPr>
          <w:rFonts w:ascii="Times New Roman" w:hAnsi="Times New Roman" w:cs="Times New Roman"/>
          <w:noProof/>
          <w:sz w:val="21"/>
          <w:szCs w:val="21"/>
        </w:rPr>
        <w:t xml:space="preserve">Joffres, B.; Lorentz, C.; Vidalie, M., et al., Catalytic hydroconversion of a wheat straw soda lignin: Characterization of the products and the lignin residue [J]. Applied Catalysis B: Environmental </w:t>
      </w:r>
      <w:r w:rsidRPr="0073472D">
        <w:rPr>
          <w:rFonts w:ascii="Times New Roman" w:hAnsi="Times New Roman" w:cs="Times New Roman"/>
          <w:b/>
          <w:noProof/>
          <w:sz w:val="21"/>
          <w:szCs w:val="21"/>
        </w:rPr>
        <w:t>2014,</w:t>
      </w:r>
      <w:r w:rsidRPr="0073472D">
        <w:rPr>
          <w:rFonts w:ascii="Times New Roman" w:hAnsi="Times New Roman" w:cs="Times New Roman"/>
          <w:noProof/>
          <w:sz w:val="21"/>
          <w:szCs w:val="21"/>
        </w:rPr>
        <w:t xml:space="preserve"> 145, 167-176.</w:t>
      </w:r>
    </w:p>
    <w:p w14:paraId="2AAE17E1"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[9] </w:t>
      </w:r>
      <w:r w:rsidRPr="0073472D">
        <w:rPr>
          <w:noProof/>
          <w:sz w:val="21"/>
          <w:szCs w:val="21"/>
        </w:rPr>
        <w:tab/>
      </w:r>
      <w:r w:rsidRPr="0073472D">
        <w:rPr>
          <w:rFonts w:ascii="Times New Roman" w:hAnsi="Times New Roman" w:cs="Times New Roman"/>
          <w:noProof/>
          <w:sz w:val="21"/>
          <w:szCs w:val="21"/>
        </w:rPr>
        <w:t>Jun-ichi Kadokawa, Y. K., Hideyuki Tagaya, Koji Chiba, Synthesis of an amylose–polymer inclusion complex by enzymatic</w:t>
      </w:r>
    </w:p>
    <w:p w14:paraId="73D6E349"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polymerization of glucose 1-phosphate catalyzed by phosphorylase enzyme in</w:t>
      </w:r>
    </w:p>
    <w:p w14:paraId="15DA4B7A"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the presence of polyTHF: a new method for synthesis of polymer–polymer</w:t>
      </w:r>
    </w:p>
    <w:p w14:paraId="728E46C8"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inclusion complexes [J]. Chem. Commun.</w:t>
      </w:r>
      <w:r w:rsidRPr="0073472D">
        <w:rPr>
          <w:rFonts w:ascii="Times New Roman" w:hAnsi="Times New Roman" w:cs="Times New Roman"/>
          <w:b/>
          <w:noProof/>
          <w:sz w:val="21"/>
          <w:szCs w:val="21"/>
        </w:rPr>
        <w:t xml:space="preserve"> 2001</w:t>
      </w:r>
      <w:r w:rsidRPr="0073472D">
        <w:rPr>
          <w:rFonts w:ascii="Times New Roman" w:hAnsi="Times New Roman" w:cs="Times New Roman"/>
          <w:noProof/>
          <w:sz w:val="21"/>
          <w:szCs w:val="21"/>
        </w:rPr>
        <w:t>, 459–450.</w:t>
      </w:r>
    </w:p>
    <w:p w14:paraId="573E6117"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[10] </w:t>
      </w:r>
      <w:r w:rsidRPr="0073472D">
        <w:rPr>
          <w:noProof/>
          <w:sz w:val="21"/>
          <w:szCs w:val="21"/>
        </w:rPr>
        <w:tab/>
      </w:r>
      <w:r w:rsidRPr="0073472D">
        <w:rPr>
          <w:rFonts w:ascii="Times New Roman" w:hAnsi="Times New Roman" w:cs="Times New Roman"/>
          <w:noProof/>
          <w:sz w:val="21"/>
          <w:szCs w:val="21"/>
        </w:rPr>
        <w:t xml:space="preserve">Soo-Jeong Shin, N.-S. C., Conversion factors for carbohydrate analysis by hydrolysis and 1H-NMR spectroscopy [J]. Cellulose </w:t>
      </w:r>
      <w:r w:rsidRPr="0073472D">
        <w:rPr>
          <w:rFonts w:ascii="Times New Roman" w:hAnsi="Times New Roman" w:cs="Times New Roman"/>
          <w:b/>
          <w:noProof/>
          <w:sz w:val="21"/>
          <w:szCs w:val="21"/>
        </w:rPr>
        <w:t>2008,</w:t>
      </w:r>
      <w:r w:rsidRPr="0073472D">
        <w:rPr>
          <w:rFonts w:ascii="Times New Roman" w:hAnsi="Times New Roman" w:cs="Times New Roman"/>
          <w:noProof/>
          <w:sz w:val="21"/>
          <w:szCs w:val="21"/>
        </w:rPr>
        <w:t xml:space="preserve"> 15, 255–260.</w:t>
      </w:r>
    </w:p>
    <w:p w14:paraId="0F1F81B4" w14:textId="77777777" w:rsidR="004E6EF7" w:rsidRPr="0073472D" w:rsidRDefault="004E6EF7" w:rsidP="00C01A55">
      <w:pPr>
        <w:pStyle w:val="EndNoteBibliography"/>
        <w:jc w:val="both"/>
        <w:rPr>
          <w:rFonts w:ascii="Times New Roman" w:hAnsi="Times New Roman" w:cs="Times New Roman"/>
          <w:noProof/>
          <w:sz w:val="21"/>
          <w:szCs w:val="21"/>
        </w:rPr>
      </w:pPr>
      <w:r w:rsidRPr="0073472D">
        <w:rPr>
          <w:rFonts w:ascii="Times New Roman" w:hAnsi="Times New Roman" w:cs="Times New Roman"/>
          <w:noProof/>
          <w:sz w:val="21"/>
          <w:szCs w:val="21"/>
        </w:rPr>
        <w:t xml:space="preserve">[11] </w:t>
      </w:r>
      <w:r w:rsidRPr="0073472D">
        <w:rPr>
          <w:noProof/>
          <w:sz w:val="21"/>
          <w:szCs w:val="21"/>
        </w:rPr>
        <w:tab/>
      </w:r>
      <w:r w:rsidRPr="0073472D">
        <w:rPr>
          <w:rFonts w:ascii="Times New Roman" w:hAnsi="Times New Roman" w:cs="Times New Roman"/>
          <w:noProof/>
          <w:sz w:val="21"/>
          <w:szCs w:val="21"/>
        </w:rPr>
        <w:t xml:space="preserve">Neiss, H. N. C. T. G., Solution NMR Spectroscopy of Food Polysaccharides [J]. Polymer Reviews </w:t>
      </w:r>
      <w:r w:rsidRPr="0073472D">
        <w:rPr>
          <w:rFonts w:ascii="Times New Roman" w:hAnsi="Times New Roman" w:cs="Times New Roman"/>
          <w:b/>
          <w:noProof/>
          <w:sz w:val="21"/>
          <w:szCs w:val="21"/>
        </w:rPr>
        <w:t>2012,</w:t>
      </w:r>
      <w:r w:rsidRPr="0073472D">
        <w:rPr>
          <w:rFonts w:ascii="Times New Roman" w:hAnsi="Times New Roman" w:cs="Times New Roman"/>
          <w:noProof/>
          <w:sz w:val="21"/>
          <w:szCs w:val="21"/>
        </w:rPr>
        <w:t xml:space="preserve"> 52, 81–114.</w:t>
      </w:r>
    </w:p>
    <w:p w14:paraId="46BFA1C5" w14:textId="77777777" w:rsidR="00F1273F" w:rsidRDefault="00A12C9D" w:rsidP="00C01A55">
      <w:pPr>
        <w:spacing w:after="120" w:line="240" w:lineRule="exact"/>
        <w:jc w:val="left"/>
        <w:rPr>
          <w:rFonts w:ascii="Times New Roman" w:eastAsia="PMingLiU" w:hAnsi="Times New Roman" w:cs="Times New Roman"/>
          <w:sz w:val="18"/>
          <w:szCs w:val="18"/>
        </w:rPr>
      </w:pPr>
      <w:r w:rsidRPr="0073472D">
        <w:rPr>
          <w:rFonts w:ascii="Times New Roman" w:eastAsia="PMingLiU" w:hAnsi="Times New Roman" w:cs="Times New Roman"/>
          <w:szCs w:val="21"/>
        </w:rPr>
        <w:fldChar w:fldCharType="end"/>
      </w:r>
    </w:p>
    <w:p w14:paraId="40ADD211" w14:textId="77777777" w:rsidR="004B17F8" w:rsidRDefault="004B17F8">
      <w:pPr>
        <w:spacing w:after="120" w:line="240" w:lineRule="exact"/>
        <w:rPr>
          <w:rFonts w:ascii="Times New Roman" w:eastAsia="PMingLiU" w:hAnsi="Times New Roman" w:cs="Times New Roman"/>
          <w:sz w:val="18"/>
          <w:szCs w:val="18"/>
        </w:rPr>
      </w:pPr>
    </w:p>
    <w:p w14:paraId="6760A54C" w14:textId="77777777" w:rsidR="004B17F8" w:rsidRPr="00BD7DF4" w:rsidRDefault="004B17F8">
      <w:pPr>
        <w:spacing w:after="120" w:line="240" w:lineRule="exact"/>
        <w:rPr>
          <w:rFonts w:ascii="Times New Roman" w:hAnsi="Times New Roman" w:cs="Times New Roman"/>
          <w:sz w:val="18"/>
          <w:szCs w:val="18"/>
        </w:rPr>
      </w:pPr>
    </w:p>
    <w:sectPr w:rsidR="004B17F8" w:rsidRPr="00BD7D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FE7499" w14:textId="77777777" w:rsidR="0080021F" w:rsidRDefault="0080021F" w:rsidP="00A12C9D">
      <w:r>
        <w:separator/>
      </w:r>
    </w:p>
  </w:endnote>
  <w:endnote w:type="continuationSeparator" w:id="0">
    <w:p w14:paraId="351DDA68" w14:textId="77777777" w:rsidR="0080021F" w:rsidRDefault="0080021F" w:rsidP="00A12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ItalicMT">
    <w:altName w:val="Arial"/>
    <w:charset w:val="00"/>
    <w:family w:val="auto"/>
    <w:pitch w:val="default"/>
  </w:font>
  <w:font w:name="Calibri-Bold">
    <w:altName w:val="MingLiU"/>
    <w:charset w:val="00"/>
    <w:family w:val="roman"/>
    <w:pitch w:val="default"/>
  </w:font>
  <w:font w:name="Times">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 w:name="TimesNewRomanPS-BoldMT">
    <w:altName w:val="MingLiU"/>
    <w:panose1 w:val="00000000000000000000"/>
    <w:charset w:val="00"/>
    <w:family w:val="auto"/>
    <w:notTrueType/>
    <w:pitch w:val="default"/>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E34797" w14:textId="77777777" w:rsidR="0080021F" w:rsidRDefault="0080021F" w:rsidP="00A12C9D">
      <w:r>
        <w:separator/>
      </w:r>
    </w:p>
  </w:footnote>
  <w:footnote w:type="continuationSeparator" w:id="0">
    <w:p w14:paraId="4EB50382" w14:textId="77777777" w:rsidR="0080021F" w:rsidRDefault="0080021F" w:rsidP="00A12C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61337"/>
    <w:multiLevelType w:val="hybridMultilevel"/>
    <w:tmpl w:val="B1522892"/>
    <w:lvl w:ilvl="0" w:tplc="B82C2040">
      <w:start w:val="1"/>
      <w:numFmt w:val="upperRoman"/>
      <w:lvlText w:val="%1."/>
      <w:lvlJc w:val="left"/>
      <w:pPr>
        <w:ind w:left="720" w:hanging="720"/>
      </w:pPr>
      <w:rPr>
        <w:rFonts w:ascii="Calibri" w:hAnsi="Calibri" w:cs="Calibri" w:hint="default"/>
        <w:sz w:val="3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CS Applied Materials Interface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wdwtzwd4zr50repp2gp2209svd5fd9sdefe&quot;&gt;ivyjianjie&lt;record-ids&gt;&lt;item&gt;8552&lt;/item&gt;&lt;item&gt;8581&lt;/item&gt;&lt;item&gt;11904&lt;/item&gt;&lt;item&gt;11912&lt;/item&gt;&lt;item&gt;11921&lt;/item&gt;&lt;item&gt;11925&lt;/item&gt;&lt;item&gt;12061&lt;/item&gt;&lt;item&gt;12065&lt;/item&gt;&lt;item&gt;12067&lt;/item&gt;&lt;item&gt;12408&lt;/item&gt;&lt;item&gt;13070&lt;/item&gt;&lt;/record-ids&gt;&lt;/item&gt;&lt;/Libraries&gt;"/>
  </w:docVars>
  <w:rsids>
    <w:rsidRoot w:val="00896027"/>
    <w:rsid w:val="0000286D"/>
    <w:rsid w:val="0001187A"/>
    <w:rsid w:val="0001301A"/>
    <w:rsid w:val="00013B9E"/>
    <w:rsid w:val="0001719E"/>
    <w:rsid w:val="000254E2"/>
    <w:rsid w:val="00030B9D"/>
    <w:rsid w:val="000323F8"/>
    <w:rsid w:val="00040AEF"/>
    <w:rsid w:val="00044FD2"/>
    <w:rsid w:val="000467C6"/>
    <w:rsid w:val="000467D3"/>
    <w:rsid w:val="00046AFA"/>
    <w:rsid w:val="00046D45"/>
    <w:rsid w:val="000517A2"/>
    <w:rsid w:val="00051CBB"/>
    <w:rsid w:val="00073C2F"/>
    <w:rsid w:val="00081CB7"/>
    <w:rsid w:val="00082016"/>
    <w:rsid w:val="00084FB9"/>
    <w:rsid w:val="00090446"/>
    <w:rsid w:val="00091672"/>
    <w:rsid w:val="000A5568"/>
    <w:rsid w:val="000B353E"/>
    <w:rsid w:val="000B42B2"/>
    <w:rsid w:val="000B697B"/>
    <w:rsid w:val="000C1767"/>
    <w:rsid w:val="000C391A"/>
    <w:rsid w:val="000C6AF8"/>
    <w:rsid w:val="000C6E17"/>
    <w:rsid w:val="000D4FA7"/>
    <w:rsid w:val="000E1A7F"/>
    <w:rsid w:val="000E1FC2"/>
    <w:rsid w:val="000E4F2B"/>
    <w:rsid w:val="000E6914"/>
    <w:rsid w:val="000F029E"/>
    <w:rsid w:val="000F1AFC"/>
    <w:rsid w:val="0010316F"/>
    <w:rsid w:val="00105EF6"/>
    <w:rsid w:val="001078B2"/>
    <w:rsid w:val="00111BA1"/>
    <w:rsid w:val="00114961"/>
    <w:rsid w:val="00121157"/>
    <w:rsid w:val="00121848"/>
    <w:rsid w:val="00123D08"/>
    <w:rsid w:val="00131D78"/>
    <w:rsid w:val="00133461"/>
    <w:rsid w:val="00134E06"/>
    <w:rsid w:val="00135DDC"/>
    <w:rsid w:val="0013600F"/>
    <w:rsid w:val="00136C53"/>
    <w:rsid w:val="001409B5"/>
    <w:rsid w:val="00144690"/>
    <w:rsid w:val="001453B4"/>
    <w:rsid w:val="00147264"/>
    <w:rsid w:val="001475A7"/>
    <w:rsid w:val="00150E6D"/>
    <w:rsid w:val="0015789F"/>
    <w:rsid w:val="001630E0"/>
    <w:rsid w:val="00163B96"/>
    <w:rsid w:val="00164B39"/>
    <w:rsid w:val="00164E79"/>
    <w:rsid w:val="00165DAA"/>
    <w:rsid w:val="00166EA6"/>
    <w:rsid w:val="00167130"/>
    <w:rsid w:val="00174FFC"/>
    <w:rsid w:val="001836D1"/>
    <w:rsid w:val="0018387C"/>
    <w:rsid w:val="00183E16"/>
    <w:rsid w:val="001877D3"/>
    <w:rsid w:val="001934BC"/>
    <w:rsid w:val="001A228D"/>
    <w:rsid w:val="001A7593"/>
    <w:rsid w:val="001A7A37"/>
    <w:rsid w:val="001B36A3"/>
    <w:rsid w:val="001B59E9"/>
    <w:rsid w:val="001C1E52"/>
    <w:rsid w:val="001C2E12"/>
    <w:rsid w:val="001C2FBC"/>
    <w:rsid w:val="001C30A6"/>
    <w:rsid w:val="001C5D04"/>
    <w:rsid w:val="001D13F0"/>
    <w:rsid w:val="001D6BBB"/>
    <w:rsid w:val="001E0AE1"/>
    <w:rsid w:val="001E2593"/>
    <w:rsid w:val="001E2E25"/>
    <w:rsid w:val="001E74F2"/>
    <w:rsid w:val="001F170F"/>
    <w:rsid w:val="001F2E4A"/>
    <w:rsid w:val="001F5498"/>
    <w:rsid w:val="0020252E"/>
    <w:rsid w:val="00202976"/>
    <w:rsid w:val="0020309F"/>
    <w:rsid w:val="002031AB"/>
    <w:rsid w:val="002212B0"/>
    <w:rsid w:val="00221E25"/>
    <w:rsid w:val="002233F5"/>
    <w:rsid w:val="002237CA"/>
    <w:rsid w:val="0022665A"/>
    <w:rsid w:val="00226F4C"/>
    <w:rsid w:val="00237666"/>
    <w:rsid w:val="00241180"/>
    <w:rsid w:val="00251147"/>
    <w:rsid w:val="00254CA8"/>
    <w:rsid w:val="00255977"/>
    <w:rsid w:val="0025697D"/>
    <w:rsid w:val="00263C68"/>
    <w:rsid w:val="00265CB0"/>
    <w:rsid w:val="0027044C"/>
    <w:rsid w:val="00270CAC"/>
    <w:rsid w:val="00271F58"/>
    <w:rsid w:val="00272329"/>
    <w:rsid w:val="0028253C"/>
    <w:rsid w:val="00286265"/>
    <w:rsid w:val="00293B1B"/>
    <w:rsid w:val="00295D13"/>
    <w:rsid w:val="002A045E"/>
    <w:rsid w:val="002A44A2"/>
    <w:rsid w:val="002B3EA0"/>
    <w:rsid w:val="002B539D"/>
    <w:rsid w:val="002C0245"/>
    <w:rsid w:val="002C05D9"/>
    <w:rsid w:val="002C18B7"/>
    <w:rsid w:val="002C1DBC"/>
    <w:rsid w:val="002C4158"/>
    <w:rsid w:val="002C4546"/>
    <w:rsid w:val="002C524A"/>
    <w:rsid w:val="002D0875"/>
    <w:rsid w:val="002D1BF3"/>
    <w:rsid w:val="002D1CEA"/>
    <w:rsid w:val="002D1D5B"/>
    <w:rsid w:val="002D45B7"/>
    <w:rsid w:val="002D47D9"/>
    <w:rsid w:val="002D719A"/>
    <w:rsid w:val="002E36EF"/>
    <w:rsid w:val="002F4508"/>
    <w:rsid w:val="002F6D03"/>
    <w:rsid w:val="00310570"/>
    <w:rsid w:val="003134A1"/>
    <w:rsid w:val="00315F0E"/>
    <w:rsid w:val="003168E3"/>
    <w:rsid w:val="00316B99"/>
    <w:rsid w:val="003174AC"/>
    <w:rsid w:val="00321F8C"/>
    <w:rsid w:val="003231B8"/>
    <w:rsid w:val="00325DC1"/>
    <w:rsid w:val="003262B2"/>
    <w:rsid w:val="00326792"/>
    <w:rsid w:val="0033002C"/>
    <w:rsid w:val="0033029D"/>
    <w:rsid w:val="00330CA9"/>
    <w:rsid w:val="00333BEF"/>
    <w:rsid w:val="00335021"/>
    <w:rsid w:val="0033687E"/>
    <w:rsid w:val="0034746C"/>
    <w:rsid w:val="00353803"/>
    <w:rsid w:val="00354BC8"/>
    <w:rsid w:val="00354BF6"/>
    <w:rsid w:val="00360F8B"/>
    <w:rsid w:val="003621A4"/>
    <w:rsid w:val="00363FD7"/>
    <w:rsid w:val="00373C1E"/>
    <w:rsid w:val="00374614"/>
    <w:rsid w:val="00377228"/>
    <w:rsid w:val="003813C0"/>
    <w:rsid w:val="00384418"/>
    <w:rsid w:val="00384502"/>
    <w:rsid w:val="00385144"/>
    <w:rsid w:val="0038520A"/>
    <w:rsid w:val="00387F34"/>
    <w:rsid w:val="00390C29"/>
    <w:rsid w:val="00390F05"/>
    <w:rsid w:val="003A0D32"/>
    <w:rsid w:val="003A542E"/>
    <w:rsid w:val="003B024D"/>
    <w:rsid w:val="003B1B7D"/>
    <w:rsid w:val="003B25FD"/>
    <w:rsid w:val="003B35AD"/>
    <w:rsid w:val="003B3E40"/>
    <w:rsid w:val="003B583F"/>
    <w:rsid w:val="003B58A9"/>
    <w:rsid w:val="003C0CEB"/>
    <w:rsid w:val="003C0D53"/>
    <w:rsid w:val="003C7A66"/>
    <w:rsid w:val="003D07BE"/>
    <w:rsid w:val="003D1E16"/>
    <w:rsid w:val="003D5089"/>
    <w:rsid w:val="003D5E3A"/>
    <w:rsid w:val="003E0990"/>
    <w:rsid w:val="003E1553"/>
    <w:rsid w:val="003E1786"/>
    <w:rsid w:val="003E4CE4"/>
    <w:rsid w:val="003F03FD"/>
    <w:rsid w:val="003F1DD0"/>
    <w:rsid w:val="003F298B"/>
    <w:rsid w:val="003F76A4"/>
    <w:rsid w:val="00402C95"/>
    <w:rsid w:val="00405DD4"/>
    <w:rsid w:val="00410667"/>
    <w:rsid w:val="00411385"/>
    <w:rsid w:val="00412DF0"/>
    <w:rsid w:val="004133C4"/>
    <w:rsid w:val="00417349"/>
    <w:rsid w:val="00422606"/>
    <w:rsid w:val="00424160"/>
    <w:rsid w:val="00425C8F"/>
    <w:rsid w:val="004326B9"/>
    <w:rsid w:val="004335C2"/>
    <w:rsid w:val="00436F76"/>
    <w:rsid w:val="00437EE3"/>
    <w:rsid w:val="00446593"/>
    <w:rsid w:val="004513E0"/>
    <w:rsid w:val="00453EDA"/>
    <w:rsid w:val="00456C9F"/>
    <w:rsid w:val="00457A82"/>
    <w:rsid w:val="00457A95"/>
    <w:rsid w:val="004628E8"/>
    <w:rsid w:val="00463B12"/>
    <w:rsid w:val="00473CBC"/>
    <w:rsid w:val="00482598"/>
    <w:rsid w:val="00483E70"/>
    <w:rsid w:val="00485941"/>
    <w:rsid w:val="004866F1"/>
    <w:rsid w:val="00490D30"/>
    <w:rsid w:val="00491425"/>
    <w:rsid w:val="004948B4"/>
    <w:rsid w:val="004A2251"/>
    <w:rsid w:val="004A37B2"/>
    <w:rsid w:val="004A4BC7"/>
    <w:rsid w:val="004A4BEA"/>
    <w:rsid w:val="004A6560"/>
    <w:rsid w:val="004B07A1"/>
    <w:rsid w:val="004B17F8"/>
    <w:rsid w:val="004B1980"/>
    <w:rsid w:val="004B33D6"/>
    <w:rsid w:val="004C133D"/>
    <w:rsid w:val="004C3BBD"/>
    <w:rsid w:val="004C4451"/>
    <w:rsid w:val="004C64CA"/>
    <w:rsid w:val="004D46F7"/>
    <w:rsid w:val="004D70EB"/>
    <w:rsid w:val="004E0328"/>
    <w:rsid w:val="004E2537"/>
    <w:rsid w:val="004E6EF7"/>
    <w:rsid w:val="004F68A7"/>
    <w:rsid w:val="004F72E9"/>
    <w:rsid w:val="00500F80"/>
    <w:rsid w:val="00505251"/>
    <w:rsid w:val="00505C83"/>
    <w:rsid w:val="00506368"/>
    <w:rsid w:val="00513FF3"/>
    <w:rsid w:val="005217F1"/>
    <w:rsid w:val="00524B52"/>
    <w:rsid w:val="005265B3"/>
    <w:rsid w:val="00527110"/>
    <w:rsid w:val="00530793"/>
    <w:rsid w:val="00530C04"/>
    <w:rsid w:val="005331C2"/>
    <w:rsid w:val="00533DC5"/>
    <w:rsid w:val="00535402"/>
    <w:rsid w:val="00537D0F"/>
    <w:rsid w:val="005416EC"/>
    <w:rsid w:val="0055198D"/>
    <w:rsid w:val="00551FA8"/>
    <w:rsid w:val="00553F5C"/>
    <w:rsid w:val="005601C5"/>
    <w:rsid w:val="005615C4"/>
    <w:rsid w:val="005652CF"/>
    <w:rsid w:val="00566D15"/>
    <w:rsid w:val="005758A7"/>
    <w:rsid w:val="00577ECF"/>
    <w:rsid w:val="00580765"/>
    <w:rsid w:val="005810E2"/>
    <w:rsid w:val="00581882"/>
    <w:rsid w:val="00585270"/>
    <w:rsid w:val="00593BEF"/>
    <w:rsid w:val="005A1CD5"/>
    <w:rsid w:val="005A2A7A"/>
    <w:rsid w:val="005A42B9"/>
    <w:rsid w:val="005B43C0"/>
    <w:rsid w:val="005B4477"/>
    <w:rsid w:val="005C1A2F"/>
    <w:rsid w:val="005C3AF5"/>
    <w:rsid w:val="005C3B01"/>
    <w:rsid w:val="005D4ABF"/>
    <w:rsid w:val="005D63D2"/>
    <w:rsid w:val="005D6F45"/>
    <w:rsid w:val="005D765B"/>
    <w:rsid w:val="005E3B36"/>
    <w:rsid w:val="005E3FC0"/>
    <w:rsid w:val="005E4307"/>
    <w:rsid w:val="005E6F6C"/>
    <w:rsid w:val="005F6C8D"/>
    <w:rsid w:val="005F6D4B"/>
    <w:rsid w:val="005F6FEB"/>
    <w:rsid w:val="005F7B7F"/>
    <w:rsid w:val="006063A6"/>
    <w:rsid w:val="00617C73"/>
    <w:rsid w:val="0062016F"/>
    <w:rsid w:val="006322A2"/>
    <w:rsid w:val="00632F86"/>
    <w:rsid w:val="006410A0"/>
    <w:rsid w:val="00641D02"/>
    <w:rsid w:val="00643B7A"/>
    <w:rsid w:val="0064620A"/>
    <w:rsid w:val="00647EDB"/>
    <w:rsid w:val="00651930"/>
    <w:rsid w:val="006539E1"/>
    <w:rsid w:val="006545FD"/>
    <w:rsid w:val="006572F3"/>
    <w:rsid w:val="0066111E"/>
    <w:rsid w:val="00661174"/>
    <w:rsid w:val="00661818"/>
    <w:rsid w:val="00662929"/>
    <w:rsid w:val="00672701"/>
    <w:rsid w:val="0067295D"/>
    <w:rsid w:val="00677782"/>
    <w:rsid w:val="00681DF7"/>
    <w:rsid w:val="006902A5"/>
    <w:rsid w:val="00691F8C"/>
    <w:rsid w:val="00694A88"/>
    <w:rsid w:val="00696DDB"/>
    <w:rsid w:val="006A2EBD"/>
    <w:rsid w:val="006A571F"/>
    <w:rsid w:val="006B24B7"/>
    <w:rsid w:val="006B2ABC"/>
    <w:rsid w:val="006B3B8C"/>
    <w:rsid w:val="006B4CAA"/>
    <w:rsid w:val="006B54CB"/>
    <w:rsid w:val="006B6535"/>
    <w:rsid w:val="006B7E7F"/>
    <w:rsid w:val="006C143C"/>
    <w:rsid w:val="006C5ACE"/>
    <w:rsid w:val="006C7A19"/>
    <w:rsid w:val="006D5AC2"/>
    <w:rsid w:val="006D6C81"/>
    <w:rsid w:val="006E0128"/>
    <w:rsid w:val="006E17A3"/>
    <w:rsid w:val="006E41CF"/>
    <w:rsid w:val="006E6547"/>
    <w:rsid w:val="006E78B4"/>
    <w:rsid w:val="006F0C7E"/>
    <w:rsid w:val="006F2DE4"/>
    <w:rsid w:val="006F38FF"/>
    <w:rsid w:val="00700DEB"/>
    <w:rsid w:val="007055CB"/>
    <w:rsid w:val="00705FBF"/>
    <w:rsid w:val="007117D7"/>
    <w:rsid w:val="007149AE"/>
    <w:rsid w:val="00714D24"/>
    <w:rsid w:val="00717A56"/>
    <w:rsid w:val="007220D3"/>
    <w:rsid w:val="00723F97"/>
    <w:rsid w:val="007318A6"/>
    <w:rsid w:val="0073472D"/>
    <w:rsid w:val="0073528B"/>
    <w:rsid w:val="00740054"/>
    <w:rsid w:val="0074036D"/>
    <w:rsid w:val="007414D4"/>
    <w:rsid w:val="00743F8E"/>
    <w:rsid w:val="0074622C"/>
    <w:rsid w:val="00746910"/>
    <w:rsid w:val="0075459F"/>
    <w:rsid w:val="00755852"/>
    <w:rsid w:val="007628B9"/>
    <w:rsid w:val="00763F31"/>
    <w:rsid w:val="0076516B"/>
    <w:rsid w:val="00767671"/>
    <w:rsid w:val="00770583"/>
    <w:rsid w:val="00782852"/>
    <w:rsid w:val="00783CE6"/>
    <w:rsid w:val="00792915"/>
    <w:rsid w:val="00794D59"/>
    <w:rsid w:val="0079611C"/>
    <w:rsid w:val="0079723E"/>
    <w:rsid w:val="007A019C"/>
    <w:rsid w:val="007A1D74"/>
    <w:rsid w:val="007A66FA"/>
    <w:rsid w:val="007A6A22"/>
    <w:rsid w:val="007B53AF"/>
    <w:rsid w:val="007C1F93"/>
    <w:rsid w:val="007C2F36"/>
    <w:rsid w:val="007C4CBB"/>
    <w:rsid w:val="007C7BB4"/>
    <w:rsid w:val="007D44F7"/>
    <w:rsid w:val="007D460D"/>
    <w:rsid w:val="007D785D"/>
    <w:rsid w:val="007D792B"/>
    <w:rsid w:val="007E3A3A"/>
    <w:rsid w:val="0080021F"/>
    <w:rsid w:val="00801D0E"/>
    <w:rsid w:val="008039F1"/>
    <w:rsid w:val="00811955"/>
    <w:rsid w:val="00815143"/>
    <w:rsid w:val="008158BE"/>
    <w:rsid w:val="00826CBA"/>
    <w:rsid w:val="00830FA8"/>
    <w:rsid w:val="00832DAE"/>
    <w:rsid w:val="00835E68"/>
    <w:rsid w:val="008409B5"/>
    <w:rsid w:val="0084341D"/>
    <w:rsid w:val="00845AF2"/>
    <w:rsid w:val="0084752C"/>
    <w:rsid w:val="00847632"/>
    <w:rsid w:val="00850079"/>
    <w:rsid w:val="00850240"/>
    <w:rsid w:val="0086379D"/>
    <w:rsid w:val="00865D1F"/>
    <w:rsid w:val="00876B39"/>
    <w:rsid w:val="0088066B"/>
    <w:rsid w:val="0088255E"/>
    <w:rsid w:val="00882E6B"/>
    <w:rsid w:val="00883813"/>
    <w:rsid w:val="00885D3B"/>
    <w:rsid w:val="0089275A"/>
    <w:rsid w:val="00895105"/>
    <w:rsid w:val="00896027"/>
    <w:rsid w:val="008A0529"/>
    <w:rsid w:val="008A22F0"/>
    <w:rsid w:val="008A36FC"/>
    <w:rsid w:val="008A6DB5"/>
    <w:rsid w:val="008B1A5A"/>
    <w:rsid w:val="008B77D6"/>
    <w:rsid w:val="008C3A1F"/>
    <w:rsid w:val="008C5394"/>
    <w:rsid w:val="008C59BC"/>
    <w:rsid w:val="008E0387"/>
    <w:rsid w:val="008E076A"/>
    <w:rsid w:val="008E6489"/>
    <w:rsid w:val="00900681"/>
    <w:rsid w:val="00904107"/>
    <w:rsid w:val="0090722A"/>
    <w:rsid w:val="00907CB8"/>
    <w:rsid w:val="009106BA"/>
    <w:rsid w:val="0091212D"/>
    <w:rsid w:val="00915180"/>
    <w:rsid w:val="00924112"/>
    <w:rsid w:val="00925949"/>
    <w:rsid w:val="00925D69"/>
    <w:rsid w:val="009312CE"/>
    <w:rsid w:val="00934DFB"/>
    <w:rsid w:val="00936CFE"/>
    <w:rsid w:val="0094163C"/>
    <w:rsid w:val="00943DF8"/>
    <w:rsid w:val="0094544F"/>
    <w:rsid w:val="00945E6B"/>
    <w:rsid w:val="009504D4"/>
    <w:rsid w:val="00950620"/>
    <w:rsid w:val="00951B57"/>
    <w:rsid w:val="00955EB6"/>
    <w:rsid w:val="00963A93"/>
    <w:rsid w:val="00971293"/>
    <w:rsid w:val="009730D0"/>
    <w:rsid w:val="009757D8"/>
    <w:rsid w:val="00983D49"/>
    <w:rsid w:val="009845DA"/>
    <w:rsid w:val="0098505E"/>
    <w:rsid w:val="009903F0"/>
    <w:rsid w:val="00991694"/>
    <w:rsid w:val="00991ED9"/>
    <w:rsid w:val="00992E36"/>
    <w:rsid w:val="009937C9"/>
    <w:rsid w:val="00996343"/>
    <w:rsid w:val="009A2B73"/>
    <w:rsid w:val="009A36A6"/>
    <w:rsid w:val="009A39B1"/>
    <w:rsid w:val="009A3AA2"/>
    <w:rsid w:val="009A41C3"/>
    <w:rsid w:val="009C1E60"/>
    <w:rsid w:val="009C7092"/>
    <w:rsid w:val="009D0F6F"/>
    <w:rsid w:val="009D184C"/>
    <w:rsid w:val="009D2B46"/>
    <w:rsid w:val="009D2D03"/>
    <w:rsid w:val="009D2E57"/>
    <w:rsid w:val="009D5464"/>
    <w:rsid w:val="009D700B"/>
    <w:rsid w:val="009D7F17"/>
    <w:rsid w:val="009E1CE9"/>
    <w:rsid w:val="009E58BD"/>
    <w:rsid w:val="009F0106"/>
    <w:rsid w:val="009F485E"/>
    <w:rsid w:val="009F50BA"/>
    <w:rsid w:val="009F5BED"/>
    <w:rsid w:val="00A073BB"/>
    <w:rsid w:val="00A11117"/>
    <w:rsid w:val="00A12C9D"/>
    <w:rsid w:val="00A1462A"/>
    <w:rsid w:val="00A20975"/>
    <w:rsid w:val="00A22F1C"/>
    <w:rsid w:val="00A23886"/>
    <w:rsid w:val="00A23D06"/>
    <w:rsid w:val="00A26DB0"/>
    <w:rsid w:val="00A30B16"/>
    <w:rsid w:val="00A31C10"/>
    <w:rsid w:val="00A33499"/>
    <w:rsid w:val="00A35181"/>
    <w:rsid w:val="00A40F96"/>
    <w:rsid w:val="00A43DBF"/>
    <w:rsid w:val="00A44774"/>
    <w:rsid w:val="00A467BC"/>
    <w:rsid w:val="00A476C7"/>
    <w:rsid w:val="00A52B81"/>
    <w:rsid w:val="00A53353"/>
    <w:rsid w:val="00A5354E"/>
    <w:rsid w:val="00A53CF2"/>
    <w:rsid w:val="00A55E1D"/>
    <w:rsid w:val="00A75E65"/>
    <w:rsid w:val="00A807EA"/>
    <w:rsid w:val="00A83423"/>
    <w:rsid w:val="00A83E44"/>
    <w:rsid w:val="00A93540"/>
    <w:rsid w:val="00AA30FD"/>
    <w:rsid w:val="00AA3943"/>
    <w:rsid w:val="00AA6127"/>
    <w:rsid w:val="00AB0BA5"/>
    <w:rsid w:val="00AB47CA"/>
    <w:rsid w:val="00AC4710"/>
    <w:rsid w:val="00AD48E4"/>
    <w:rsid w:val="00AE38DA"/>
    <w:rsid w:val="00AE60DE"/>
    <w:rsid w:val="00AF1D12"/>
    <w:rsid w:val="00AF3E07"/>
    <w:rsid w:val="00AF4500"/>
    <w:rsid w:val="00AF4DD4"/>
    <w:rsid w:val="00AF70BA"/>
    <w:rsid w:val="00B019D8"/>
    <w:rsid w:val="00B02222"/>
    <w:rsid w:val="00B03D21"/>
    <w:rsid w:val="00B07D37"/>
    <w:rsid w:val="00B1408E"/>
    <w:rsid w:val="00B20737"/>
    <w:rsid w:val="00B2184E"/>
    <w:rsid w:val="00B26AE5"/>
    <w:rsid w:val="00B3514C"/>
    <w:rsid w:val="00B37853"/>
    <w:rsid w:val="00B379B8"/>
    <w:rsid w:val="00B40736"/>
    <w:rsid w:val="00B41B7A"/>
    <w:rsid w:val="00B4465B"/>
    <w:rsid w:val="00B51ADB"/>
    <w:rsid w:val="00B5489A"/>
    <w:rsid w:val="00B55680"/>
    <w:rsid w:val="00B64605"/>
    <w:rsid w:val="00B66CC1"/>
    <w:rsid w:val="00B71AA3"/>
    <w:rsid w:val="00B906EA"/>
    <w:rsid w:val="00B90F63"/>
    <w:rsid w:val="00B926EB"/>
    <w:rsid w:val="00B95DA5"/>
    <w:rsid w:val="00BA1393"/>
    <w:rsid w:val="00BA43AF"/>
    <w:rsid w:val="00BA7D3F"/>
    <w:rsid w:val="00BB1BE9"/>
    <w:rsid w:val="00BC66FF"/>
    <w:rsid w:val="00BC6DC2"/>
    <w:rsid w:val="00BC714A"/>
    <w:rsid w:val="00BD02B7"/>
    <w:rsid w:val="00BD44C9"/>
    <w:rsid w:val="00BD6640"/>
    <w:rsid w:val="00BD7DF4"/>
    <w:rsid w:val="00BE15A0"/>
    <w:rsid w:val="00BE335B"/>
    <w:rsid w:val="00BE5CE0"/>
    <w:rsid w:val="00BE6D64"/>
    <w:rsid w:val="00BE7937"/>
    <w:rsid w:val="00BF1A4F"/>
    <w:rsid w:val="00BF6763"/>
    <w:rsid w:val="00C01A55"/>
    <w:rsid w:val="00C07790"/>
    <w:rsid w:val="00C108A7"/>
    <w:rsid w:val="00C11281"/>
    <w:rsid w:val="00C3383E"/>
    <w:rsid w:val="00C36DA7"/>
    <w:rsid w:val="00C43280"/>
    <w:rsid w:val="00C43393"/>
    <w:rsid w:val="00C50262"/>
    <w:rsid w:val="00C5369B"/>
    <w:rsid w:val="00C55623"/>
    <w:rsid w:val="00C55C33"/>
    <w:rsid w:val="00C56319"/>
    <w:rsid w:val="00C61EA5"/>
    <w:rsid w:val="00C66962"/>
    <w:rsid w:val="00C66E46"/>
    <w:rsid w:val="00C700BA"/>
    <w:rsid w:val="00C70AE7"/>
    <w:rsid w:val="00C747E7"/>
    <w:rsid w:val="00C8305C"/>
    <w:rsid w:val="00C85E81"/>
    <w:rsid w:val="00C90BEC"/>
    <w:rsid w:val="00C94B15"/>
    <w:rsid w:val="00C97258"/>
    <w:rsid w:val="00C97594"/>
    <w:rsid w:val="00C9777A"/>
    <w:rsid w:val="00CA16FB"/>
    <w:rsid w:val="00CA4373"/>
    <w:rsid w:val="00CC3728"/>
    <w:rsid w:val="00CC60A9"/>
    <w:rsid w:val="00CD179B"/>
    <w:rsid w:val="00CD3C52"/>
    <w:rsid w:val="00CD46B4"/>
    <w:rsid w:val="00CD5186"/>
    <w:rsid w:val="00CD5E32"/>
    <w:rsid w:val="00CD7E06"/>
    <w:rsid w:val="00CE6F9E"/>
    <w:rsid w:val="00CF783F"/>
    <w:rsid w:val="00D00076"/>
    <w:rsid w:val="00D01C8F"/>
    <w:rsid w:val="00D11EBB"/>
    <w:rsid w:val="00D13A9D"/>
    <w:rsid w:val="00D14A9B"/>
    <w:rsid w:val="00D153FB"/>
    <w:rsid w:val="00D15927"/>
    <w:rsid w:val="00D1798C"/>
    <w:rsid w:val="00D20DD1"/>
    <w:rsid w:val="00D2169D"/>
    <w:rsid w:val="00D30B72"/>
    <w:rsid w:val="00D30CA8"/>
    <w:rsid w:val="00D33569"/>
    <w:rsid w:val="00D3538D"/>
    <w:rsid w:val="00D35709"/>
    <w:rsid w:val="00D37E0C"/>
    <w:rsid w:val="00D456AA"/>
    <w:rsid w:val="00D56080"/>
    <w:rsid w:val="00D648F8"/>
    <w:rsid w:val="00D70751"/>
    <w:rsid w:val="00D7165B"/>
    <w:rsid w:val="00D73523"/>
    <w:rsid w:val="00D73842"/>
    <w:rsid w:val="00D742F0"/>
    <w:rsid w:val="00D85A6C"/>
    <w:rsid w:val="00D866F2"/>
    <w:rsid w:val="00D906AF"/>
    <w:rsid w:val="00D916EA"/>
    <w:rsid w:val="00D92437"/>
    <w:rsid w:val="00D929F8"/>
    <w:rsid w:val="00DA0E25"/>
    <w:rsid w:val="00DA3400"/>
    <w:rsid w:val="00DA3D18"/>
    <w:rsid w:val="00DB39A1"/>
    <w:rsid w:val="00DC0423"/>
    <w:rsid w:val="00DC52C5"/>
    <w:rsid w:val="00DD055E"/>
    <w:rsid w:val="00DE2041"/>
    <w:rsid w:val="00DE2B88"/>
    <w:rsid w:val="00DF0540"/>
    <w:rsid w:val="00DF1A29"/>
    <w:rsid w:val="00DF1EFD"/>
    <w:rsid w:val="00DF45F0"/>
    <w:rsid w:val="00E00CA3"/>
    <w:rsid w:val="00E032CB"/>
    <w:rsid w:val="00E05B63"/>
    <w:rsid w:val="00E13213"/>
    <w:rsid w:val="00E155BE"/>
    <w:rsid w:val="00E159C2"/>
    <w:rsid w:val="00E17A6B"/>
    <w:rsid w:val="00E27A2E"/>
    <w:rsid w:val="00E3032E"/>
    <w:rsid w:val="00E3040F"/>
    <w:rsid w:val="00E31632"/>
    <w:rsid w:val="00E33997"/>
    <w:rsid w:val="00E34AC0"/>
    <w:rsid w:val="00E35D2F"/>
    <w:rsid w:val="00E4431A"/>
    <w:rsid w:val="00E453B2"/>
    <w:rsid w:val="00E521E6"/>
    <w:rsid w:val="00E604D2"/>
    <w:rsid w:val="00E626E4"/>
    <w:rsid w:val="00E66041"/>
    <w:rsid w:val="00E7375B"/>
    <w:rsid w:val="00E73EC9"/>
    <w:rsid w:val="00E77EA1"/>
    <w:rsid w:val="00E82A59"/>
    <w:rsid w:val="00E83869"/>
    <w:rsid w:val="00E86B14"/>
    <w:rsid w:val="00E8731D"/>
    <w:rsid w:val="00E92AD7"/>
    <w:rsid w:val="00E93F54"/>
    <w:rsid w:val="00EA79D3"/>
    <w:rsid w:val="00EB1625"/>
    <w:rsid w:val="00EB42D9"/>
    <w:rsid w:val="00EB65FB"/>
    <w:rsid w:val="00EC2D26"/>
    <w:rsid w:val="00EC6E47"/>
    <w:rsid w:val="00ED6617"/>
    <w:rsid w:val="00EE4A08"/>
    <w:rsid w:val="00EF1C54"/>
    <w:rsid w:val="00EF7A5E"/>
    <w:rsid w:val="00F00DCE"/>
    <w:rsid w:val="00F02464"/>
    <w:rsid w:val="00F03395"/>
    <w:rsid w:val="00F0395F"/>
    <w:rsid w:val="00F10ADD"/>
    <w:rsid w:val="00F1225D"/>
    <w:rsid w:val="00F1273F"/>
    <w:rsid w:val="00F12ADC"/>
    <w:rsid w:val="00F15E90"/>
    <w:rsid w:val="00F20A7A"/>
    <w:rsid w:val="00F22411"/>
    <w:rsid w:val="00F25510"/>
    <w:rsid w:val="00F27485"/>
    <w:rsid w:val="00F275A1"/>
    <w:rsid w:val="00F33DB8"/>
    <w:rsid w:val="00F35A58"/>
    <w:rsid w:val="00F418F4"/>
    <w:rsid w:val="00F41FF8"/>
    <w:rsid w:val="00F440AB"/>
    <w:rsid w:val="00F523E4"/>
    <w:rsid w:val="00F54E12"/>
    <w:rsid w:val="00F727A6"/>
    <w:rsid w:val="00F739DA"/>
    <w:rsid w:val="00F85875"/>
    <w:rsid w:val="00F85E1B"/>
    <w:rsid w:val="00F85FE8"/>
    <w:rsid w:val="00FA2680"/>
    <w:rsid w:val="00FA2AFE"/>
    <w:rsid w:val="00FA49CE"/>
    <w:rsid w:val="00FA5E92"/>
    <w:rsid w:val="00FB1BB5"/>
    <w:rsid w:val="00FB5A40"/>
    <w:rsid w:val="00FB62EA"/>
    <w:rsid w:val="00FC2A7C"/>
    <w:rsid w:val="00FC4579"/>
    <w:rsid w:val="00FC470F"/>
    <w:rsid w:val="00FC5B8D"/>
    <w:rsid w:val="00FC76A0"/>
    <w:rsid w:val="00FC7DA5"/>
    <w:rsid w:val="00FD1C88"/>
    <w:rsid w:val="00FD3B46"/>
    <w:rsid w:val="00FD7B6F"/>
    <w:rsid w:val="00FE3C62"/>
    <w:rsid w:val="00FF2620"/>
    <w:rsid w:val="05463647"/>
    <w:rsid w:val="131075C3"/>
    <w:rsid w:val="13A95CB2"/>
    <w:rsid w:val="31216515"/>
    <w:rsid w:val="37CB29DC"/>
    <w:rsid w:val="3EE8122C"/>
    <w:rsid w:val="45506001"/>
    <w:rsid w:val="78B52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41" fillcolor="white">
      <v:fill color="white"/>
    </o:shapedefaults>
    <o:shapelayout v:ext="edit">
      <o:idmap v:ext="edit" data="1"/>
    </o:shapelayout>
  </w:shapeDefaults>
  <w:decimalSymbol w:val="."/>
  <w:listSeparator w:val=","/>
  <w14:docId w14:val="0CF9AB07"/>
  <w15:docId w15:val="{886EFFC7-7011-4A72-91A0-DCE85BC7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rsid w:val="00A476C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51F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table" w:customStyle="1" w:styleId="Ombrageclair1">
    <w:name w:val="Ombrage clair1"/>
    <w:basedOn w:val="a1"/>
    <w:uiPriority w:val="60"/>
    <w:qFormat/>
    <w:rPr>
      <w:rFonts w:eastAsiaTheme="minorHAns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font21">
    <w:name w:val="font21"/>
    <w:basedOn w:val="a0"/>
    <w:qFormat/>
    <w:rPr>
      <w:rFonts w:ascii="Arial-ItalicMT" w:eastAsia="Arial-ItalicMT" w:hAnsi="Arial-ItalicMT" w:cs="Arial-ItalicMT" w:hint="default"/>
      <w:b/>
      <w:color w:val="FF0000"/>
      <w:sz w:val="32"/>
      <w:szCs w:val="32"/>
      <w:u w:val="none"/>
    </w:rPr>
  </w:style>
  <w:style w:type="character" w:customStyle="1" w:styleId="font01">
    <w:name w:val="font01"/>
    <w:basedOn w:val="a0"/>
    <w:qFormat/>
    <w:rPr>
      <w:rFonts w:ascii="宋体" w:eastAsia="宋体" w:hAnsi="宋体" w:cs="宋体" w:hint="eastAsia"/>
      <w:color w:val="FF0000"/>
      <w:sz w:val="22"/>
      <w:szCs w:val="22"/>
      <w:u w:val="none"/>
    </w:rPr>
  </w:style>
  <w:style w:type="paragraph" w:customStyle="1" w:styleId="EndNoteBibliography">
    <w:name w:val="EndNote Bibliography"/>
    <w:basedOn w:val="a"/>
    <w:link w:val="EndNoteBibliographyChar"/>
    <w:pPr>
      <w:jc w:val="center"/>
    </w:pPr>
    <w:rPr>
      <w:rFonts w:ascii="Calibri" w:hAnsi="Calibri" w:cs="Calibri"/>
      <w:sz w:val="20"/>
    </w:rPr>
  </w:style>
  <w:style w:type="character" w:customStyle="1" w:styleId="fontstyle01">
    <w:name w:val="fontstyle01"/>
    <w:basedOn w:val="a0"/>
    <w:rPr>
      <w:rFonts w:ascii="Calibri-Bold" w:hAnsi="Calibri-Bold" w:hint="default"/>
      <w:b/>
      <w:bCs/>
      <w:color w:val="000000"/>
      <w:sz w:val="22"/>
      <w:szCs w:val="22"/>
    </w:rPr>
  </w:style>
  <w:style w:type="character" w:customStyle="1" w:styleId="fontstyle21">
    <w:name w:val="fontstyle21"/>
    <w:basedOn w:val="a0"/>
    <w:qFormat/>
    <w:rPr>
      <w:rFonts w:ascii="Calibri" w:hAnsi="Calibri" w:cs="Calibri" w:hint="default"/>
      <w:color w:val="000000"/>
      <w:sz w:val="22"/>
      <w:szCs w:val="22"/>
    </w:rPr>
  </w:style>
  <w:style w:type="paragraph" w:customStyle="1" w:styleId="EndNoteBibliographyTitle">
    <w:name w:val="EndNote Bibliography Title"/>
    <w:basedOn w:val="a"/>
    <w:link w:val="EndNoteBibliographyTitleChar"/>
    <w:pPr>
      <w:jc w:val="center"/>
    </w:pPr>
    <w:rPr>
      <w:rFonts w:ascii="Calibri" w:hAnsi="Calibri"/>
      <w:sz w:val="20"/>
    </w:rPr>
  </w:style>
  <w:style w:type="character" w:customStyle="1" w:styleId="EndNoteBibliographyChar">
    <w:name w:val="EndNote Bibliography Char"/>
    <w:basedOn w:val="a0"/>
    <w:link w:val="EndNoteBibliography"/>
    <w:qFormat/>
    <w:rPr>
      <w:rFonts w:ascii="Calibri" w:hAnsi="Calibri" w:cs="Calibri"/>
      <w:kern w:val="2"/>
      <w:szCs w:val="22"/>
    </w:rPr>
  </w:style>
  <w:style w:type="character" w:customStyle="1" w:styleId="EndNoteBibliographyTitleChar">
    <w:name w:val="EndNote Bibliography Title Char"/>
    <w:basedOn w:val="EndNoteBibliographyChar"/>
    <w:link w:val="EndNoteBibliographyTitle"/>
    <w:qFormat/>
    <w:rPr>
      <w:rFonts w:ascii="Calibri" w:hAnsi="Calibri" w:cs="Calibri"/>
      <w:kern w:val="2"/>
      <w:szCs w:val="22"/>
    </w:rPr>
  </w:style>
  <w:style w:type="character" w:customStyle="1" w:styleId="apple-converted-space">
    <w:name w:val="apple-converted-space"/>
    <w:basedOn w:val="a0"/>
    <w:rsid w:val="00A12C9D"/>
  </w:style>
  <w:style w:type="character" w:styleId="a6">
    <w:name w:val="Hyperlink"/>
    <w:basedOn w:val="a0"/>
    <w:uiPriority w:val="99"/>
    <w:unhideWhenUsed/>
    <w:qFormat/>
    <w:rsid w:val="00A12C9D"/>
    <w:rPr>
      <w:color w:val="0000FF"/>
      <w:u w:val="single"/>
    </w:rPr>
  </w:style>
  <w:style w:type="paragraph" w:styleId="a7">
    <w:name w:val="Title"/>
    <w:basedOn w:val="a"/>
    <w:next w:val="a"/>
    <w:link w:val="Char1"/>
    <w:uiPriority w:val="10"/>
    <w:qFormat/>
    <w:rsid w:val="00551FA8"/>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7"/>
    <w:uiPriority w:val="10"/>
    <w:rsid w:val="00551FA8"/>
    <w:rPr>
      <w:rFonts w:asciiTheme="majorHAnsi" w:eastAsia="宋体" w:hAnsiTheme="majorHAnsi" w:cstheme="majorBidi"/>
      <w:b/>
      <w:bCs/>
      <w:kern w:val="2"/>
      <w:sz w:val="32"/>
      <w:szCs w:val="32"/>
    </w:rPr>
  </w:style>
  <w:style w:type="character" w:customStyle="1" w:styleId="2Char">
    <w:name w:val="标题 2 Char"/>
    <w:basedOn w:val="a0"/>
    <w:link w:val="2"/>
    <w:uiPriority w:val="9"/>
    <w:rsid w:val="00551FA8"/>
    <w:rPr>
      <w:rFonts w:asciiTheme="majorHAnsi" w:eastAsiaTheme="majorEastAsia" w:hAnsiTheme="majorHAnsi" w:cstheme="majorBidi"/>
      <w:b/>
      <w:bCs/>
      <w:kern w:val="2"/>
      <w:sz w:val="32"/>
      <w:szCs w:val="32"/>
    </w:rPr>
  </w:style>
  <w:style w:type="character" w:customStyle="1" w:styleId="1Char">
    <w:name w:val="标题 1 Char"/>
    <w:basedOn w:val="a0"/>
    <w:link w:val="1"/>
    <w:uiPriority w:val="9"/>
    <w:rsid w:val="00A476C7"/>
    <w:rPr>
      <w:b/>
      <w:bCs/>
      <w:kern w:val="44"/>
      <w:sz w:val="44"/>
      <w:szCs w:val="44"/>
    </w:rPr>
  </w:style>
  <w:style w:type="paragraph" w:styleId="TOC">
    <w:name w:val="TOC Heading"/>
    <w:basedOn w:val="1"/>
    <w:next w:val="a"/>
    <w:uiPriority w:val="39"/>
    <w:unhideWhenUsed/>
    <w:qFormat/>
    <w:rsid w:val="00A476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0">
    <w:name w:val="toc 2"/>
    <w:basedOn w:val="a"/>
    <w:next w:val="a"/>
    <w:autoRedefine/>
    <w:uiPriority w:val="39"/>
    <w:unhideWhenUsed/>
    <w:rsid w:val="00A476C7"/>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A476C7"/>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A476C7"/>
    <w:pPr>
      <w:widowControl/>
      <w:spacing w:after="100" w:line="259" w:lineRule="auto"/>
      <w:ind w:left="440"/>
      <w:jc w:val="left"/>
    </w:pPr>
    <w:rPr>
      <w:rFonts w:cs="Times New Roman"/>
      <w:kern w:val="0"/>
      <w:sz w:val="22"/>
    </w:rPr>
  </w:style>
  <w:style w:type="paragraph" w:styleId="a8">
    <w:name w:val="Balloon Text"/>
    <w:basedOn w:val="a"/>
    <w:link w:val="Char2"/>
    <w:uiPriority w:val="99"/>
    <w:semiHidden/>
    <w:unhideWhenUsed/>
    <w:rsid w:val="001F5498"/>
    <w:rPr>
      <w:sz w:val="18"/>
      <w:szCs w:val="18"/>
    </w:rPr>
  </w:style>
  <w:style w:type="character" w:customStyle="1" w:styleId="Char2">
    <w:name w:val="批注框文本 Char"/>
    <w:basedOn w:val="a0"/>
    <w:link w:val="a8"/>
    <w:uiPriority w:val="99"/>
    <w:semiHidden/>
    <w:rsid w:val="001F5498"/>
    <w:rPr>
      <w:kern w:val="2"/>
      <w:sz w:val="18"/>
      <w:szCs w:val="18"/>
    </w:rPr>
  </w:style>
  <w:style w:type="paragraph" w:customStyle="1" w:styleId="BCAuthorAddress">
    <w:name w:val="BC_Author_Address"/>
    <w:basedOn w:val="a"/>
    <w:next w:val="a"/>
    <w:rsid w:val="00D13A9D"/>
    <w:pPr>
      <w:widowControl/>
      <w:spacing w:after="240" w:line="480" w:lineRule="auto"/>
      <w:jc w:val="center"/>
    </w:pPr>
    <w:rPr>
      <w:rFonts w:ascii="Times" w:eastAsia="宋体" w:hAnsi="Times" w:cs="Times New Roman"/>
      <w:kern w:val="0"/>
      <w:sz w:val="24"/>
      <w:szCs w:val="20"/>
      <w:lang w:eastAsia="en-US"/>
    </w:rPr>
  </w:style>
  <w:style w:type="paragraph" w:customStyle="1" w:styleId="11">
    <w:name w:val="列出段落11"/>
    <w:basedOn w:val="a"/>
    <w:link w:val="1Char0"/>
    <w:uiPriority w:val="99"/>
    <w:qFormat/>
    <w:rsid w:val="00286265"/>
    <w:pPr>
      <w:spacing w:after="160" w:line="259" w:lineRule="auto"/>
      <w:ind w:firstLineChars="200" w:firstLine="420"/>
    </w:pPr>
    <w:rPr>
      <w:rFonts w:ascii="Times New Roman" w:eastAsia="宋体" w:hAnsi="Times New Roman" w:cs="Times New Roman"/>
      <w:szCs w:val="24"/>
    </w:rPr>
  </w:style>
  <w:style w:type="character" w:customStyle="1" w:styleId="1Char0">
    <w:name w:val="列出段落1 Char"/>
    <w:basedOn w:val="a0"/>
    <w:link w:val="11"/>
    <w:uiPriority w:val="99"/>
    <w:qFormat/>
    <w:rsid w:val="00286265"/>
    <w:rPr>
      <w:rFonts w:ascii="Times New Roman" w:eastAsia="宋体" w:hAnsi="Times New Roman" w:cs="Times New Roman"/>
      <w:kern w:val="2"/>
      <w:sz w:val="21"/>
      <w:szCs w:val="24"/>
    </w:rPr>
  </w:style>
  <w:style w:type="paragraph" w:styleId="a9">
    <w:name w:val="List Paragraph"/>
    <w:basedOn w:val="a"/>
    <w:uiPriority w:val="99"/>
    <w:rsid w:val="004E6EF7"/>
    <w:pPr>
      <w:ind w:firstLineChars="200" w:firstLine="420"/>
    </w:pPr>
  </w:style>
  <w:style w:type="table" w:customStyle="1" w:styleId="12">
    <w:name w:val="网格型1"/>
    <w:basedOn w:val="a1"/>
    <w:next w:val="a5"/>
    <w:uiPriority w:val="59"/>
    <w:rsid w:val="00DC042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09104">
      <w:bodyDiv w:val="1"/>
      <w:marLeft w:val="0"/>
      <w:marRight w:val="0"/>
      <w:marTop w:val="0"/>
      <w:marBottom w:val="0"/>
      <w:divBdr>
        <w:top w:val="none" w:sz="0" w:space="0" w:color="auto"/>
        <w:left w:val="none" w:sz="0" w:space="0" w:color="auto"/>
        <w:bottom w:val="none" w:sz="0" w:space="0" w:color="auto"/>
        <w:right w:val="none" w:sz="0" w:space="0" w:color="auto"/>
      </w:divBdr>
    </w:div>
    <w:div w:id="1551261187">
      <w:bodyDiv w:val="1"/>
      <w:marLeft w:val="0"/>
      <w:marRight w:val="0"/>
      <w:marTop w:val="0"/>
      <w:marBottom w:val="0"/>
      <w:divBdr>
        <w:top w:val="none" w:sz="0" w:space="0" w:color="auto"/>
        <w:left w:val="none" w:sz="0" w:space="0" w:color="auto"/>
        <w:bottom w:val="none" w:sz="0" w:space="0" w:color="auto"/>
        <w:right w:val="none" w:sz="0" w:space="0" w:color="auto"/>
      </w:divBdr>
    </w:div>
    <w:div w:id="1613630160">
      <w:bodyDiv w:val="1"/>
      <w:marLeft w:val="0"/>
      <w:marRight w:val="0"/>
      <w:marTop w:val="0"/>
      <w:marBottom w:val="0"/>
      <w:divBdr>
        <w:top w:val="none" w:sz="0" w:space="0" w:color="auto"/>
        <w:left w:val="none" w:sz="0" w:space="0" w:color="auto"/>
        <w:bottom w:val="none" w:sz="0" w:space="0" w:color="auto"/>
        <w:right w:val="none" w:sz="0" w:space="0" w:color="auto"/>
      </w:divBdr>
      <w:divsChild>
        <w:div w:id="1874345344">
          <w:marLeft w:val="0"/>
          <w:marRight w:val="0"/>
          <w:marTop w:val="0"/>
          <w:marBottom w:val="0"/>
          <w:divBdr>
            <w:top w:val="none" w:sz="0" w:space="0" w:color="auto"/>
            <w:left w:val="none" w:sz="0" w:space="0" w:color="auto"/>
            <w:bottom w:val="none" w:sz="0" w:space="0" w:color="auto"/>
            <w:right w:val="none" w:sz="0" w:space="0" w:color="auto"/>
          </w:divBdr>
        </w:div>
      </w:divsChild>
    </w:div>
    <w:div w:id="2134595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image" Target="media/image16.emf"/><Relationship Id="rId3" Type="http://schemas.openxmlformats.org/officeDocument/2006/relationships/numbering" Target="numbering.xml"/><Relationship Id="rId21" Type="http://schemas.openxmlformats.org/officeDocument/2006/relationships/image" Target="media/image12.emf"/><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image" Target="media/image15.emf"/><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emf"/><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emf"/><Relationship Id="rId4" Type="http://schemas.openxmlformats.org/officeDocument/2006/relationships/styles" Target="styles.xml"/><Relationship Id="rId9" Type="http://schemas.openxmlformats.org/officeDocument/2006/relationships/hyperlink" Target="mailto:mall@ms.giec.ac.cn" TargetMode="External"/><Relationship Id="rId14" Type="http://schemas.openxmlformats.org/officeDocument/2006/relationships/image" Target="media/image5.png"/><Relationship Id="rId22" Type="http://schemas.openxmlformats.org/officeDocument/2006/relationships/image" Target="media/image13.emf"/><Relationship Id="rId27" Type="http://schemas.openxmlformats.org/officeDocument/2006/relationships/hyperlink" Target="http://wwwnrelgov/biomass/analytical_procedur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E2754D-1095-43F2-AB85-0AE77BBF6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2179</TotalTime>
  <Pages>25</Pages>
  <Words>4334</Words>
  <Characters>24706</Characters>
  <Application>Microsoft Office Word</Application>
  <DocSecurity>0</DocSecurity>
  <Lines>205</Lines>
  <Paragraphs>57</Paragraphs>
  <ScaleCrop>false</ScaleCrop>
  <Company/>
  <LinksUpToDate>false</LinksUpToDate>
  <CharactersWithSpaces>28983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unknown</dc:creator>
  <cp:lastModifiedBy>lv wei</cp:lastModifiedBy>
  <cp:revision>44</cp:revision>
  <cp:lastPrinted>2021-02-28T10:51:00Z</cp:lastPrinted>
  <dcterms:created xsi:type="dcterms:W3CDTF">2020-06-29T09:45:00Z</dcterms:created>
  <dcterms:modified xsi:type="dcterms:W3CDTF">2021-02-28T10:53:00Z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