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6BAFC" w14:textId="3B3E1DA6" w:rsidR="006958BF" w:rsidRPr="000C1030" w:rsidRDefault="006958BF" w:rsidP="006958BF">
      <w:pPr>
        <w:spacing w:line="480" w:lineRule="auto"/>
        <w:rPr>
          <w:b/>
        </w:rPr>
      </w:pPr>
      <w:r>
        <w:rPr>
          <w:b/>
        </w:rPr>
        <w:t>Supple</w:t>
      </w:r>
      <w:r w:rsidR="00FA1BC5">
        <w:rPr>
          <w:rFonts w:hint="eastAsia"/>
          <w:b/>
        </w:rPr>
        <w:t xml:space="preserve">mentary </w:t>
      </w:r>
      <w:r w:rsidR="00FA1BC5">
        <w:rPr>
          <w:b/>
        </w:rPr>
        <w:t>r</w:t>
      </w:r>
      <w:r>
        <w:rPr>
          <w:b/>
        </w:rPr>
        <w:t xml:space="preserve">esults </w:t>
      </w:r>
      <w:r w:rsidR="00FA1BC5">
        <w:rPr>
          <w:b/>
        </w:rPr>
        <w:t>for</w:t>
      </w:r>
      <w:r>
        <w:rPr>
          <w:b/>
        </w:rPr>
        <w:t xml:space="preserve"> other parameters</w:t>
      </w:r>
    </w:p>
    <w:p w14:paraId="7C29B6A5" w14:textId="24EFD758" w:rsidR="00C9115F" w:rsidRPr="000C1030" w:rsidRDefault="007C123C" w:rsidP="006958BF">
      <w:pPr>
        <w:spacing w:line="480" w:lineRule="auto"/>
        <w:rPr>
          <w:b/>
        </w:rPr>
      </w:pPr>
      <w:r>
        <w:rPr>
          <w:b/>
        </w:rPr>
        <w:t>HRQOL (</w:t>
      </w:r>
      <w:proofErr w:type="spellStart"/>
      <w:r>
        <w:rPr>
          <w:b/>
        </w:rPr>
        <w:t>mMRC</w:t>
      </w:r>
      <w:proofErr w:type="spellEnd"/>
      <w:r>
        <w:rPr>
          <w:b/>
        </w:rPr>
        <w:t>, SGRQ, SF-36)</w:t>
      </w:r>
    </w:p>
    <w:p w14:paraId="2F8B1BF3" w14:textId="7FCD5194" w:rsidR="006958BF" w:rsidRPr="00374917" w:rsidRDefault="006958BF" w:rsidP="006958BF">
      <w:pPr>
        <w:spacing w:line="480" w:lineRule="auto"/>
        <w:rPr>
          <w:b/>
          <w:i/>
        </w:rPr>
      </w:pPr>
      <w:r>
        <w:rPr>
          <w:b/>
          <w:i/>
        </w:rPr>
        <w:t>Un</w:t>
      </w:r>
      <w:r w:rsidRPr="00374917">
        <w:rPr>
          <w:b/>
          <w:i/>
        </w:rPr>
        <w:t xml:space="preserve">treated patients with </w:t>
      </w:r>
      <w:proofErr w:type="spellStart"/>
      <w:r w:rsidRPr="00374917">
        <w:rPr>
          <w:b/>
          <w:i/>
        </w:rPr>
        <w:t>e</w:t>
      </w:r>
      <w:r w:rsidR="00A26F50">
        <w:rPr>
          <w:b/>
          <w:i/>
        </w:rPr>
        <w:t>ePAP</w:t>
      </w:r>
      <w:proofErr w:type="spellEnd"/>
      <w:r w:rsidRPr="00374917">
        <w:rPr>
          <w:b/>
          <w:i/>
        </w:rPr>
        <w:t xml:space="preserve"> or less severe PH</w:t>
      </w:r>
    </w:p>
    <w:p w14:paraId="06F48C0F" w14:textId="1799EB9F" w:rsidR="006958BF" w:rsidRPr="000C1030" w:rsidRDefault="006958BF" w:rsidP="0009119C">
      <w:pPr>
        <w:spacing w:line="480" w:lineRule="auto"/>
      </w:pPr>
      <w:r w:rsidRPr="000C1030">
        <w:t xml:space="preserve">Compared with baseline (Table 1), no significant changes were observed in any </w:t>
      </w:r>
      <w:r w:rsidR="004D17EE">
        <w:t>HRQOL</w:t>
      </w:r>
      <w:r w:rsidR="004D17EE" w:rsidRPr="000C1030">
        <w:t xml:space="preserve"> </w:t>
      </w:r>
      <w:r w:rsidRPr="000C1030">
        <w:t xml:space="preserve">parameters; </w:t>
      </w:r>
      <w:r>
        <w:t>g</w:t>
      </w:r>
      <w:r w:rsidRPr="000C1030">
        <w:t xml:space="preserve">iven </w:t>
      </w:r>
      <w:r>
        <w:t xml:space="preserve">that many of these </w:t>
      </w:r>
      <w:r w:rsidRPr="000C1030">
        <w:t xml:space="preserve">patients </w:t>
      </w:r>
      <w:r>
        <w:t>had reached the endpoint of</w:t>
      </w:r>
      <w:r w:rsidRPr="000C1030">
        <w:t xml:space="preserve"> hospital-free survival and thus became unavailable for </w:t>
      </w:r>
      <w:r w:rsidR="004D17EE">
        <w:t>HRQOL</w:t>
      </w:r>
      <w:r w:rsidRPr="000C1030">
        <w:t>,</w:t>
      </w:r>
      <w:r w:rsidR="00D1190F" w:rsidRPr="00D1190F">
        <w:t xml:space="preserve"> </w:t>
      </w:r>
      <w:r w:rsidR="00D1190F" w:rsidRPr="00EF5268">
        <w:t>it was difficult to draw any conclusion on changes over time</w:t>
      </w:r>
      <w:r w:rsidR="00D1190F">
        <w:t xml:space="preserve"> for 2 year</w:t>
      </w:r>
      <w:r w:rsidR="009A6264">
        <w:t>s</w:t>
      </w:r>
      <w:r w:rsidR="00D1190F">
        <w:t>.</w:t>
      </w:r>
      <w:r w:rsidRPr="000C1030">
        <w:t xml:space="preserve"> </w:t>
      </w:r>
    </w:p>
    <w:p w14:paraId="64A4F67A" w14:textId="1786A574" w:rsidR="00D1190F" w:rsidRPr="000E591C" w:rsidRDefault="00D1190F" w:rsidP="00D1190F">
      <w:pPr>
        <w:spacing w:line="480" w:lineRule="auto"/>
        <w:rPr>
          <w:b/>
        </w:rPr>
      </w:pPr>
    </w:p>
    <w:p w14:paraId="6EADCAA7" w14:textId="77777777" w:rsidR="006958BF" w:rsidRPr="009A6264" w:rsidRDefault="006958BF" w:rsidP="006958BF">
      <w:pPr>
        <w:spacing w:line="480" w:lineRule="auto"/>
        <w:rPr>
          <w:b/>
        </w:rPr>
      </w:pPr>
    </w:p>
    <w:p w14:paraId="1C445325" w14:textId="3EBD7D18" w:rsidR="006958BF" w:rsidRPr="008F2A61" w:rsidRDefault="006958BF" w:rsidP="006958BF">
      <w:pPr>
        <w:spacing w:line="480" w:lineRule="auto"/>
        <w:rPr>
          <w:b/>
          <w:i/>
        </w:rPr>
      </w:pPr>
      <w:r w:rsidRPr="008F2A61">
        <w:rPr>
          <w:b/>
          <w:i/>
        </w:rPr>
        <w:t xml:space="preserve">Drug-treated patients with </w:t>
      </w:r>
      <w:proofErr w:type="spellStart"/>
      <w:r w:rsidR="000437CC">
        <w:rPr>
          <w:b/>
          <w:i/>
        </w:rPr>
        <w:t>e</w:t>
      </w:r>
      <w:r w:rsidR="00A26F50">
        <w:rPr>
          <w:b/>
          <w:i/>
        </w:rPr>
        <w:t>ePAP</w:t>
      </w:r>
      <w:proofErr w:type="spellEnd"/>
      <w:r w:rsidR="000437CC" w:rsidRPr="008F2A61">
        <w:rPr>
          <w:b/>
          <w:i/>
        </w:rPr>
        <w:t xml:space="preserve"> </w:t>
      </w:r>
      <w:r w:rsidRPr="008F2A61">
        <w:rPr>
          <w:b/>
          <w:i/>
        </w:rPr>
        <w:t>or less severe PH</w:t>
      </w:r>
    </w:p>
    <w:p w14:paraId="6468D3B6" w14:textId="77777777" w:rsidR="00741A53" w:rsidRDefault="006958BF" w:rsidP="006958BF">
      <w:pPr>
        <w:spacing w:line="480" w:lineRule="auto"/>
      </w:pPr>
      <w:r w:rsidRPr="000C1030">
        <w:t xml:space="preserve">Compared with baseline (Table 1), there was </w:t>
      </w:r>
      <w:r w:rsidR="00741A53">
        <w:t>no significant change</w:t>
      </w:r>
      <w:r w:rsidR="00741A53" w:rsidRPr="000C1030">
        <w:rPr>
          <w:rFonts w:hint="eastAsia"/>
        </w:rPr>
        <w:t xml:space="preserve"> </w:t>
      </w:r>
      <w:r w:rsidR="00741A53">
        <w:t>in</w:t>
      </w:r>
      <w:r w:rsidR="00741A53" w:rsidRPr="000C1030">
        <w:t xml:space="preserve"> </w:t>
      </w:r>
      <w:proofErr w:type="spellStart"/>
      <w:r w:rsidR="00741A53" w:rsidRPr="000C1030">
        <w:t>mMRC</w:t>
      </w:r>
      <w:proofErr w:type="spellEnd"/>
      <w:r w:rsidR="00741A53" w:rsidRPr="000C1030">
        <w:t xml:space="preserve"> dyspnea</w:t>
      </w:r>
      <w:r w:rsidR="00741A53">
        <w:t xml:space="preserve"> t</w:t>
      </w:r>
      <w:r w:rsidR="00741A53" w:rsidRPr="004C61A2">
        <w:t>hroughout the two years</w:t>
      </w:r>
      <w:r w:rsidR="00741A53" w:rsidRPr="000C1030">
        <w:t>.</w:t>
      </w:r>
    </w:p>
    <w:p w14:paraId="3F5D5B22" w14:textId="77777777" w:rsidR="00D1190F" w:rsidRPr="00EC076A" w:rsidRDefault="00D1190F" w:rsidP="00D1190F">
      <w:pPr>
        <w:spacing w:line="480" w:lineRule="auto"/>
      </w:pPr>
      <w:bookmarkStart w:id="0" w:name="_Hlk85977206"/>
      <w:r w:rsidRPr="00EC076A">
        <w:t xml:space="preserve">Since the clinical course was evidently better in the drug-treated-group compared with the untreated group. Also, </w:t>
      </w:r>
      <w:proofErr w:type="spellStart"/>
      <w:r w:rsidRPr="00EC076A">
        <w:t>HRQoL</w:t>
      </w:r>
      <w:proofErr w:type="spellEnd"/>
      <w:r w:rsidRPr="00EC076A">
        <w:t xml:space="preserve"> was better</w:t>
      </w:r>
      <w:r>
        <w:t xml:space="preserve"> in the drug-treated group </w:t>
      </w:r>
      <w:r w:rsidRPr="00EC076A">
        <w:t>when compared with baseline score</w:t>
      </w:r>
      <w:r>
        <w:t xml:space="preserve"> (Table 1)</w:t>
      </w:r>
      <w:r w:rsidRPr="00EC076A">
        <w:t xml:space="preserve">. </w:t>
      </w:r>
      <w:proofErr w:type="spellStart"/>
      <w:r w:rsidRPr="00EC076A">
        <w:t>HRQoL</w:t>
      </w:r>
      <w:proofErr w:type="spellEnd"/>
      <w:r w:rsidRPr="00EC076A">
        <w:t xml:space="preserve"> data were available </w:t>
      </w:r>
      <w:r>
        <w:t xml:space="preserve">in most of the patients </w:t>
      </w:r>
      <w:r w:rsidRPr="00EC076A">
        <w:t>for assessment throughout the two years.</w:t>
      </w:r>
    </w:p>
    <w:bookmarkEnd w:id="0"/>
    <w:p w14:paraId="1C4CC976" w14:textId="7913788E" w:rsidR="00441587" w:rsidRDefault="00D1190F" w:rsidP="006958BF">
      <w:pPr>
        <w:spacing w:line="480" w:lineRule="auto"/>
      </w:pPr>
      <w:r>
        <w:rPr>
          <w:rFonts w:hint="eastAsia"/>
        </w:rPr>
        <w:t>H</w:t>
      </w:r>
      <w:r>
        <w:t xml:space="preserve">owever, there was no </w:t>
      </w:r>
      <w:r w:rsidR="009A6264">
        <w:t>clinically</w:t>
      </w:r>
      <w:r>
        <w:t xml:space="preserve"> significant change from baseline. </w:t>
      </w:r>
    </w:p>
    <w:p w14:paraId="19D3EFA7" w14:textId="7B04CEB4" w:rsidR="00441587" w:rsidRDefault="00D1190F" w:rsidP="006958BF">
      <w:pPr>
        <w:spacing w:line="480" w:lineRule="auto"/>
      </w:pPr>
      <w:r>
        <w:rPr>
          <w:rFonts w:hint="eastAsia"/>
        </w:rPr>
        <w:t>T</w:t>
      </w:r>
      <w:r>
        <w:t>he details are as follows:</w:t>
      </w:r>
    </w:p>
    <w:p w14:paraId="5EEF435E" w14:textId="30ECC781" w:rsidR="00D1190F" w:rsidRPr="000C1030" w:rsidRDefault="00D1190F" w:rsidP="00D1190F">
      <w:pPr>
        <w:spacing w:line="480" w:lineRule="auto"/>
      </w:pPr>
      <w:r w:rsidRPr="000C1030">
        <w:lastRenderedPageBreak/>
        <w:t>SGRQ symptom (-</w:t>
      </w:r>
      <w:r>
        <w:t xml:space="preserve">5.26 at </w:t>
      </w:r>
      <w:r w:rsidRPr="000C1030">
        <w:t>month 6</w:t>
      </w:r>
      <w:r>
        <w:t xml:space="preserve">; </w:t>
      </w:r>
      <w:r w:rsidRPr="000C1030">
        <w:rPr>
          <w:i/>
        </w:rPr>
        <w:t>P</w:t>
      </w:r>
      <w:r w:rsidRPr="000C1030">
        <w:t xml:space="preserve"> = 0.</w:t>
      </w:r>
      <w:r>
        <w:t>49,</w:t>
      </w:r>
      <w:r>
        <w:rPr>
          <w:rFonts w:hint="eastAsia"/>
        </w:rPr>
        <w:t xml:space="preserve"> </w:t>
      </w:r>
      <w:r>
        <w:t>+2.3 at</w:t>
      </w:r>
      <w:r w:rsidRPr="000C1030">
        <w:t xml:space="preserve"> 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= 0.</w:t>
      </w:r>
      <w:r>
        <w:t>72,</w:t>
      </w:r>
      <w:r>
        <w:rPr>
          <w:rFonts w:hint="eastAsia"/>
        </w:rPr>
        <w:t xml:space="preserve"> </w:t>
      </w:r>
      <w:r>
        <w:t xml:space="preserve">+11.79 at month 18; </w:t>
      </w:r>
      <w:r w:rsidRPr="000C1030">
        <w:rPr>
          <w:i/>
        </w:rPr>
        <w:t>P</w:t>
      </w:r>
      <w:r w:rsidRPr="000C1030">
        <w:t xml:space="preserve"> = 0.</w:t>
      </w:r>
      <w:r>
        <w:t>052,</w:t>
      </w:r>
      <w:r>
        <w:rPr>
          <w:rFonts w:hint="eastAsia"/>
        </w:rPr>
        <w:t xml:space="preserve"> </w:t>
      </w:r>
      <w:r>
        <w:t xml:space="preserve">and </w:t>
      </w:r>
      <w:r w:rsidRPr="000C1030">
        <w:t>-</w:t>
      </w:r>
      <w:r>
        <w:t xml:space="preserve">2.26 at month 24; </w:t>
      </w:r>
      <w:r w:rsidRPr="000C1030">
        <w:rPr>
          <w:i/>
        </w:rPr>
        <w:t>P</w:t>
      </w:r>
      <w:r w:rsidRPr="000C1030">
        <w:t xml:space="preserve"> = 0.</w:t>
      </w:r>
      <w:r>
        <w:t>72</w:t>
      </w:r>
      <w:r w:rsidRPr="000C1030">
        <w:t>),</w:t>
      </w:r>
      <w:r>
        <w:t xml:space="preserve"> </w:t>
      </w:r>
      <w:r w:rsidRPr="000C1030">
        <w:t>SGRQ activity (</w:t>
      </w:r>
      <w:r>
        <w:t xml:space="preserve">+5.9 at </w:t>
      </w:r>
      <w:r w:rsidRPr="000C1030">
        <w:t>month 6</w:t>
      </w:r>
      <w:r>
        <w:t xml:space="preserve">; </w:t>
      </w:r>
      <w:r w:rsidRPr="000C1030">
        <w:rPr>
          <w:i/>
        </w:rPr>
        <w:t>P</w:t>
      </w:r>
      <w:r w:rsidRPr="000C1030">
        <w:t xml:space="preserve"> = 0.</w:t>
      </w:r>
      <w:r>
        <w:t>23,</w:t>
      </w:r>
      <w:r>
        <w:rPr>
          <w:rFonts w:hint="eastAsia"/>
        </w:rPr>
        <w:t xml:space="preserve"> </w:t>
      </w:r>
      <w:r>
        <w:t>+7.75</w:t>
      </w:r>
      <w:r w:rsidRPr="000C1030">
        <w:t xml:space="preserve"> </w:t>
      </w:r>
      <w:r>
        <w:t xml:space="preserve">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= 0.</w:t>
      </w:r>
      <w:r>
        <w:t>17,</w:t>
      </w:r>
      <w:r w:rsidRPr="00D1190F">
        <w:t xml:space="preserve"> </w:t>
      </w:r>
      <w:r>
        <w:t xml:space="preserve">+0.29 at month 18; </w:t>
      </w:r>
      <w:r w:rsidRPr="000C1030">
        <w:rPr>
          <w:i/>
        </w:rPr>
        <w:t>P</w:t>
      </w:r>
      <w:r w:rsidRPr="000C1030">
        <w:t xml:space="preserve"> = 0.</w:t>
      </w:r>
      <w:r>
        <w:t>96,</w:t>
      </w:r>
      <w:r w:rsidRPr="00277E1B">
        <w:t xml:space="preserve"> </w:t>
      </w:r>
      <w:r w:rsidRPr="000C1030">
        <w:t>and</w:t>
      </w:r>
      <w:r>
        <w:t xml:space="preserve"> +12.04 at 4month 24; </w:t>
      </w:r>
      <w:r w:rsidRPr="000C1030">
        <w:rPr>
          <w:i/>
        </w:rPr>
        <w:t>P</w:t>
      </w:r>
      <w:r w:rsidRPr="000C1030">
        <w:t xml:space="preserve"> = 0.</w:t>
      </w:r>
      <w:r>
        <w:t>071</w:t>
      </w:r>
      <w:r w:rsidRPr="000C1030">
        <w:t>)</w:t>
      </w:r>
      <w:r>
        <w:t xml:space="preserve">, </w:t>
      </w:r>
      <w:r w:rsidRPr="000C1030">
        <w:t>SGRQ Impact (</w:t>
      </w:r>
      <w:r>
        <w:t xml:space="preserve">+0.92 at </w:t>
      </w:r>
      <w:r w:rsidRPr="000C1030">
        <w:t>month 6</w:t>
      </w:r>
      <w:r>
        <w:t xml:space="preserve">; </w:t>
      </w:r>
      <w:r w:rsidRPr="000C1030">
        <w:rPr>
          <w:i/>
        </w:rPr>
        <w:t>P</w:t>
      </w:r>
      <w:r w:rsidRPr="000C1030">
        <w:t xml:space="preserve"> = 0.</w:t>
      </w:r>
      <w:r>
        <w:t xml:space="preserve">84, +2.55 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= 0.</w:t>
      </w:r>
      <w:r>
        <w:t>60</w:t>
      </w:r>
      <w:r w:rsidRPr="000C1030">
        <w:t xml:space="preserve">, </w:t>
      </w:r>
      <w:r>
        <w:t xml:space="preserve">+3.16 at month 18; </w:t>
      </w:r>
      <w:r w:rsidRPr="000C1030">
        <w:rPr>
          <w:i/>
        </w:rPr>
        <w:t>P</w:t>
      </w:r>
      <w:r w:rsidRPr="000C1030">
        <w:t xml:space="preserve"> = 0.</w:t>
      </w:r>
      <w:r>
        <w:t xml:space="preserve">56, and +2.46 at month 24; </w:t>
      </w:r>
      <w:r w:rsidRPr="000C1030">
        <w:rPr>
          <w:i/>
        </w:rPr>
        <w:t>P</w:t>
      </w:r>
      <w:r w:rsidRPr="000C1030">
        <w:t xml:space="preserve"> = 0.</w:t>
      </w:r>
      <w:r>
        <w:t>68</w:t>
      </w:r>
      <w:r w:rsidRPr="000C1030">
        <w:t>)</w:t>
      </w:r>
      <w:r>
        <w:t>, Tot</w:t>
      </w:r>
      <w:r>
        <w:rPr>
          <w:rFonts w:hint="eastAsia"/>
        </w:rPr>
        <w:t>a</w:t>
      </w:r>
      <w:r>
        <w:t xml:space="preserve">l SGRQ </w:t>
      </w:r>
      <w:r w:rsidRPr="000C1030">
        <w:t>(</w:t>
      </w:r>
      <w:r>
        <w:t xml:space="preserve">+1.26 at </w:t>
      </w:r>
      <w:r w:rsidRPr="000C1030">
        <w:t>month 6</w:t>
      </w:r>
      <w:r>
        <w:t xml:space="preserve">; </w:t>
      </w:r>
      <w:r w:rsidRPr="000C1030">
        <w:rPr>
          <w:i/>
        </w:rPr>
        <w:t>P</w:t>
      </w:r>
      <w:r w:rsidRPr="000C1030">
        <w:t xml:space="preserve"> = 0.</w:t>
      </w:r>
      <w:r>
        <w:t xml:space="preserve">77, +1.21 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= 0.</w:t>
      </w:r>
      <w:r>
        <w:t>79</w:t>
      </w:r>
      <w:r w:rsidRPr="000C1030">
        <w:t xml:space="preserve">, </w:t>
      </w:r>
      <w:r>
        <w:t xml:space="preserve">+7.089 at month 18; </w:t>
      </w:r>
      <w:r w:rsidRPr="000C1030">
        <w:rPr>
          <w:i/>
        </w:rPr>
        <w:t>P</w:t>
      </w:r>
      <w:r w:rsidRPr="000C1030">
        <w:t xml:space="preserve"> = 0.</w:t>
      </w:r>
      <w:r>
        <w:t xml:space="preserve">16, and +4.58 at month 24; </w:t>
      </w:r>
      <w:r w:rsidRPr="000C1030">
        <w:rPr>
          <w:i/>
        </w:rPr>
        <w:t>P</w:t>
      </w:r>
      <w:r w:rsidRPr="000C1030">
        <w:t xml:space="preserve"> = 0.</w:t>
      </w:r>
      <w:r>
        <w:t>40</w:t>
      </w:r>
      <w:r w:rsidRPr="000C1030">
        <w:t>)</w:t>
      </w:r>
      <w:r>
        <w:t>,</w:t>
      </w:r>
      <w:r w:rsidRPr="00D1190F">
        <w:t xml:space="preserve"> </w:t>
      </w:r>
      <w:r w:rsidRPr="000C1030">
        <w:t>SF36PF (</w:t>
      </w:r>
      <w:r>
        <w:t xml:space="preserve">-10.42 at </w:t>
      </w:r>
      <w:r w:rsidRPr="000C1030">
        <w:t>month 6</w:t>
      </w:r>
      <w:r>
        <w:t>;</w:t>
      </w:r>
      <w:r w:rsidRPr="000C1030">
        <w:t xml:space="preserve"> </w:t>
      </w:r>
      <w:r w:rsidRPr="000C1030">
        <w:rPr>
          <w:i/>
        </w:rPr>
        <w:t>P</w:t>
      </w:r>
      <w:r w:rsidRPr="000C1030">
        <w:t xml:space="preserve"> = 0.</w:t>
      </w:r>
      <w:r>
        <w:t xml:space="preserve">032, -7.73 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</w:t>
      </w:r>
      <w:r>
        <w:t>&lt;</w:t>
      </w:r>
      <w:r w:rsidRPr="000C1030">
        <w:t xml:space="preserve"> 0.</w:t>
      </w:r>
      <w:r>
        <w:t>050</w:t>
      </w:r>
      <w:r w:rsidRPr="000C1030">
        <w:t xml:space="preserve">, </w:t>
      </w:r>
      <w:r>
        <w:t xml:space="preserve">+0.0 at month 18; </w:t>
      </w:r>
      <w:r w:rsidRPr="000C1030">
        <w:rPr>
          <w:i/>
        </w:rPr>
        <w:t>P</w:t>
      </w:r>
      <w:r w:rsidRPr="000C1030">
        <w:t xml:space="preserve"> = </w:t>
      </w:r>
      <w:r>
        <w:t xml:space="preserve">1.00, and -12.78 at month 2; </w:t>
      </w:r>
      <w:r w:rsidRPr="000C1030">
        <w:rPr>
          <w:i/>
        </w:rPr>
        <w:t>P</w:t>
      </w:r>
      <w:r w:rsidRPr="000C1030">
        <w:t xml:space="preserve"> = 0.</w:t>
      </w:r>
      <w:r>
        <w:t>075</w:t>
      </w:r>
      <w:r w:rsidRPr="000C1030">
        <w:t>)</w:t>
      </w:r>
      <w:r>
        <w:t xml:space="preserve">, </w:t>
      </w:r>
      <w:r w:rsidRPr="000C1030">
        <w:t>SF36RP (</w:t>
      </w:r>
      <w:r>
        <w:t xml:space="preserve">-15.11 at </w:t>
      </w:r>
      <w:r w:rsidRPr="000C1030">
        <w:t>month 6</w:t>
      </w:r>
      <w:r>
        <w:t xml:space="preserve">; </w:t>
      </w:r>
      <w:r w:rsidRPr="00765AB4">
        <w:rPr>
          <w:i/>
        </w:rPr>
        <w:t>P</w:t>
      </w:r>
      <w:r w:rsidRPr="000C1030">
        <w:t xml:space="preserve"> = 0.</w:t>
      </w:r>
      <w:r>
        <w:t>14,</w:t>
      </w:r>
      <w:r w:rsidRPr="000C1030">
        <w:t xml:space="preserve"> </w:t>
      </w:r>
      <w:r>
        <w:t xml:space="preserve">-11.93 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</w:t>
      </w:r>
      <w:r>
        <w:t>=</w:t>
      </w:r>
      <w:r w:rsidRPr="000C1030">
        <w:t xml:space="preserve"> 0.</w:t>
      </w:r>
      <w:r>
        <w:t>011</w:t>
      </w:r>
      <w:r w:rsidRPr="000C1030">
        <w:t xml:space="preserve">, </w:t>
      </w:r>
      <w:r>
        <w:t xml:space="preserve">-5.54 at month 18; </w:t>
      </w:r>
      <w:r w:rsidRPr="000C1030">
        <w:rPr>
          <w:i/>
        </w:rPr>
        <w:t>P</w:t>
      </w:r>
      <w:r w:rsidRPr="000C1030">
        <w:t xml:space="preserve"> = </w:t>
      </w:r>
      <w:r>
        <w:t xml:space="preserve">0.49, and -24.30 at month 24; </w:t>
      </w:r>
      <w:r w:rsidRPr="000C1030">
        <w:rPr>
          <w:i/>
        </w:rPr>
        <w:t>P</w:t>
      </w:r>
      <w:r w:rsidRPr="000C1030">
        <w:t xml:space="preserve"> = 0.</w:t>
      </w:r>
      <w:r>
        <w:t>013</w:t>
      </w:r>
      <w:r w:rsidRPr="000C1030">
        <w:t>)</w:t>
      </w:r>
      <w:r>
        <w:t xml:space="preserve">, </w:t>
      </w:r>
      <w:r w:rsidRPr="000C1030">
        <w:t>SF36BP (</w:t>
      </w:r>
      <w:r>
        <w:t xml:space="preserve">+4.58 at </w:t>
      </w:r>
      <w:r w:rsidRPr="000C1030">
        <w:t>month 6</w:t>
      </w:r>
      <w:r>
        <w:t>;</w:t>
      </w:r>
      <w:r w:rsidRPr="000C1030">
        <w:t xml:space="preserve"> </w:t>
      </w:r>
      <w:r w:rsidRPr="00765AB4">
        <w:rPr>
          <w:i/>
        </w:rPr>
        <w:t>P</w:t>
      </w:r>
      <w:r w:rsidRPr="000C1030">
        <w:t xml:space="preserve"> = 0.</w:t>
      </w:r>
      <w:r>
        <w:t>58</w:t>
      </w:r>
      <w:r w:rsidRPr="000C1030">
        <w:t xml:space="preserve">; </w:t>
      </w:r>
      <w:r>
        <w:t xml:space="preserve">+1.091 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</w:t>
      </w:r>
      <w:r>
        <w:t>=</w:t>
      </w:r>
      <w:r w:rsidRPr="000C1030">
        <w:t xml:space="preserve"> 0.</w:t>
      </w:r>
      <w:r>
        <w:t>92</w:t>
      </w:r>
      <w:r w:rsidRPr="000C1030">
        <w:t xml:space="preserve">, </w:t>
      </w:r>
      <w:r>
        <w:t xml:space="preserve">+6.44 at month 18; </w:t>
      </w:r>
      <w:r w:rsidRPr="000C1030">
        <w:rPr>
          <w:i/>
        </w:rPr>
        <w:t>P</w:t>
      </w:r>
      <w:r w:rsidRPr="000C1030">
        <w:t xml:space="preserve"> = </w:t>
      </w:r>
      <w:r>
        <w:t xml:space="preserve">0.61, and +3.67 at month 24; </w:t>
      </w:r>
      <w:r w:rsidRPr="000C1030">
        <w:rPr>
          <w:i/>
        </w:rPr>
        <w:t>P</w:t>
      </w:r>
      <w:r w:rsidRPr="000C1030">
        <w:t xml:space="preserve"> = 0.</w:t>
      </w:r>
      <w:r>
        <w:t>79</w:t>
      </w:r>
      <w:r w:rsidRPr="000C1030">
        <w:t>),</w:t>
      </w:r>
      <w:r w:rsidRPr="00D1190F">
        <w:t xml:space="preserve"> </w:t>
      </w:r>
      <w:r w:rsidRPr="000C1030">
        <w:t>SF36GH (</w:t>
      </w:r>
      <w:r>
        <w:t xml:space="preserve">+0.83 at </w:t>
      </w:r>
      <w:r w:rsidRPr="000C1030">
        <w:t>month 6</w:t>
      </w:r>
      <w:r>
        <w:t xml:space="preserve">; </w:t>
      </w:r>
      <w:r w:rsidRPr="00765AB4">
        <w:rPr>
          <w:i/>
        </w:rPr>
        <w:t>P</w:t>
      </w:r>
      <w:r w:rsidRPr="000C1030">
        <w:t xml:space="preserve"> = 0.</w:t>
      </w:r>
      <w:r>
        <w:t>89,</w:t>
      </w:r>
      <w:r>
        <w:rPr>
          <w:rFonts w:hint="eastAsia"/>
        </w:rPr>
        <w:t xml:space="preserve"> </w:t>
      </w:r>
      <w:r>
        <w:t xml:space="preserve">-2.73 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</w:t>
      </w:r>
      <w:r>
        <w:t>=</w:t>
      </w:r>
      <w:r w:rsidRPr="000C1030">
        <w:t xml:space="preserve"> 0.</w:t>
      </w:r>
      <w:r>
        <w:t>62</w:t>
      </w:r>
      <w:r w:rsidRPr="000C1030">
        <w:t xml:space="preserve">, </w:t>
      </w:r>
      <w:r>
        <w:t xml:space="preserve">-2.56 at month 18; </w:t>
      </w:r>
      <w:r w:rsidRPr="000C1030">
        <w:rPr>
          <w:i/>
        </w:rPr>
        <w:t>P</w:t>
      </w:r>
      <w:r w:rsidRPr="000C1030">
        <w:t xml:space="preserve"> = </w:t>
      </w:r>
      <w:r>
        <w:t xml:space="preserve">0.61, and -0.67 at month 24; </w:t>
      </w:r>
      <w:r w:rsidRPr="000C1030">
        <w:rPr>
          <w:i/>
        </w:rPr>
        <w:t>P</w:t>
      </w:r>
      <w:r w:rsidRPr="000C1030">
        <w:t xml:space="preserve"> = 0.</w:t>
      </w:r>
      <w:r>
        <w:t>89</w:t>
      </w:r>
      <w:r w:rsidRPr="000C1030">
        <w:t>), SF36VT (</w:t>
      </w:r>
      <w:r>
        <w:t xml:space="preserve">+2.97 at </w:t>
      </w:r>
      <w:r w:rsidRPr="000C1030">
        <w:t>month 6</w:t>
      </w:r>
      <w:r>
        <w:t xml:space="preserve">; </w:t>
      </w:r>
      <w:r w:rsidRPr="00765AB4">
        <w:rPr>
          <w:i/>
        </w:rPr>
        <w:t>P</w:t>
      </w:r>
      <w:r w:rsidRPr="000C1030">
        <w:t xml:space="preserve"> = 0.</w:t>
      </w:r>
      <w:r>
        <w:t xml:space="preserve">70, -1.69 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</w:t>
      </w:r>
      <w:r>
        <w:t>=</w:t>
      </w:r>
      <w:r w:rsidRPr="000C1030">
        <w:t xml:space="preserve"> 0.</w:t>
      </w:r>
      <w:r>
        <w:t>77</w:t>
      </w:r>
      <w:r w:rsidRPr="000C1030">
        <w:t xml:space="preserve">, </w:t>
      </w:r>
      <w:r>
        <w:t xml:space="preserve">+5.90 at month 18; </w:t>
      </w:r>
      <w:r w:rsidRPr="000C1030">
        <w:rPr>
          <w:i/>
        </w:rPr>
        <w:t>P</w:t>
      </w:r>
      <w:r w:rsidRPr="000C1030">
        <w:t xml:space="preserve"> = </w:t>
      </w:r>
      <w:r>
        <w:t xml:space="preserve">0.16, and -8.32 at month 24; </w:t>
      </w:r>
      <w:r w:rsidRPr="000C1030">
        <w:rPr>
          <w:i/>
        </w:rPr>
        <w:t>P</w:t>
      </w:r>
      <w:r w:rsidRPr="000C1030">
        <w:t xml:space="preserve"> = 0.</w:t>
      </w:r>
      <w:r>
        <w:t>24</w:t>
      </w:r>
      <w:r w:rsidRPr="000C1030">
        <w:t>); SF36SF (</w:t>
      </w:r>
      <w:r>
        <w:t>+8.14</w:t>
      </w:r>
      <w:r w:rsidRPr="000C1030">
        <w:rPr>
          <w:rFonts w:hint="eastAsia"/>
        </w:rPr>
        <w:t>,</w:t>
      </w:r>
      <w:r>
        <w:t xml:space="preserve"> at </w:t>
      </w:r>
      <w:r w:rsidRPr="000C1030">
        <w:t>month 6</w:t>
      </w:r>
      <w:r>
        <w:t xml:space="preserve">; </w:t>
      </w:r>
      <w:r w:rsidRPr="00765AB4">
        <w:rPr>
          <w:i/>
        </w:rPr>
        <w:t>P</w:t>
      </w:r>
      <w:r w:rsidRPr="000C1030">
        <w:t xml:space="preserve"> = 0.</w:t>
      </w:r>
      <w:r>
        <w:t>50</w:t>
      </w:r>
      <w:r w:rsidRPr="000C1030">
        <w:t xml:space="preserve">; </w:t>
      </w:r>
      <w:r>
        <w:t xml:space="preserve">+1.14 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</w:t>
      </w:r>
      <w:r>
        <w:t>=</w:t>
      </w:r>
      <w:r w:rsidRPr="000C1030">
        <w:t xml:space="preserve"> 0.</w:t>
      </w:r>
      <w:r>
        <w:t>83</w:t>
      </w:r>
      <w:r w:rsidRPr="000C1030">
        <w:t xml:space="preserve">, </w:t>
      </w:r>
      <w:r>
        <w:t xml:space="preserve">0.00 at month 18; </w:t>
      </w:r>
      <w:r w:rsidRPr="000C1030">
        <w:rPr>
          <w:i/>
        </w:rPr>
        <w:t>P</w:t>
      </w:r>
      <w:r w:rsidRPr="000C1030">
        <w:t xml:space="preserve"> = </w:t>
      </w:r>
      <w:r>
        <w:t xml:space="preserve">1.00, and -4.17 at month 24; </w:t>
      </w:r>
      <w:r w:rsidRPr="000C1030">
        <w:rPr>
          <w:i/>
        </w:rPr>
        <w:t>P</w:t>
      </w:r>
      <w:r w:rsidRPr="000C1030">
        <w:t xml:space="preserve"> = 0.</w:t>
      </w:r>
      <w:r>
        <w:t>64</w:t>
      </w:r>
      <w:r w:rsidRPr="000C1030">
        <w:t>), SF36RE (</w:t>
      </w:r>
      <w:r>
        <w:t xml:space="preserve">-10.41 at </w:t>
      </w:r>
      <w:r w:rsidRPr="000C1030">
        <w:t>month 6</w:t>
      </w:r>
      <w:r>
        <w:t xml:space="preserve">; </w:t>
      </w:r>
      <w:r w:rsidRPr="00765AB4">
        <w:rPr>
          <w:i/>
        </w:rPr>
        <w:t>P</w:t>
      </w:r>
      <w:r w:rsidRPr="000C1030">
        <w:t xml:space="preserve"> = 0.</w:t>
      </w:r>
      <w:r>
        <w:t>11</w:t>
      </w:r>
      <w:r w:rsidRPr="000C1030">
        <w:t xml:space="preserve">; </w:t>
      </w:r>
      <w:r>
        <w:t xml:space="preserve">-17.43 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</w:t>
      </w:r>
      <w:r>
        <w:t>=</w:t>
      </w:r>
      <w:r w:rsidRPr="000C1030">
        <w:t xml:space="preserve"> 0.</w:t>
      </w:r>
      <w:r>
        <w:t>11</w:t>
      </w:r>
      <w:r w:rsidRPr="000C1030">
        <w:t xml:space="preserve">, </w:t>
      </w:r>
      <w:r>
        <w:t xml:space="preserve">-17.71 at month 18; </w:t>
      </w:r>
      <w:r w:rsidRPr="000C1030">
        <w:rPr>
          <w:i/>
        </w:rPr>
        <w:t>P</w:t>
      </w:r>
      <w:r w:rsidRPr="000C1030">
        <w:t xml:space="preserve"> = </w:t>
      </w:r>
      <w:r>
        <w:t xml:space="preserve">0.26, and -25.92 at month 24; </w:t>
      </w:r>
      <w:r w:rsidRPr="000C1030">
        <w:rPr>
          <w:i/>
        </w:rPr>
        <w:t>P</w:t>
      </w:r>
      <w:r w:rsidRPr="000C1030">
        <w:t xml:space="preserve"> = 0.</w:t>
      </w:r>
      <w:r>
        <w:t>12</w:t>
      </w:r>
      <w:r w:rsidRPr="000C1030">
        <w:t>), SF36</w:t>
      </w:r>
      <w:r>
        <w:t>MH</w:t>
      </w:r>
      <w:r w:rsidRPr="000C1030">
        <w:t xml:space="preserve"> (</w:t>
      </w:r>
      <w:r>
        <w:t xml:space="preserve">+4.58 at </w:t>
      </w:r>
      <w:r w:rsidRPr="000C1030">
        <w:t>month 6,</w:t>
      </w:r>
      <w:r>
        <w:t xml:space="preserve">; </w:t>
      </w:r>
      <w:r w:rsidRPr="00765AB4">
        <w:rPr>
          <w:i/>
        </w:rPr>
        <w:t>P</w:t>
      </w:r>
      <w:r w:rsidRPr="000C1030">
        <w:t xml:space="preserve"> = 0.</w:t>
      </w:r>
      <w:r>
        <w:t>48</w:t>
      </w:r>
      <w:r w:rsidRPr="000C1030">
        <w:t xml:space="preserve">; </w:t>
      </w:r>
      <w:r>
        <w:t xml:space="preserve">+1.027 at </w:t>
      </w:r>
      <w:r w:rsidRPr="000C1030">
        <w:t>month 12</w:t>
      </w:r>
      <w:r>
        <w:t xml:space="preserve">; </w:t>
      </w:r>
      <w:r w:rsidRPr="000C1030">
        <w:rPr>
          <w:i/>
        </w:rPr>
        <w:t>P</w:t>
      </w:r>
      <w:r w:rsidRPr="000C1030">
        <w:t xml:space="preserve"> </w:t>
      </w:r>
      <w:r>
        <w:t>=</w:t>
      </w:r>
      <w:r w:rsidRPr="000C1030">
        <w:t xml:space="preserve"> 0.</w:t>
      </w:r>
      <w:r>
        <w:t>92</w:t>
      </w:r>
      <w:r w:rsidRPr="000C1030">
        <w:t xml:space="preserve">, </w:t>
      </w:r>
      <w:r>
        <w:t xml:space="preserve">+4.44 at month 18; </w:t>
      </w:r>
      <w:r w:rsidRPr="000C1030">
        <w:rPr>
          <w:i/>
        </w:rPr>
        <w:t>P</w:t>
      </w:r>
      <w:r w:rsidRPr="000C1030">
        <w:t xml:space="preserve"> = </w:t>
      </w:r>
      <w:r>
        <w:t xml:space="preserve">0.74, and -2.22 at month 24; </w:t>
      </w:r>
      <w:r w:rsidRPr="000C1030">
        <w:rPr>
          <w:i/>
        </w:rPr>
        <w:t>P</w:t>
      </w:r>
      <w:r w:rsidRPr="000C1030">
        <w:t xml:space="preserve"> = 0.</w:t>
      </w:r>
      <w:r>
        <w:t>85</w:t>
      </w:r>
      <w:r w:rsidRPr="000C1030">
        <w:t>).</w:t>
      </w:r>
    </w:p>
    <w:p w14:paraId="3697728B" w14:textId="08F706C7" w:rsidR="006958BF" w:rsidRPr="000C1030" w:rsidRDefault="006958BF" w:rsidP="006958BF">
      <w:pPr>
        <w:spacing w:line="480" w:lineRule="auto"/>
      </w:pPr>
      <w:r w:rsidRPr="000C1030">
        <w:lastRenderedPageBreak/>
        <w:t xml:space="preserve">Moreover, </w:t>
      </w:r>
      <w:r w:rsidR="000437CC">
        <w:t>t</w:t>
      </w:r>
      <w:r w:rsidRPr="000C1030">
        <w:t>here was a significant difference between the</w:t>
      </w:r>
      <w:r w:rsidR="004265D0">
        <w:t xml:space="preserve"> 2</w:t>
      </w:r>
      <w:r w:rsidRPr="000C1030">
        <w:t xml:space="preserve"> groups in the change in </w:t>
      </w:r>
      <w:proofErr w:type="spellStart"/>
      <w:r w:rsidRPr="000C1030">
        <w:t>mMRC</w:t>
      </w:r>
      <w:proofErr w:type="spellEnd"/>
      <w:r w:rsidRPr="000C1030">
        <w:t xml:space="preserve"> from baseline to month 6 (</w:t>
      </w:r>
      <w:r w:rsidRPr="000C1030">
        <w:rPr>
          <w:i/>
        </w:rPr>
        <w:t>P</w:t>
      </w:r>
      <w:r w:rsidRPr="000C1030">
        <w:t xml:space="preserve"> = 0.034) (</w:t>
      </w:r>
      <w:r w:rsidR="00721607">
        <w:t xml:space="preserve">Supple Figure </w:t>
      </w:r>
      <w:proofErr w:type="spellStart"/>
      <w:r w:rsidR="00721607">
        <w:t>ADL</w:t>
      </w:r>
      <w:r w:rsidRPr="000C1030">
        <w:t>a</w:t>
      </w:r>
      <w:proofErr w:type="spellEnd"/>
      <w:r w:rsidRPr="000C1030">
        <w:t xml:space="preserve">). </w:t>
      </w:r>
    </w:p>
    <w:p w14:paraId="5BEE672D" w14:textId="31ED388B" w:rsidR="00C67724" w:rsidRPr="00F24365" w:rsidRDefault="00C67724" w:rsidP="00C67724">
      <w:pPr>
        <w:spacing w:line="480" w:lineRule="auto"/>
        <w:rPr>
          <w:b/>
        </w:rPr>
      </w:pPr>
      <w:r w:rsidRPr="00F24365">
        <w:rPr>
          <w:b/>
        </w:rPr>
        <w:t>TTE</w:t>
      </w:r>
    </w:p>
    <w:p w14:paraId="1B381C9A" w14:textId="3F93B9BD" w:rsidR="004265D0" w:rsidRDefault="004265D0" w:rsidP="006958BF">
      <w:pPr>
        <w:spacing w:line="480" w:lineRule="auto"/>
      </w:pPr>
      <w:r>
        <w:rPr>
          <w:rFonts w:hint="eastAsia"/>
          <w:bCs/>
        </w:rPr>
        <w:t>A</w:t>
      </w:r>
      <w:r>
        <w:t xml:space="preserve">lthough </w:t>
      </w:r>
      <w:r>
        <w:rPr>
          <w:bCs/>
        </w:rPr>
        <w:t>i</w:t>
      </w:r>
      <w:r w:rsidRPr="007021D6">
        <w:rPr>
          <w:bCs/>
        </w:rPr>
        <w:t xml:space="preserve">n </w:t>
      </w:r>
      <w:r>
        <w:rPr>
          <w:bCs/>
        </w:rPr>
        <w:t xml:space="preserve">the </w:t>
      </w:r>
      <w:r>
        <w:rPr>
          <w:rFonts w:hint="eastAsia"/>
          <w:bCs/>
        </w:rPr>
        <w:t>u</w:t>
      </w:r>
      <w:r w:rsidRPr="007021D6">
        <w:rPr>
          <w:bCs/>
        </w:rPr>
        <w:t>ntreated</w:t>
      </w:r>
      <w:r>
        <w:rPr>
          <w:bCs/>
        </w:rPr>
        <w:t xml:space="preserve"> group, </w:t>
      </w:r>
      <w:r w:rsidR="007021D6" w:rsidRPr="000C1030">
        <w:t xml:space="preserve">it was difficult to draw any conclusion </w:t>
      </w:r>
      <w:r>
        <w:t>because of</w:t>
      </w:r>
      <w:r w:rsidR="007021D6" w:rsidRPr="000C1030">
        <w:t xml:space="preserve"> </w:t>
      </w:r>
      <w:r>
        <w:t xml:space="preserve">few data available </w:t>
      </w:r>
      <w:r w:rsidRPr="000C1030">
        <w:t>for analysis</w:t>
      </w:r>
      <w:r>
        <w:t xml:space="preserve"> due to </w:t>
      </w:r>
      <w:r w:rsidR="007021D6" w:rsidRPr="000C1030">
        <w:t>the small number of patients</w:t>
      </w:r>
      <w:r>
        <w:t>, n</w:t>
      </w:r>
      <w:r w:rsidR="007021D6" w:rsidRPr="000C1030">
        <w:t>o significant change was observed in any of the parameters assessed</w:t>
      </w:r>
      <w:r>
        <w:rPr>
          <w:rFonts w:hint="eastAsia"/>
        </w:rPr>
        <w:t>.</w:t>
      </w:r>
      <w:r>
        <w:t xml:space="preserve"> In the drug-</w:t>
      </w:r>
      <w:r w:rsidRPr="007021D6">
        <w:rPr>
          <w:bCs/>
          <w:iCs/>
        </w:rPr>
        <w:t>treated patients</w:t>
      </w:r>
      <w:r>
        <w:rPr>
          <w:bCs/>
          <w:iCs/>
        </w:rPr>
        <w:t>, there was a significant change observed especially at month 6 from baseline (Table 1) (</w:t>
      </w:r>
      <w:r>
        <w:t>mean difference: ET: +</w:t>
      </w:r>
      <w:r w:rsidRPr="006D6AE8">
        <w:t>23.85</w:t>
      </w:r>
      <w:r>
        <w:t>;</w:t>
      </w:r>
      <w:r w:rsidRPr="000C1030">
        <w:t xml:space="preserve"> </w:t>
      </w:r>
      <w:r w:rsidRPr="00765AB4">
        <w:rPr>
          <w:i/>
        </w:rPr>
        <w:t>P</w:t>
      </w:r>
      <w:r w:rsidRPr="000C1030">
        <w:t xml:space="preserve"> = 0.</w:t>
      </w:r>
      <w:r>
        <w:t xml:space="preserve">0048. </w:t>
      </w:r>
      <w:r w:rsidRPr="000C1030">
        <w:t xml:space="preserve">PA </w:t>
      </w:r>
      <w:proofErr w:type="spellStart"/>
      <w:r w:rsidRPr="000C1030">
        <w:t>AcT</w:t>
      </w:r>
      <w:proofErr w:type="spellEnd"/>
      <w:r>
        <w:t xml:space="preserve">: +21.46; </w:t>
      </w:r>
      <w:r w:rsidRPr="002F054D">
        <w:rPr>
          <w:i/>
          <w:iCs/>
        </w:rPr>
        <w:t>P</w:t>
      </w:r>
      <w:r>
        <w:t xml:space="preserve">=0.0023. IRT: -27.31; </w:t>
      </w:r>
      <w:r w:rsidRPr="002F054D">
        <w:rPr>
          <w:i/>
          <w:iCs/>
        </w:rPr>
        <w:t>P</w:t>
      </w:r>
      <w:r>
        <w:t xml:space="preserve">=0.0095. ICT: +2.46; </w:t>
      </w:r>
      <w:r w:rsidRPr="002F054D">
        <w:rPr>
          <w:i/>
          <w:iCs/>
        </w:rPr>
        <w:t>P</w:t>
      </w:r>
      <w:r>
        <w:t xml:space="preserve">=0.70. TEI index: -0.11; </w:t>
      </w:r>
      <w:r w:rsidRPr="002F054D">
        <w:rPr>
          <w:i/>
          <w:iCs/>
        </w:rPr>
        <w:t>P</w:t>
      </w:r>
      <w:r>
        <w:t>=0.041)</w:t>
      </w:r>
      <w:r w:rsidRPr="000C1030">
        <w:t xml:space="preserve"> (</w:t>
      </w:r>
      <w:r>
        <w:t>supple Fig.6</w:t>
      </w:r>
      <w:r w:rsidRPr="000C1030">
        <w:t>)</w:t>
      </w:r>
    </w:p>
    <w:p w14:paraId="10C21F83" w14:textId="77777777" w:rsidR="006D6EF7" w:rsidRDefault="006D6EF7" w:rsidP="0014636E">
      <w:pPr>
        <w:spacing w:line="480" w:lineRule="auto"/>
        <w:rPr>
          <w:b/>
        </w:rPr>
      </w:pPr>
    </w:p>
    <w:p w14:paraId="47F46FF7" w14:textId="00945D93" w:rsidR="0014636E" w:rsidRPr="0009119C" w:rsidRDefault="004265D0" w:rsidP="006958BF">
      <w:pPr>
        <w:spacing w:line="480" w:lineRule="auto"/>
        <w:rPr>
          <w:b/>
        </w:rPr>
      </w:pPr>
      <w:r>
        <w:rPr>
          <w:rFonts w:hint="eastAsia"/>
          <w:b/>
        </w:rPr>
        <w:t xml:space="preserve">Other </w:t>
      </w:r>
      <w:r w:rsidR="0014636E">
        <w:rPr>
          <w:b/>
        </w:rPr>
        <w:t>parameters</w:t>
      </w:r>
    </w:p>
    <w:p w14:paraId="3E4948EF" w14:textId="3F973B98" w:rsidR="006958BF" w:rsidRPr="008F2A61" w:rsidRDefault="006958BF" w:rsidP="006958BF">
      <w:pPr>
        <w:spacing w:line="480" w:lineRule="auto"/>
        <w:rPr>
          <w:i/>
        </w:rPr>
      </w:pPr>
      <w:r w:rsidRPr="008F2A61">
        <w:rPr>
          <w:b/>
          <w:i/>
        </w:rPr>
        <w:t xml:space="preserve">Untreated patients with </w:t>
      </w:r>
      <w:proofErr w:type="spellStart"/>
      <w:r w:rsidR="000437CC">
        <w:rPr>
          <w:b/>
          <w:i/>
        </w:rPr>
        <w:t>e</w:t>
      </w:r>
      <w:r w:rsidR="00A26F50">
        <w:rPr>
          <w:b/>
          <w:i/>
        </w:rPr>
        <w:t>ePAP</w:t>
      </w:r>
      <w:proofErr w:type="spellEnd"/>
      <w:r w:rsidR="000437CC" w:rsidRPr="008F2A61">
        <w:rPr>
          <w:b/>
          <w:i/>
        </w:rPr>
        <w:t xml:space="preserve"> </w:t>
      </w:r>
      <w:r w:rsidRPr="008F2A61">
        <w:rPr>
          <w:b/>
          <w:i/>
        </w:rPr>
        <w:t>or less severe PH</w:t>
      </w:r>
    </w:p>
    <w:p w14:paraId="1C7FDCA2" w14:textId="77777777" w:rsidR="006958BF" w:rsidRPr="000C1030" w:rsidRDefault="006958BF" w:rsidP="006958BF">
      <w:pPr>
        <w:spacing w:line="480" w:lineRule="auto"/>
      </w:pPr>
      <w:r w:rsidRPr="000C1030">
        <w:t>Although it was difficult to draw any conclusion from the small number of patients currently available for analysis, no significant change was observed in any of the parameters assessed.</w:t>
      </w:r>
    </w:p>
    <w:p w14:paraId="703FE43A" w14:textId="77777777" w:rsidR="006958BF" w:rsidRPr="000C1030" w:rsidRDefault="006958BF" w:rsidP="006958BF">
      <w:pPr>
        <w:spacing w:line="480" w:lineRule="auto"/>
      </w:pPr>
    </w:p>
    <w:p w14:paraId="5E47554E" w14:textId="08352E3C" w:rsidR="00F24365" w:rsidRPr="0009119C" w:rsidRDefault="006958BF" w:rsidP="006958BF">
      <w:pPr>
        <w:spacing w:line="480" w:lineRule="auto"/>
      </w:pPr>
      <w:r w:rsidRPr="008F2A61">
        <w:rPr>
          <w:b/>
          <w:i/>
        </w:rPr>
        <w:t xml:space="preserve">Drug-treated patients with </w:t>
      </w:r>
      <w:proofErr w:type="spellStart"/>
      <w:r w:rsidRPr="008F2A61">
        <w:rPr>
          <w:b/>
          <w:i/>
        </w:rPr>
        <w:t>e</w:t>
      </w:r>
      <w:r w:rsidR="00A26F50">
        <w:rPr>
          <w:b/>
          <w:i/>
        </w:rPr>
        <w:t>ePAP</w:t>
      </w:r>
      <w:proofErr w:type="spellEnd"/>
      <w:r w:rsidRPr="008F2A61">
        <w:rPr>
          <w:b/>
          <w:i/>
        </w:rPr>
        <w:t xml:space="preserve"> or less severe PH</w:t>
      </w:r>
    </w:p>
    <w:p w14:paraId="71A06AB9" w14:textId="77777777" w:rsidR="006958BF" w:rsidRPr="008F2A61" w:rsidRDefault="006958BF" w:rsidP="006958BF">
      <w:pPr>
        <w:spacing w:line="480" w:lineRule="auto"/>
        <w:rPr>
          <w:b/>
        </w:rPr>
      </w:pPr>
      <w:r w:rsidRPr="000C1030">
        <w:rPr>
          <w:b/>
        </w:rPr>
        <w:t>Laboratory data</w:t>
      </w:r>
      <w:r>
        <w:rPr>
          <w:b/>
        </w:rPr>
        <w:t xml:space="preserve"> (b</w:t>
      </w:r>
      <w:r w:rsidRPr="008F2A61">
        <w:rPr>
          <w:b/>
        </w:rPr>
        <w:t>lood sampling at rest</w:t>
      </w:r>
      <w:r>
        <w:rPr>
          <w:b/>
        </w:rPr>
        <w:t>)</w:t>
      </w:r>
    </w:p>
    <w:p w14:paraId="322B2FCC" w14:textId="60463DE5" w:rsidR="006958BF" w:rsidRPr="0009119C" w:rsidRDefault="006958BF" w:rsidP="00DA450D">
      <w:pPr>
        <w:spacing w:line="480" w:lineRule="auto"/>
      </w:pPr>
      <w:r w:rsidRPr="000C1030">
        <w:lastRenderedPageBreak/>
        <w:t xml:space="preserve">Compared with baseline (Table 1b), there </w:t>
      </w:r>
      <w:r w:rsidR="004265D0">
        <w:t xml:space="preserve">was no clinically significant change </w:t>
      </w:r>
      <w:r w:rsidRPr="000C1030">
        <w:t>in AGB parameters. Compared with baseline, PO</w:t>
      </w:r>
      <w:r w:rsidRPr="000C1030">
        <w:rPr>
          <w:vertAlign w:val="subscript"/>
        </w:rPr>
        <w:t>2</w:t>
      </w:r>
      <w:r w:rsidRPr="000C1030">
        <w:t xml:space="preserve"> at month </w:t>
      </w:r>
      <w:r w:rsidR="0013293E">
        <w:t>18</w:t>
      </w:r>
      <w:r w:rsidR="0013293E" w:rsidRPr="000C1030">
        <w:t xml:space="preserve"> showed </w:t>
      </w:r>
      <w:r w:rsidR="004265D0">
        <w:t xml:space="preserve">a </w:t>
      </w:r>
      <w:r w:rsidR="0013293E">
        <w:t>de</w:t>
      </w:r>
      <w:r w:rsidR="0013293E" w:rsidRPr="000C1030">
        <w:t>creas</w:t>
      </w:r>
      <w:r w:rsidR="0013293E">
        <w:t>e</w:t>
      </w:r>
      <w:r w:rsidR="0013293E" w:rsidRPr="000C1030">
        <w:rPr>
          <w:rFonts w:hint="eastAsia"/>
        </w:rPr>
        <w:t xml:space="preserve"> </w:t>
      </w:r>
      <w:r w:rsidRPr="000C1030">
        <w:t xml:space="preserve">with a mean difference of </w:t>
      </w:r>
      <w:r w:rsidR="0013293E">
        <w:t>-13.69</w:t>
      </w:r>
      <w:r w:rsidRPr="000C1030">
        <w:t xml:space="preserve"> (</w:t>
      </w:r>
      <w:r w:rsidRPr="000C1030">
        <w:rPr>
          <w:i/>
        </w:rPr>
        <w:t>P</w:t>
      </w:r>
      <w:r w:rsidRPr="000C1030">
        <w:t xml:space="preserve"> = 0.</w:t>
      </w:r>
      <w:r w:rsidR="0013293E">
        <w:t>030</w:t>
      </w:r>
      <w:r w:rsidRPr="000C1030">
        <w:t>)</w:t>
      </w:r>
      <w:r w:rsidR="004265D0">
        <w:t xml:space="preserve">, there was no </w:t>
      </w:r>
      <w:r w:rsidR="004265D0" w:rsidRPr="000C1030">
        <w:t>significant difference</w:t>
      </w:r>
      <w:r w:rsidR="004265D0">
        <w:t xml:space="preserve"> at month 24. Thus, no clinical problem was raised. </w:t>
      </w:r>
    </w:p>
    <w:p w14:paraId="3DD570DD" w14:textId="77777777" w:rsidR="006958BF" w:rsidRPr="000C1030" w:rsidRDefault="006958BF" w:rsidP="006958BF">
      <w:pPr>
        <w:spacing w:line="480" w:lineRule="auto"/>
      </w:pPr>
    </w:p>
    <w:p w14:paraId="40579A43" w14:textId="27A9F964" w:rsidR="006958BF" w:rsidRDefault="006958BF" w:rsidP="006958BF">
      <w:pPr>
        <w:spacing w:line="480" w:lineRule="auto"/>
        <w:rPr>
          <w:b/>
        </w:rPr>
      </w:pPr>
      <w:r w:rsidRPr="000C1030">
        <w:rPr>
          <w:b/>
        </w:rPr>
        <w:t>Post-6MWT</w:t>
      </w:r>
      <w:r w:rsidR="00E9501E">
        <w:rPr>
          <w:b/>
        </w:rPr>
        <w:t xml:space="preserve"> and </w:t>
      </w:r>
      <w:r w:rsidR="00E9501E" w:rsidRPr="000C1030">
        <w:rPr>
          <w:b/>
        </w:rPr>
        <w:t>Post-TMET</w:t>
      </w:r>
    </w:p>
    <w:p w14:paraId="7BC5DD38" w14:textId="01C15D7A" w:rsidR="006958BF" w:rsidRDefault="006958BF" w:rsidP="006958BF">
      <w:pPr>
        <w:spacing w:line="480" w:lineRule="auto"/>
      </w:pPr>
      <w:r w:rsidRPr="000C1030">
        <w:t xml:space="preserve">Compared with baseline, </w:t>
      </w:r>
      <w:r w:rsidR="00E9501E" w:rsidRPr="000C1030">
        <w:t xml:space="preserve">no significant change in </w:t>
      </w:r>
      <w:r w:rsidR="00E9501E">
        <w:t>AGB</w:t>
      </w:r>
      <w:r w:rsidR="00E9501E" w:rsidRPr="000C1030">
        <w:t xml:space="preserve"> data was noted </w:t>
      </w:r>
      <w:r w:rsidR="00E9501E">
        <w:t>through</w:t>
      </w:r>
      <w:r w:rsidR="00DC0D8E">
        <w:t>out</w:t>
      </w:r>
      <w:r w:rsidR="00E9501E">
        <w:t xml:space="preserve"> the two years</w:t>
      </w:r>
      <w:r w:rsidR="00E9501E" w:rsidRPr="000C1030">
        <w:t>.</w:t>
      </w:r>
    </w:p>
    <w:p w14:paraId="70C4A839" w14:textId="77777777" w:rsidR="006958BF" w:rsidRPr="000C1030" w:rsidRDefault="006958BF" w:rsidP="006958BF">
      <w:pPr>
        <w:spacing w:line="480" w:lineRule="auto"/>
      </w:pPr>
    </w:p>
    <w:p w14:paraId="61D6A0CF" w14:textId="77777777" w:rsidR="00802859" w:rsidRPr="00DC0D8E" w:rsidRDefault="00802859"/>
    <w:sectPr w:rsidR="00802859" w:rsidRPr="00DC0D8E" w:rsidSect="00475186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E5893" w14:textId="77777777" w:rsidR="003E3961" w:rsidRDefault="003E3961" w:rsidP="00581292">
      <w:r>
        <w:separator/>
      </w:r>
    </w:p>
  </w:endnote>
  <w:endnote w:type="continuationSeparator" w:id="0">
    <w:p w14:paraId="7C474633" w14:textId="77777777" w:rsidR="003E3961" w:rsidRDefault="003E3961" w:rsidP="0058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483B0" w14:textId="77777777" w:rsidR="003E3961" w:rsidRDefault="003E3961" w:rsidP="00581292">
      <w:r>
        <w:separator/>
      </w:r>
    </w:p>
  </w:footnote>
  <w:footnote w:type="continuationSeparator" w:id="0">
    <w:p w14:paraId="598CEA73" w14:textId="77777777" w:rsidR="003E3961" w:rsidRDefault="003E3961" w:rsidP="00581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removeDateAndTime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8BF"/>
    <w:rsid w:val="000437CC"/>
    <w:rsid w:val="0009119C"/>
    <w:rsid w:val="000F792C"/>
    <w:rsid w:val="00116F7E"/>
    <w:rsid w:val="00124AF0"/>
    <w:rsid w:val="0013293E"/>
    <w:rsid w:val="0014636E"/>
    <w:rsid w:val="00152D6D"/>
    <w:rsid w:val="001D57A4"/>
    <w:rsid w:val="0023118A"/>
    <w:rsid w:val="00244594"/>
    <w:rsid w:val="002509D0"/>
    <w:rsid w:val="00277E1B"/>
    <w:rsid w:val="002D792F"/>
    <w:rsid w:val="002F054D"/>
    <w:rsid w:val="003E2EF0"/>
    <w:rsid w:val="003E3961"/>
    <w:rsid w:val="004265D0"/>
    <w:rsid w:val="00441587"/>
    <w:rsid w:val="00475186"/>
    <w:rsid w:val="004A47FB"/>
    <w:rsid w:val="004C61A2"/>
    <w:rsid w:val="004D17EE"/>
    <w:rsid w:val="00531CF1"/>
    <w:rsid w:val="0053248C"/>
    <w:rsid w:val="00581292"/>
    <w:rsid w:val="005A16F4"/>
    <w:rsid w:val="005C0681"/>
    <w:rsid w:val="005D55D0"/>
    <w:rsid w:val="006958BF"/>
    <w:rsid w:val="006D6AE8"/>
    <w:rsid w:val="006D6EF7"/>
    <w:rsid w:val="007021D6"/>
    <w:rsid w:val="00721607"/>
    <w:rsid w:val="00741A53"/>
    <w:rsid w:val="00745B48"/>
    <w:rsid w:val="00795D38"/>
    <w:rsid w:val="007B448E"/>
    <w:rsid w:val="007C123C"/>
    <w:rsid w:val="00802859"/>
    <w:rsid w:val="008131D3"/>
    <w:rsid w:val="0082004F"/>
    <w:rsid w:val="00821493"/>
    <w:rsid w:val="00853669"/>
    <w:rsid w:val="008C4607"/>
    <w:rsid w:val="00907901"/>
    <w:rsid w:val="009736D5"/>
    <w:rsid w:val="009A6264"/>
    <w:rsid w:val="009C1E30"/>
    <w:rsid w:val="009C35E8"/>
    <w:rsid w:val="00A04629"/>
    <w:rsid w:val="00A26F50"/>
    <w:rsid w:val="00AF66E0"/>
    <w:rsid w:val="00B25280"/>
    <w:rsid w:val="00C67724"/>
    <w:rsid w:val="00C855A7"/>
    <w:rsid w:val="00C9115F"/>
    <w:rsid w:val="00D01AAE"/>
    <w:rsid w:val="00D03327"/>
    <w:rsid w:val="00D06C8F"/>
    <w:rsid w:val="00D1190F"/>
    <w:rsid w:val="00D25ECB"/>
    <w:rsid w:val="00DA450D"/>
    <w:rsid w:val="00DC0D8E"/>
    <w:rsid w:val="00DD1417"/>
    <w:rsid w:val="00E9501E"/>
    <w:rsid w:val="00EE2BA0"/>
    <w:rsid w:val="00EE758D"/>
    <w:rsid w:val="00F1472E"/>
    <w:rsid w:val="00F24365"/>
    <w:rsid w:val="00F4198E"/>
    <w:rsid w:val="00FA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FB3176"/>
  <w15:docId w15:val="{9D819DAB-7711-AF43-8F88-95B41D60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8BF"/>
    <w:pPr>
      <w:widowControl w:val="0"/>
      <w:jc w:val="both"/>
    </w:pPr>
    <w:rPr>
      <w:rFonts w:ascii="Times New Roman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6958BF"/>
    <w:rPr>
      <w:rFonts w:cs="Times New Roman"/>
      <w:sz w:val="16"/>
    </w:rPr>
  </w:style>
  <w:style w:type="paragraph" w:styleId="a4">
    <w:name w:val="annotation text"/>
    <w:basedOn w:val="a"/>
    <w:link w:val="a5"/>
    <w:rsid w:val="006958BF"/>
  </w:style>
  <w:style w:type="character" w:customStyle="1" w:styleId="a5">
    <w:name w:val="コメント文字列 (文字)"/>
    <w:basedOn w:val="a0"/>
    <w:link w:val="a4"/>
    <w:rsid w:val="006958BF"/>
    <w:rPr>
      <w:rFonts w:ascii="Times New Roman" w:eastAsia="ＭＳ 明朝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958BF"/>
    <w:rPr>
      <w:rFonts w:ascii="ヒラギノ角ゴ ProN W3" w:eastAsia="ヒラギノ角ゴ ProN W3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958BF"/>
    <w:rPr>
      <w:rFonts w:ascii="ヒラギノ角ゴ ProN W3" w:eastAsia="ヒラギノ角ゴ ProN W3" w:hAnsi="Times New Roman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95D38"/>
    <w:pPr>
      <w:widowControl/>
      <w:spacing w:before="100" w:beforeAutospacing="1" w:after="100" w:afterAutospacing="1"/>
      <w:jc w:val="left"/>
    </w:pPr>
    <w:rPr>
      <w:rFonts w:ascii="Times" w:eastAsiaTheme="minorEastAsia" w:hAnsi="Times"/>
      <w:kern w:val="0"/>
    </w:rPr>
  </w:style>
  <w:style w:type="paragraph" w:styleId="a8">
    <w:name w:val="Revision"/>
    <w:hidden/>
    <w:uiPriority w:val="99"/>
    <w:semiHidden/>
    <w:rsid w:val="00853669"/>
    <w:rPr>
      <w:rFonts w:ascii="Times New Roman" w:eastAsia="ＭＳ 明朝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5812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81292"/>
    <w:rPr>
      <w:rFonts w:ascii="Times New Roman" w:eastAsia="ＭＳ 明朝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8129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81292"/>
    <w:rPr>
      <w:rFonts w:ascii="Times New Roman" w:eastAsia="ＭＳ 明朝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田中 庸介</cp:lastModifiedBy>
  <cp:revision>3</cp:revision>
  <dcterms:created xsi:type="dcterms:W3CDTF">2021-10-29T10:01:00Z</dcterms:created>
  <dcterms:modified xsi:type="dcterms:W3CDTF">2022-12-20T07:15:00Z</dcterms:modified>
</cp:coreProperties>
</file>