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185B" w14:textId="77777777" w:rsidR="00B51F87" w:rsidRPr="003413F5" w:rsidRDefault="00B51F87" w:rsidP="00C63D74">
      <w:pPr>
        <w:spacing w:line="480" w:lineRule="auto"/>
        <w:rPr>
          <w:b/>
          <w:sz w:val="22"/>
        </w:rPr>
      </w:pPr>
      <w:r w:rsidRPr="003413F5">
        <w:rPr>
          <w:rFonts w:hint="eastAsia"/>
          <w:b/>
          <w:sz w:val="22"/>
        </w:rPr>
        <w:t>S</w:t>
      </w:r>
      <w:r w:rsidRPr="003413F5">
        <w:rPr>
          <w:b/>
          <w:sz w:val="22"/>
        </w:rPr>
        <w:t>upple</w:t>
      </w:r>
      <w:r w:rsidR="005232E4">
        <w:rPr>
          <w:b/>
          <w:sz w:val="22"/>
        </w:rPr>
        <w:t>mentary data on determination of</w:t>
      </w:r>
      <w:r w:rsidRPr="003413F5">
        <w:rPr>
          <w:b/>
          <w:sz w:val="22"/>
        </w:rPr>
        <w:t xml:space="preserve"> sample size</w:t>
      </w:r>
    </w:p>
    <w:p w14:paraId="654AB169" w14:textId="2923637D" w:rsidR="00086D6D" w:rsidRPr="003413F5" w:rsidRDefault="006C01C0" w:rsidP="00086D6D">
      <w:pPr>
        <w:spacing w:line="480" w:lineRule="auto"/>
      </w:pPr>
      <w:r>
        <w:rPr>
          <w:rFonts w:hint="eastAsia"/>
        </w:rPr>
        <w:t>With</w:t>
      </w:r>
      <w:r w:rsidR="009A1A80" w:rsidRPr="003413F5">
        <w:rPr>
          <w:rFonts w:hint="eastAsia"/>
        </w:rPr>
        <w:t xml:space="preserve"> this study still a</w:t>
      </w:r>
      <w:r w:rsidR="00797D8F" w:rsidRPr="003413F5">
        <w:rPr>
          <w:rFonts w:hint="eastAsia"/>
        </w:rPr>
        <w:t xml:space="preserve">t </w:t>
      </w:r>
      <w:r>
        <w:rPr>
          <w:rFonts w:hint="eastAsia"/>
        </w:rPr>
        <w:t>an</w:t>
      </w:r>
      <w:r w:rsidRPr="003413F5">
        <w:rPr>
          <w:rFonts w:hint="eastAsia"/>
        </w:rPr>
        <w:t xml:space="preserve"> </w:t>
      </w:r>
      <w:r w:rsidR="009A1A80" w:rsidRPr="003413F5">
        <w:rPr>
          <w:rFonts w:hint="eastAsia"/>
        </w:rPr>
        <w:t>exploratory stage</w:t>
      </w:r>
      <w:r w:rsidR="00797D8F" w:rsidRPr="003413F5">
        <w:rPr>
          <w:rFonts w:hint="eastAsia"/>
        </w:rPr>
        <w:t xml:space="preserve">, </w:t>
      </w:r>
      <w:r>
        <w:rPr>
          <w:rFonts w:hint="eastAsia"/>
        </w:rPr>
        <w:t>no</w:t>
      </w:r>
      <w:r w:rsidR="00797D8F" w:rsidRPr="003413F5">
        <w:rPr>
          <w:rFonts w:hint="eastAsia"/>
        </w:rPr>
        <w:t xml:space="preserve"> sufficient </w:t>
      </w:r>
      <w:r w:rsidR="00797D8F" w:rsidRPr="003413F5">
        <w:t>information</w:t>
      </w:r>
      <w:r>
        <w:rPr>
          <w:rFonts w:hint="eastAsia"/>
        </w:rPr>
        <w:t xml:space="preserve"> is available</w:t>
      </w:r>
      <w:r w:rsidR="00797D8F" w:rsidRPr="003413F5">
        <w:rPr>
          <w:rFonts w:hint="eastAsia"/>
        </w:rPr>
        <w:t xml:space="preserve"> to determine </w:t>
      </w:r>
      <w:r w:rsidR="009A1A80" w:rsidRPr="003413F5">
        <w:rPr>
          <w:rFonts w:hint="eastAsia"/>
        </w:rPr>
        <w:t>the</w:t>
      </w:r>
      <w:r w:rsidR="00797D8F" w:rsidRPr="003413F5">
        <w:rPr>
          <w:rFonts w:hint="eastAsia"/>
        </w:rPr>
        <w:t xml:space="preserve"> sample size. However,</w:t>
      </w:r>
      <w:r w:rsidR="009A1A80" w:rsidRPr="003413F5">
        <w:rPr>
          <w:rFonts w:hint="eastAsia"/>
        </w:rPr>
        <w:t xml:space="preserve"> </w:t>
      </w:r>
      <w:r w:rsidR="005D1D5F" w:rsidRPr="003413F5">
        <w:rPr>
          <w:rFonts w:hint="eastAsia"/>
        </w:rPr>
        <w:t>in a repeated</w:t>
      </w:r>
      <w:r>
        <w:rPr>
          <w:rFonts w:hint="eastAsia"/>
        </w:rPr>
        <w:t xml:space="preserve">-dose </w:t>
      </w:r>
      <w:r w:rsidR="005D1D5F" w:rsidRPr="003413F5">
        <w:rPr>
          <w:rFonts w:hint="eastAsia"/>
        </w:rPr>
        <w:t xml:space="preserve">study of </w:t>
      </w:r>
      <w:proofErr w:type="spellStart"/>
      <w:r w:rsidR="005D1D5F" w:rsidRPr="003413F5">
        <w:rPr>
          <w:rFonts w:hint="eastAsia"/>
        </w:rPr>
        <w:t>bosentan</w:t>
      </w:r>
      <w:proofErr w:type="spellEnd"/>
      <w:r w:rsidR="005D1D5F" w:rsidRPr="003413F5">
        <w:rPr>
          <w:rFonts w:hint="eastAsia"/>
        </w:rPr>
        <w:t xml:space="preserve"> (AC-052-111 trial) in patients with PAH </w:t>
      </w:r>
      <w:r>
        <w:rPr>
          <w:rFonts w:hint="eastAsia"/>
        </w:rPr>
        <w:t>(</w:t>
      </w:r>
      <w:r w:rsidR="005D1D5F" w:rsidRPr="003413F5">
        <w:rPr>
          <w:rFonts w:hint="eastAsia"/>
        </w:rPr>
        <w:t xml:space="preserve">WHO functional class III or </w:t>
      </w:r>
      <w:r w:rsidRPr="003413F5">
        <w:rPr>
          <w:rFonts w:hint="eastAsia"/>
        </w:rPr>
        <w:t>above</w:t>
      </w:r>
      <w:r>
        <w:rPr>
          <w:rFonts w:hint="eastAsia"/>
        </w:rPr>
        <w:t xml:space="preserve">) </w:t>
      </w:r>
      <w:r w:rsidR="005D1D5F" w:rsidRPr="003413F5">
        <w:rPr>
          <w:rFonts w:hint="eastAsia"/>
        </w:rPr>
        <w:t xml:space="preserve">conducted in Japan, </w:t>
      </w:r>
      <w:r w:rsidR="00BD6D21" w:rsidRPr="003413F5">
        <w:rPr>
          <w:rFonts w:hint="eastAsia"/>
        </w:rPr>
        <w:t xml:space="preserve">11 patients were required to perform a two-sided t-test (two-sided significance level of 5%, 90% power) for AUC. </w:t>
      </w:r>
      <w:r w:rsidR="005D232E" w:rsidRPr="003413F5">
        <w:t>I</w:t>
      </w:r>
      <w:r w:rsidR="005D232E" w:rsidRPr="003413F5">
        <w:rPr>
          <w:rFonts w:hint="eastAsia"/>
        </w:rPr>
        <w:t xml:space="preserve">n light of this information, </w:t>
      </w:r>
      <w:r w:rsidR="00543EF9" w:rsidRPr="003413F5">
        <w:rPr>
          <w:rFonts w:hint="eastAsia"/>
        </w:rPr>
        <w:t>w</w:t>
      </w:r>
      <w:r w:rsidR="000237DD" w:rsidRPr="003413F5">
        <w:rPr>
          <w:rFonts w:hint="eastAsia"/>
        </w:rPr>
        <w:t xml:space="preserve">e </w:t>
      </w:r>
      <w:r w:rsidR="00086D6D">
        <w:t>conducted</w:t>
      </w:r>
      <w:r w:rsidR="000237DD" w:rsidRPr="003413F5">
        <w:rPr>
          <w:rFonts w:hint="eastAsia"/>
        </w:rPr>
        <w:t xml:space="preserve"> th</w:t>
      </w:r>
      <w:r w:rsidR="00FD669A" w:rsidRPr="003413F5">
        <w:rPr>
          <w:rFonts w:hint="eastAsia"/>
        </w:rPr>
        <w:t>is</w:t>
      </w:r>
      <w:r w:rsidR="000237DD" w:rsidRPr="003413F5">
        <w:rPr>
          <w:rFonts w:hint="eastAsia"/>
        </w:rPr>
        <w:t xml:space="preserve"> </w:t>
      </w:r>
      <w:r w:rsidR="00086D6D">
        <w:rPr>
          <w:szCs w:val="21"/>
        </w:rPr>
        <w:t>study</w:t>
      </w:r>
      <w:r w:rsidR="00086D6D" w:rsidRPr="0051701C">
        <w:rPr>
          <w:szCs w:val="21"/>
        </w:rPr>
        <w:t xml:space="preserve"> in order to evaluate feasibility, time, cost, adverse events, and effect size in an attempt to predict an appropriate sample size and improve upon the study design prior to performance of a full-scale research project</w:t>
      </w:r>
      <w:r w:rsidR="008A40A7" w:rsidRPr="003413F5">
        <w:rPr>
          <w:rFonts w:hint="eastAsia"/>
        </w:rPr>
        <w:t xml:space="preserve"> based on</w:t>
      </w:r>
      <w:r w:rsidR="000237DD" w:rsidRPr="003413F5">
        <w:rPr>
          <w:rFonts w:hint="eastAsia"/>
        </w:rPr>
        <w:t xml:space="preserve"> the number of patients currently available for analysis </w:t>
      </w:r>
      <w:r w:rsidR="00086D6D">
        <w:t>and</w:t>
      </w:r>
      <w:r w:rsidR="000237DD" w:rsidRPr="003413F5">
        <w:rPr>
          <w:rFonts w:hint="eastAsia"/>
        </w:rPr>
        <w:t xml:space="preserve"> </w:t>
      </w:r>
      <w:r w:rsidR="00086D6D" w:rsidRPr="003413F5">
        <w:rPr>
          <w:rFonts w:hint="eastAsia"/>
        </w:rPr>
        <w:t>we prepare</w:t>
      </w:r>
      <w:r w:rsidR="00086D6D">
        <w:t>d</w:t>
      </w:r>
      <w:r w:rsidR="00086D6D" w:rsidRPr="003413F5">
        <w:rPr>
          <w:rFonts w:hint="eastAsia"/>
        </w:rPr>
        <w:t xml:space="preserve"> this report </w:t>
      </w:r>
      <w:r w:rsidR="000237DD" w:rsidRPr="003413F5">
        <w:rPr>
          <w:rFonts w:hint="eastAsia"/>
        </w:rPr>
        <w:t>a</w:t>
      </w:r>
      <w:r w:rsidR="0079782B" w:rsidRPr="003413F5">
        <w:rPr>
          <w:rFonts w:hint="eastAsia"/>
        </w:rPr>
        <w:t>n obvious</w:t>
      </w:r>
      <w:r w:rsidR="000237DD" w:rsidRPr="003413F5">
        <w:rPr>
          <w:rFonts w:hint="eastAsia"/>
        </w:rPr>
        <w:t xml:space="preserve"> significant difference </w:t>
      </w:r>
      <w:r w:rsidR="008A40A7" w:rsidRPr="003413F5">
        <w:rPr>
          <w:rFonts w:hint="eastAsia"/>
        </w:rPr>
        <w:t xml:space="preserve">was already observed </w:t>
      </w:r>
      <w:r w:rsidRPr="003413F5">
        <w:rPr>
          <w:rFonts w:hint="eastAsia"/>
        </w:rPr>
        <w:t xml:space="preserve">in prognosis </w:t>
      </w:r>
      <w:r w:rsidR="008A40A7" w:rsidRPr="003413F5">
        <w:rPr>
          <w:rFonts w:hint="eastAsia"/>
        </w:rPr>
        <w:t>between</w:t>
      </w:r>
      <w:r>
        <w:rPr>
          <w:rFonts w:hint="eastAsia"/>
        </w:rPr>
        <w:t xml:space="preserve"> the</w:t>
      </w:r>
      <w:r w:rsidR="008A40A7" w:rsidRPr="003413F5">
        <w:rPr>
          <w:rFonts w:hint="eastAsia"/>
        </w:rPr>
        <w:t xml:space="preserve"> groups </w:t>
      </w:r>
      <w:r>
        <w:rPr>
          <w:rFonts w:hint="eastAsia"/>
        </w:rPr>
        <w:t xml:space="preserve">compared </w:t>
      </w:r>
      <w:r w:rsidR="008233D0" w:rsidRPr="003413F5">
        <w:rPr>
          <w:rFonts w:hint="eastAsia"/>
        </w:rPr>
        <w:t>in this study</w:t>
      </w:r>
      <w:r w:rsidR="00543EF9" w:rsidRPr="003413F5">
        <w:rPr>
          <w:rFonts w:hint="eastAsia"/>
        </w:rPr>
        <w:t>.</w:t>
      </w:r>
    </w:p>
    <w:sectPr w:rsidR="00086D6D" w:rsidRPr="003413F5" w:rsidSect="00527404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26962" w14:textId="77777777" w:rsidR="00EF336D" w:rsidRDefault="00EF336D" w:rsidP="00524ABC">
      <w:r>
        <w:separator/>
      </w:r>
    </w:p>
  </w:endnote>
  <w:endnote w:type="continuationSeparator" w:id="0">
    <w:p w14:paraId="5994B11F" w14:textId="77777777" w:rsidR="00EF336D" w:rsidRDefault="00EF336D" w:rsidP="0052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D25FE" w14:textId="77777777" w:rsidR="00EF336D" w:rsidRDefault="00EF336D" w:rsidP="00524ABC">
      <w:r>
        <w:separator/>
      </w:r>
    </w:p>
  </w:footnote>
  <w:footnote w:type="continuationSeparator" w:id="0">
    <w:p w14:paraId="582C7631" w14:textId="77777777" w:rsidR="00EF336D" w:rsidRDefault="00EF336D" w:rsidP="00524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960"/>
  <w:hyphenationZone w:val="42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E98"/>
    <w:rsid w:val="00020F25"/>
    <w:rsid w:val="000237DD"/>
    <w:rsid w:val="00050C66"/>
    <w:rsid w:val="00086D6D"/>
    <w:rsid w:val="00097AF5"/>
    <w:rsid w:val="00204E1A"/>
    <w:rsid w:val="002F2CD7"/>
    <w:rsid w:val="003413F5"/>
    <w:rsid w:val="00414842"/>
    <w:rsid w:val="004326ED"/>
    <w:rsid w:val="0046669B"/>
    <w:rsid w:val="00473885"/>
    <w:rsid w:val="004D7792"/>
    <w:rsid w:val="005232E4"/>
    <w:rsid w:val="00524ABC"/>
    <w:rsid w:val="005263D8"/>
    <w:rsid w:val="00527404"/>
    <w:rsid w:val="00543EF9"/>
    <w:rsid w:val="00555928"/>
    <w:rsid w:val="00593E2E"/>
    <w:rsid w:val="005D1D5F"/>
    <w:rsid w:val="005D232E"/>
    <w:rsid w:val="006C01C0"/>
    <w:rsid w:val="006C1197"/>
    <w:rsid w:val="00744ABB"/>
    <w:rsid w:val="0079782B"/>
    <w:rsid w:val="00797D8F"/>
    <w:rsid w:val="008233D0"/>
    <w:rsid w:val="00857036"/>
    <w:rsid w:val="00874E50"/>
    <w:rsid w:val="008A40A7"/>
    <w:rsid w:val="00901312"/>
    <w:rsid w:val="00926C8C"/>
    <w:rsid w:val="009759CB"/>
    <w:rsid w:val="009A1A80"/>
    <w:rsid w:val="009F0C56"/>
    <w:rsid w:val="00A92174"/>
    <w:rsid w:val="00B16EF5"/>
    <w:rsid w:val="00B34673"/>
    <w:rsid w:val="00B51F87"/>
    <w:rsid w:val="00BD6D21"/>
    <w:rsid w:val="00C63D74"/>
    <w:rsid w:val="00D07E98"/>
    <w:rsid w:val="00D11510"/>
    <w:rsid w:val="00E338BC"/>
    <w:rsid w:val="00E47A7F"/>
    <w:rsid w:val="00E7404B"/>
    <w:rsid w:val="00E952EC"/>
    <w:rsid w:val="00EF336D"/>
    <w:rsid w:val="00FD669A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3897D"/>
  <w15:docId w15:val="{5322BF94-B328-EA4D-A45A-E1C60EEE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E98"/>
    <w:pPr>
      <w:widowControl w:val="0"/>
      <w:jc w:val="both"/>
    </w:pPr>
    <w:rPr>
      <w:rFonts w:ascii="Times New Roman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A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4ABC"/>
    <w:rPr>
      <w:rFonts w:ascii="Times New Roman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4A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4ABC"/>
    <w:rPr>
      <w:rFonts w:ascii="Times New Roman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759CB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759CB"/>
    <w:rPr>
      <w:rFonts w:ascii="ヒラギノ角ゴ ProN W3" w:eastAsia="ヒラギノ角ゴ ProN W3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NMS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（株）日本トランスレーションセンター;田中 庸介</dc:creator>
  <cp:lastModifiedBy>田中 庸介</cp:lastModifiedBy>
  <cp:revision>2</cp:revision>
  <dcterms:created xsi:type="dcterms:W3CDTF">2023-07-14T01:04:00Z</dcterms:created>
  <dcterms:modified xsi:type="dcterms:W3CDTF">2023-07-14T01:04:00Z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2021-11-18T01:54:57Z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ae859503-79ed-493b-bb80-0fbcb7e453b1</vt:lpwstr>
  </property>
  <property fmtid="{D5CDD505-2E9C-101B-9397-08002B2CF9AE}" pid="8" name="MSIP_Label_549ac42a-3eb4-4074-b885-aea26bd6241e_ContentBits">
    <vt:lpwstr>0</vt:lpwstr>
  </property>
</Properties>
</file>