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8B50D" w14:textId="07F78CDA" w:rsidR="002D5906" w:rsidRPr="00522ED1" w:rsidRDefault="006A342A" w:rsidP="002D59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953D2A2" wp14:editId="77ADA7EA">
            <wp:extent cx="5274310" cy="79914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244E0" w14:textId="77777777" w:rsidR="002D5906" w:rsidRPr="00522ED1" w:rsidRDefault="002D5906" w:rsidP="002D590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22ED1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S2</w:t>
      </w:r>
      <w:r w:rsidRPr="00522ED1">
        <w:rPr>
          <w:rFonts w:ascii="Times New Roman" w:hAnsi="Times New Roman" w:cs="Times New Roman"/>
          <w:sz w:val="20"/>
          <w:szCs w:val="20"/>
        </w:rPr>
        <w:t>: Kaplan</w:t>
      </w:r>
      <w:r w:rsidRPr="00522ED1">
        <w:rPr>
          <w:rFonts w:ascii="Times New Roman" w:hAnsi="Times New Roman" w:cs="Times New Roman"/>
          <w:kern w:val="0"/>
          <w:sz w:val="20"/>
          <w:szCs w:val="20"/>
        </w:rPr>
        <w:t>–</w:t>
      </w:r>
      <w:r w:rsidRPr="00522ED1">
        <w:rPr>
          <w:rFonts w:ascii="Times New Roman" w:hAnsi="Times New Roman" w:cs="Times New Roman"/>
          <w:sz w:val="20"/>
          <w:szCs w:val="20"/>
        </w:rPr>
        <w:t xml:space="preserve">Meier survival curves of the chemotherapy and no chemotherapy groups according to the grades and molecular subtypes of T1c breast cancer patients treated at Northern Jiangsu People’s </w:t>
      </w:r>
      <w:r w:rsidRPr="00522ED1">
        <w:rPr>
          <w:rFonts w:ascii="Times New Roman" w:hAnsi="Times New Roman" w:cs="Times New Roman"/>
          <w:sz w:val="20"/>
          <w:szCs w:val="20"/>
        </w:rPr>
        <w:lastRenderedPageBreak/>
        <w:t>Hospital. (a) Grade I; (b): grade II; (c) grade III; (d) HR+/HER2-; (e) HR+/HER2+; (f) HR-/HER2+; and (g) HR-/HER2-.</w:t>
      </w:r>
    </w:p>
    <w:p w14:paraId="42BD9730" w14:textId="77777777" w:rsidR="005C7568" w:rsidRPr="002D5906" w:rsidRDefault="005C7568"/>
    <w:sectPr w:rsidR="005C7568" w:rsidRPr="002D5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C319E" w14:textId="77777777" w:rsidR="00D73FCC" w:rsidRDefault="00D73FCC" w:rsidP="002D5906">
      <w:r>
        <w:separator/>
      </w:r>
    </w:p>
  </w:endnote>
  <w:endnote w:type="continuationSeparator" w:id="0">
    <w:p w14:paraId="38D33035" w14:textId="77777777" w:rsidR="00D73FCC" w:rsidRDefault="00D73FCC" w:rsidP="002D5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65DDE2" w14:textId="77777777" w:rsidR="00D73FCC" w:rsidRDefault="00D73FCC" w:rsidP="002D5906">
      <w:r>
        <w:separator/>
      </w:r>
    </w:p>
  </w:footnote>
  <w:footnote w:type="continuationSeparator" w:id="0">
    <w:p w14:paraId="1318137E" w14:textId="77777777" w:rsidR="00D73FCC" w:rsidRDefault="00D73FCC" w:rsidP="002D5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568"/>
    <w:rsid w:val="002D5906"/>
    <w:rsid w:val="005C7568"/>
    <w:rsid w:val="006A342A"/>
    <w:rsid w:val="0096664B"/>
    <w:rsid w:val="00D7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A19771"/>
  <w15:chartTrackingRefBased/>
  <w15:docId w15:val="{67CDD56A-6983-4DEA-9377-9F94172A2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5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9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9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楷文 沈</dc:creator>
  <cp:keywords/>
  <dc:description/>
  <cp:lastModifiedBy>楷文 沈</cp:lastModifiedBy>
  <cp:revision>3</cp:revision>
  <dcterms:created xsi:type="dcterms:W3CDTF">2020-09-16T01:02:00Z</dcterms:created>
  <dcterms:modified xsi:type="dcterms:W3CDTF">2020-10-07T02:02:00Z</dcterms:modified>
</cp:coreProperties>
</file>