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E26E0" w14:textId="509B120C" w:rsidR="00B40244" w:rsidRDefault="00B40244" w:rsidP="00B40244">
      <w:pPr>
        <w:ind w:left="720" w:hanging="360"/>
        <w:jc w:val="both"/>
      </w:pPr>
      <w:r>
        <w:t>Treatment Effect Heterogeneity Comparisons</w:t>
      </w:r>
    </w:p>
    <w:p w14:paraId="46CC8354" w14:textId="77777777" w:rsidR="00B40244" w:rsidRDefault="00B40244" w:rsidP="00B40244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Demographic data, sex, age</w:t>
      </w:r>
    </w:p>
    <w:p w14:paraId="2ED708C8" w14:textId="77777777" w:rsidR="00B40244" w:rsidRDefault="00B40244" w:rsidP="00B40244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Critical care diagnosis</w:t>
      </w:r>
    </w:p>
    <w:p w14:paraId="0A789D47" w14:textId="77777777" w:rsidR="00B40244" w:rsidRDefault="00B40244" w:rsidP="00B40244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Severity of illness screen with SOFA score on </w:t>
      </w:r>
      <w:proofErr w:type="gramStart"/>
      <w:r>
        <w:rPr>
          <w:rFonts w:ascii="Arial" w:hAnsi="Arial" w:cs="Arial"/>
          <w:sz w:val="22"/>
          <w:szCs w:val="22"/>
        </w:rPr>
        <w:t>ICU day</w:t>
      </w:r>
      <w:proofErr w:type="gramEnd"/>
      <w:r>
        <w:rPr>
          <w:rFonts w:ascii="Arial" w:hAnsi="Arial" w:cs="Arial"/>
          <w:sz w:val="22"/>
          <w:szCs w:val="22"/>
        </w:rPr>
        <w:t xml:space="preserve"> 1 and at enrollment</w:t>
      </w:r>
    </w:p>
    <w:p w14:paraId="50365E3F" w14:textId="77777777" w:rsidR="00B40244" w:rsidRDefault="00B40244" w:rsidP="00B40244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Body height (cm) and weight (kg)</w:t>
      </w:r>
    </w:p>
    <w:p w14:paraId="50CA6C3B" w14:textId="597BEC85" w:rsidR="00B40244" w:rsidRDefault="00B40244" w:rsidP="00B40244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erum albumin within 14 days versus not available</w:t>
      </w:r>
    </w:p>
    <w:p w14:paraId="00A6E902" w14:textId="77777777" w:rsidR="00B40244" w:rsidRDefault="00B40244" w:rsidP="00B40244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History of type II diabetes mellitus (yes/no)</w:t>
      </w:r>
    </w:p>
    <w:p w14:paraId="1E458F7A" w14:textId="77777777" w:rsidR="00B40244" w:rsidRDefault="00B40244" w:rsidP="00B40244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Hemoglobin A1c level</w:t>
      </w:r>
    </w:p>
    <w:p w14:paraId="6D9DF311" w14:textId="77777777" w:rsidR="00B40244" w:rsidRDefault="00B40244" w:rsidP="00B40244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Hemoglobin level</w:t>
      </w:r>
    </w:p>
    <w:p w14:paraId="5F82BDE9" w14:textId="77777777" w:rsidR="00B40244" w:rsidRDefault="00B40244" w:rsidP="00B40244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Cumulative fluid balance for hospital </w:t>
      </w:r>
      <w:proofErr w:type="gramStart"/>
      <w:r>
        <w:rPr>
          <w:rFonts w:ascii="Arial" w:hAnsi="Arial" w:cs="Arial"/>
          <w:sz w:val="22"/>
          <w:szCs w:val="22"/>
        </w:rPr>
        <w:t>stay</w:t>
      </w:r>
      <w:proofErr w:type="gramEnd"/>
    </w:p>
    <w:p w14:paraId="35BC7713" w14:textId="77777777" w:rsidR="00B40244" w:rsidRDefault="00B40244" w:rsidP="00B40244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Current steroid use &gt; 3 days</w:t>
      </w:r>
    </w:p>
    <w:p w14:paraId="1A30EF2B" w14:textId="77777777" w:rsidR="00B40244" w:rsidRDefault="00B40244" w:rsidP="00B40244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Active COVID-19 infection for the current hospital </w:t>
      </w:r>
      <w:proofErr w:type="gramStart"/>
      <w:r>
        <w:rPr>
          <w:rFonts w:ascii="Arial" w:hAnsi="Arial" w:cs="Arial"/>
          <w:sz w:val="22"/>
          <w:szCs w:val="22"/>
        </w:rPr>
        <w:t>stay</w:t>
      </w:r>
      <w:proofErr w:type="gramEnd"/>
      <w:r>
        <w:rPr>
          <w:rFonts w:ascii="Arial" w:hAnsi="Arial" w:cs="Arial"/>
          <w:sz w:val="22"/>
          <w:szCs w:val="22"/>
        </w:rPr>
        <w:t xml:space="preserve"> (yes/no/unknown)</w:t>
      </w:r>
    </w:p>
    <w:p w14:paraId="6254013C" w14:textId="77777777" w:rsidR="00B40244" w:rsidRDefault="00B40244" w:rsidP="00B40244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Baseline pressure injury assessment</w:t>
      </w:r>
    </w:p>
    <w:p w14:paraId="4BC058FA" w14:textId="77777777" w:rsidR="00B40244" w:rsidRDefault="00B40244" w:rsidP="00B40244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Pressure injury development (new, established)</w:t>
      </w:r>
    </w:p>
    <w:p w14:paraId="2D22442A" w14:textId="77777777" w:rsidR="00B40244" w:rsidRDefault="00B40244" w:rsidP="00B40244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Vasoactive drug (norepinephrine, phenylephrine, dopamine, epinephrine, milrinone, nitroglycerin, dopamine, dobutamine, midodrine) dosage</w:t>
      </w:r>
    </w:p>
    <w:p w14:paraId="169DD4D4" w14:textId="77777777" w:rsidR="00B40244" w:rsidRDefault="00B40244" w:rsidP="00B40244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Ventricular assist device or ECMO use during enrollment or for study duration</w:t>
      </w:r>
    </w:p>
    <w:p w14:paraId="3FFA8D20" w14:textId="77777777" w:rsidR="00B40244" w:rsidRDefault="00B40244" w:rsidP="00B40244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 transplant recipient for the current hospital stay</w:t>
      </w:r>
    </w:p>
    <w:p w14:paraId="0A04E2BD" w14:textId="77777777" w:rsidR="00B40244" w:rsidRDefault="00B40244" w:rsidP="00B40244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Hospital length of stay prior to enrollment</w:t>
      </w:r>
    </w:p>
    <w:p w14:paraId="787B2587" w14:textId="77777777" w:rsidR="00B40244" w:rsidRDefault="00B40244" w:rsidP="00B40244">
      <w:pPr>
        <w:pStyle w:val="Default"/>
        <w:rPr>
          <w:rFonts w:ascii="Arial" w:hAnsi="Arial" w:cs="Arial"/>
          <w:sz w:val="22"/>
          <w:szCs w:val="22"/>
        </w:rPr>
      </w:pPr>
    </w:p>
    <w:p w14:paraId="5F72C3E7" w14:textId="050ACE78" w:rsidR="00B40244" w:rsidRDefault="00B40244" w:rsidP="00B40244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Treatment Effect Outcomes at Discharge: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0D262E9" w14:textId="77777777" w:rsidR="00B40244" w:rsidRDefault="00B40244" w:rsidP="00B40244">
      <w:pPr>
        <w:pStyle w:val="Default"/>
        <w:numPr>
          <w:ilvl w:val="1"/>
          <w:numId w:val="6"/>
        </w:num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Pressure injury assessment</w:t>
      </w:r>
    </w:p>
    <w:p w14:paraId="3229775C" w14:textId="77777777" w:rsidR="00B40244" w:rsidRDefault="00B40244" w:rsidP="00B40244">
      <w:pPr>
        <w:pStyle w:val="Default"/>
        <w:numPr>
          <w:ilvl w:val="1"/>
          <w:numId w:val="6"/>
        </w:num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Electrode induced skin toxicity</w:t>
      </w:r>
    </w:p>
    <w:p w14:paraId="7BD4E1C7" w14:textId="77777777" w:rsidR="00B40244" w:rsidRDefault="00B40244" w:rsidP="00B40244">
      <w:pPr>
        <w:pStyle w:val="Default"/>
        <w:numPr>
          <w:ilvl w:val="1"/>
          <w:numId w:val="6"/>
        </w:num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Mechanical support device during hospital </w:t>
      </w:r>
      <w:proofErr w:type="gramStart"/>
      <w:r>
        <w:rPr>
          <w:rFonts w:ascii="Arial" w:hAnsi="Arial" w:cs="Arial"/>
          <w:sz w:val="22"/>
          <w:szCs w:val="22"/>
        </w:rPr>
        <w:t>stay</w:t>
      </w:r>
      <w:proofErr w:type="gramEnd"/>
      <w:r>
        <w:rPr>
          <w:rFonts w:ascii="Arial" w:hAnsi="Arial" w:cs="Arial"/>
          <w:sz w:val="22"/>
          <w:szCs w:val="22"/>
        </w:rPr>
        <w:t xml:space="preserve"> (ventricular assist device, ECMO, renal replacement therapy) </w:t>
      </w:r>
    </w:p>
    <w:p w14:paraId="30E69BEF" w14:textId="77777777" w:rsidR="00B40244" w:rsidRDefault="00B40244" w:rsidP="00B40244">
      <w:pPr>
        <w:pStyle w:val="Default"/>
        <w:numPr>
          <w:ilvl w:val="1"/>
          <w:numId w:val="6"/>
        </w:num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 transplant recipient for the current hospital stay</w:t>
      </w:r>
    </w:p>
    <w:p w14:paraId="19F8F76B" w14:textId="77777777" w:rsidR="00B40244" w:rsidRDefault="00B40244" w:rsidP="00B40244">
      <w:pPr>
        <w:pStyle w:val="Default"/>
        <w:numPr>
          <w:ilvl w:val="1"/>
          <w:numId w:val="6"/>
        </w:num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Cumulative and daily maximum vasopressor dose for the hospital stay while on the device</w:t>
      </w:r>
    </w:p>
    <w:p w14:paraId="7F38844E" w14:textId="77777777" w:rsidR="00B40244" w:rsidRDefault="00B40244" w:rsidP="00B40244">
      <w:pPr>
        <w:pStyle w:val="Default"/>
        <w:numPr>
          <w:ilvl w:val="1"/>
          <w:numId w:val="6"/>
        </w:num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Number of ventilator days</w:t>
      </w:r>
    </w:p>
    <w:p w14:paraId="3638ACA2" w14:textId="77777777" w:rsidR="00B40244" w:rsidRDefault="00B40244" w:rsidP="00B40244">
      <w:pPr>
        <w:pStyle w:val="Default"/>
        <w:numPr>
          <w:ilvl w:val="1"/>
          <w:numId w:val="6"/>
        </w:num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ICU length of stay</w:t>
      </w:r>
    </w:p>
    <w:p w14:paraId="374385EA" w14:textId="77777777" w:rsidR="00B40244" w:rsidRDefault="00B40244" w:rsidP="00B40244">
      <w:pPr>
        <w:pStyle w:val="Default"/>
        <w:numPr>
          <w:ilvl w:val="1"/>
          <w:numId w:val="6"/>
        </w:num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Hospital length of stay from enrollment to hospital discharge or death</w:t>
      </w:r>
    </w:p>
    <w:p w14:paraId="34752B4A" w14:textId="77777777" w:rsidR="00B40244" w:rsidRDefault="00B40244" w:rsidP="00B40244">
      <w:pPr>
        <w:pStyle w:val="Default"/>
        <w:numPr>
          <w:ilvl w:val="1"/>
          <w:numId w:val="6"/>
        </w:num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Reason for discontinuation</w:t>
      </w:r>
    </w:p>
    <w:p w14:paraId="0E0A8217" w14:textId="77777777" w:rsidR="00B40244" w:rsidRDefault="00B40244" w:rsidP="00B40244">
      <w:pPr>
        <w:pStyle w:val="Default"/>
        <w:numPr>
          <w:ilvl w:val="1"/>
          <w:numId w:val="6"/>
        </w:num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All inpatient treatments related to the ulcer (grafting procedures, medications, </w:t>
      </w:r>
      <w:proofErr w:type="spellStart"/>
      <w:r>
        <w:rPr>
          <w:rFonts w:ascii="Arial" w:hAnsi="Arial" w:cs="Arial"/>
          <w:sz w:val="22"/>
          <w:szCs w:val="22"/>
        </w:rPr>
        <w:t>hyperbarics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p w14:paraId="442D556B" w14:textId="77777777" w:rsidR="00B40244" w:rsidRDefault="00B40244" w:rsidP="00B40244">
      <w:pPr>
        <w:pStyle w:val="Default"/>
        <w:numPr>
          <w:ilvl w:val="1"/>
          <w:numId w:val="6"/>
        </w:num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Number of units of packed red blood cells transfused while on the device</w:t>
      </w:r>
    </w:p>
    <w:p w14:paraId="1A32B208" w14:textId="77777777" w:rsidR="00B40244" w:rsidRDefault="00B40244" w:rsidP="00B40244">
      <w:pPr>
        <w:pStyle w:val="Default"/>
        <w:numPr>
          <w:ilvl w:val="1"/>
          <w:numId w:val="6"/>
        </w:num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Number of operating room procedures for which device was turned off</w:t>
      </w:r>
    </w:p>
    <w:p w14:paraId="25E48D50" w14:textId="77777777" w:rsidR="00B40244" w:rsidRDefault="00B40244" w:rsidP="00B40244">
      <w:pPr>
        <w:pStyle w:val="Default"/>
        <w:numPr>
          <w:ilvl w:val="1"/>
          <w:numId w:val="6"/>
        </w:num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Cumulative hours in the operating room for those procedures for which the device was turned off</w:t>
      </w:r>
    </w:p>
    <w:p w14:paraId="4C0DF693" w14:textId="77777777" w:rsidR="00B40244" w:rsidRDefault="00B40244" w:rsidP="00B40244">
      <w:pPr>
        <w:pStyle w:val="Default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 time with the device turned off &gt;4 hours (y/n)</w:t>
      </w:r>
    </w:p>
    <w:p w14:paraId="4EB94E4D" w14:textId="77777777" w:rsidR="00B40244" w:rsidRDefault="00B40244" w:rsidP="00B40244">
      <w:pPr>
        <w:pStyle w:val="Default"/>
        <w:numPr>
          <w:ilvl w:val="1"/>
          <w:numId w:val="6"/>
        </w:num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Average hemoglobin over the duration of the device</w:t>
      </w:r>
    </w:p>
    <w:p w14:paraId="35FDC534" w14:textId="77777777" w:rsidR="00B40244" w:rsidRDefault="00B40244" w:rsidP="00B40244">
      <w:pPr>
        <w:pStyle w:val="Default"/>
        <w:numPr>
          <w:ilvl w:val="1"/>
          <w:numId w:val="6"/>
        </w:num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Minimum hemoglobin while on the device</w:t>
      </w:r>
    </w:p>
    <w:p w14:paraId="63831E93" w14:textId="77777777" w:rsidR="00B40244" w:rsidRDefault="00B40244" w:rsidP="00B40244">
      <w:pPr>
        <w:pStyle w:val="Default"/>
        <w:numPr>
          <w:ilvl w:val="1"/>
          <w:numId w:val="6"/>
        </w:num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Number of hypotensive episodes while on the device</w:t>
      </w:r>
    </w:p>
    <w:p w14:paraId="3838E091" w14:textId="77777777" w:rsidR="00B40244" w:rsidRDefault="00B40244" w:rsidP="00B40244">
      <w:pPr>
        <w:pStyle w:val="Default"/>
        <w:numPr>
          <w:ilvl w:val="1"/>
          <w:numId w:val="6"/>
        </w:num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Average blood oxygen saturation while on the device</w:t>
      </w:r>
    </w:p>
    <w:p w14:paraId="790BFB7B" w14:textId="77777777" w:rsidR="00B40244" w:rsidRDefault="00B40244" w:rsidP="00B40244">
      <w:pPr>
        <w:pStyle w:val="Default"/>
        <w:numPr>
          <w:ilvl w:val="1"/>
          <w:numId w:val="6"/>
        </w:num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Mean blood glucose while on the device</w:t>
      </w:r>
    </w:p>
    <w:p w14:paraId="5BBB9199" w14:textId="77777777" w:rsidR="00B40244" w:rsidRDefault="00B40244" w:rsidP="00B40244">
      <w:pPr>
        <w:pStyle w:val="Default"/>
        <w:numPr>
          <w:ilvl w:val="1"/>
          <w:numId w:val="6"/>
        </w:num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ICU readmission during the hospital stay after enrollment</w:t>
      </w:r>
    </w:p>
    <w:p w14:paraId="45CD746C" w14:textId="77777777" w:rsidR="00B40244" w:rsidRDefault="00B40244" w:rsidP="00B40244">
      <w:pPr>
        <w:pStyle w:val="Default"/>
        <w:numPr>
          <w:ilvl w:val="1"/>
          <w:numId w:val="6"/>
        </w:num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Discharge destination</w:t>
      </w:r>
    </w:p>
    <w:p w14:paraId="732254A5" w14:textId="77777777" w:rsidR="0065013B" w:rsidRDefault="0065013B"/>
    <w:sectPr w:rsidR="006501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5730E"/>
    <w:multiLevelType w:val="hybridMultilevel"/>
    <w:tmpl w:val="566A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72456"/>
    <w:multiLevelType w:val="hybridMultilevel"/>
    <w:tmpl w:val="75688F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964373"/>
    <w:multiLevelType w:val="hybridMultilevel"/>
    <w:tmpl w:val="C210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D56D4"/>
    <w:multiLevelType w:val="hybridMultilevel"/>
    <w:tmpl w:val="62060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91970"/>
    <w:multiLevelType w:val="hybridMultilevel"/>
    <w:tmpl w:val="1592C4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A52A42"/>
    <w:multiLevelType w:val="hybridMultilevel"/>
    <w:tmpl w:val="CDE0B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0405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8731890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99586525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76292004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87434732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07297095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244"/>
    <w:rsid w:val="0065013B"/>
    <w:rsid w:val="00B4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3AE4F"/>
  <w15:chartTrackingRefBased/>
  <w15:docId w15:val="{8BBFAB5D-3D99-4261-A9BE-1BFF6267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40244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4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Chase Donaldson</dc:creator>
  <cp:keywords/>
  <dc:description/>
  <cp:lastModifiedBy>Chase Donaldson</cp:lastModifiedBy>
  <cp:revision>1</cp:revision>
  <dcterms:created xsi:type="dcterms:W3CDTF">2023-04-17T19:04:00Z</dcterms:created>
  <dcterms:modified xsi:type="dcterms:W3CDTF">2023-04-17T19:07:00Z</dcterms:modified>
</cp:coreProperties>
</file>