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C30" w:rsidRPr="0015008C" w:rsidRDefault="00304C30" w:rsidP="003C55C3">
      <w:pPr>
        <w:spacing w:before="240"/>
        <w:jc w:val="both"/>
        <w:rPr>
          <w:rFonts w:ascii="Times New Roman" w:eastAsiaTheme="minorEastAsia" w:hAnsi="Times New Roman" w:cs="Times New Roman"/>
          <w:b/>
          <w:sz w:val="24"/>
          <w:szCs w:val="20"/>
        </w:rPr>
      </w:pPr>
      <w:proofErr w:type="spellStart"/>
      <w:r w:rsidRPr="0015008C">
        <w:rPr>
          <w:rFonts w:ascii="Times New Roman" w:eastAsiaTheme="minorEastAsia" w:hAnsi="Times New Roman" w:cs="Times New Roman"/>
          <w:b/>
          <w:sz w:val="24"/>
          <w:szCs w:val="20"/>
        </w:rPr>
        <w:t>Supplimentary</w:t>
      </w:r>
      <w:proofErr w:type="spellEnd"/>
      <w:r w:rsidRPr="0015008C">
        <w:rPr>
          <w:rFonts w:ascii="Times New Roman" w:eastAsiaTheme="minorEastAsia" w:hAnsi="Times New Roman" w:cs="Times New Roman"/>
          <w:b/>
          <w:sz w:val="24"/>
          <w:szCs w:val="20"/>
        </w:rPr>
        <w:t xml:space="preserve"> Information </w:t>
      </w:r>
    </w:p>
    <w:p w:rsidR="0015008C" w:rsidRDefault="00304C30" w:rsidP="003C55C3">
      <w:pPr>
        <w:spacing w:before="240"/>
        <w:jc w:val="both"/>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 xml:space="preserve">Gas phase reactions in the oxygen plasma describing various processes </w:t>
      </w:r>
      <w:r w:rsidR="00545A82">
        <w:rPr>
          <w:rFonts w:ascii="Times New Roman" w:eastAsiaTheme="minorEastAsia" w:hAnsi="Times New Roman" w:cs="Times New Roman"/>
          <w:b/>
          <w:sz w:val="20"/>
          <w:szCs w:val="20"/>
        </w:rPr>
        <w:t>and formation of reactive species</w:t>
      </w:r>
      <w:r w:rsidR="007A7221">
        <w:rPr>
          <w:rFonts w:ascii="Times New Roman" w:eastAsiaTheme="minorEastAsia" w:hAnsi="Times New Roman" w:cs="Times New Roman"/>
          <w:b/>
          <w:sz w:val="20"/>
          <w:szCs w:val="20"/>
        </w:rPr>
        <w:t xml:space="preserve"> </w:t>
      </w:r>
      <w:r w:rsidR="007A7221">
        <w:rPr>
          <w:rFonts w:ascii="Times New Roman" w:eastAsiaTheme="minorEastAsia" w:hAnsi="Times New Roman" w:cs="Times New Roman"/>
          <w:b/>
          <w:sz w:val="20"/>
          <w:szCs w:val="20"/>
        </w:rPr>
        <w:fldChar w:fldCharType="begin" w:fldLock="1"/>
      </w:r>
      <w:r w:rsidR="00A113A6">
        <w:rPr>
          <w:rFonts w:ascii="Times New Roman" w:eastAsiaTheme="minorEastAsia" w:hAnsi="Times New Roman" w:cs="Times New Roman"/>
          <w:b/>
          <w:sz w:val="20"/>
          <w:szCs w:val="20"/>
        </w:rPr>
        <w:instrText>ADDIN CSL_CITATION {"citationItems":[{"id":"ITEM-1","itemData":{"DOI":"10.1088/0022-3727/47/8/085401","ISSN":"00223727","abstract":"The main objective of this research is the experimental investigation of the surface properties of polymethyl methacrylate (PMMA) such as wettability and the roughness effect on Escherichia coli (gram negative) cell adhesion. Radio frequency (RF; 13.56 MHz) oxygen plasma was used to enhance the antibacterial and wettability properties of this polymer for biomedical applications, especially ophthalmology. The surface was activated by O2 plasma to produce hydrophilic functional groups. Samples were treated with various RF powers from 10 to 80 W and different gas flow rates from 20 to 120 sccm. Optical emission spectroscopy was used to monitor the plasma process. The modified surface hydrophilicity, morphology and transparency characteristics were studied by water contact angle measurements, atomic force microscopy and UV-vis spectroscopy, respectively. Based on the contact angle measurements of three liquids, surface free energy variations were investigated. Moreover, the antibacterial properties were evaluated utilizing the method of plate counting of Escherichia coli. Also, in order to investigate stability of the plasma treatment, an ageing study was carried out by water contact angle measurements repeated in the days after the treatment. For biomedical applications, especially eye lenses, highly efficient antibacterial surfaces with appropriate hydrophilicity and transparency are of great importance. In this study, it is shown that the plasma process is a reliable and convenient method to achieve these purposes. A significant alteration in the hydrophilicity of a pristine PMMA surface was observed after treatment. Also, our results indicated that the plasma-modified PMMAs exhibit appropriate antibacterial performance. Moreover, surface hydrophilicity and surface charge have more influence on bacterial adhesion rate than surface roughness. UV-vis analysis results do not show a considerable difference for transparency of samples after plasma treatment. © 2014 IOP Publishing Ltd.","author":[{"dropping-particle":"","family":"Rezaei","given":"Fatemeh","non-dropping-particle":"","parse-names":false,"suffix":""},{"dropping-particle":"","family":"Abbasi-Firouzjah","given":"Marzieh","non-dropping-particle":"","parse-names":false,"suffix":""},{"dropping-particle":"","family":"Shokri","given":"Babak","non-dropping-particle":"","parse-names":false,"suffix":""}],"container-title":"Journal of Physics D: Applied Physics","id":"ITEM-1","issue":"8","issued":{"date-parts":[["2014","2","26"]]},"title":"Investigation of antibacterial and wettability behaviours of plasma-modified PMMA films for application in ophthalmology","type":"article-journal","volume":"47"},"uris":["http://www.mendeley.com/documents/?uuid=8c1990de-cc39-3741-9022-76164a405430"]},{"id":"ITEM-2","itemData":{"DOI":"10.1088/1757-899X/515/1/012061","ISSN":"1757899X","abstract":"A plasma treatment of polymeric materials has become one of the most important methods to enhance the surface wettability without affecting the bulk material features. Oxygen plasma treatment of polystyrene surfaces deposited on a QCM sensor was evaluated by relating the plasma parameters, surface roughness, and the wettability. The internal plasma parameters investigated in this work were the electron temperature (Te ) and the electron density (ne ). The oxygen plasma was generated using an RF power generator. The power was varied by applying a voltage from 60 volts to 100 volts. An Optical Emission Spectroscopy (OES) was used to determine the plasma species, the Te and the ne during the plasma oxygen process. The dominant species in the plasma was excited atomic oxygen or activated oxygen (OI) which was detected from the 774 nm and 842 nm emissions. The higher applied RF voltage resulted in the higher Te and ne . The effect of the Te and ne on the polystyrene surface was observed on the change of the surface roughness. The surface roughness significantly related to the surface wettability observed with a contact angle measurement. Furthermore, the plasma treatment greatly changed the surface from hydrophobic to hydrophilic via reactive processes by the excited atomic oxygen species. This was confirmed by the increase in C = C and C = O functional groups observed using a Fourier transform infrared (FTIR) spectroscopy. The Te and ne may also affected the character of the plasma in terms of its reactivity.","author":[{"dropping-particle":"","family":"Masruroh","given":"","non-dropping-particle":"","parse-names":false,"suffix":""},{"dropping-particle":"","family":"Santjojo","given":"D. J.D.H.","non-dropping-particle":"","parse-names":false,"suffix":""},{"dropping-particle":"","family":"Abdurrouf","given":"","non-dropping-particle":"","parse-names":false,"suffix":""},{"dropping-particle":"","family":"Abdillah","given":"M. A.","non-dropping-particle":"","parse-names":false,"suffix":""},{"dropping-particle":"","family":"Padaga","given":"M. C.","non-dropping-particle":"","parse-names":false,"suffix":""},{"dropping-particle":"","family":"Sakti","given":"S. P.","non-dropping-particle":"","parse-names":false,"suffix":""}],"container-title":"IOP Conference Series: Materials Science and Engineering","id":"ITEM-2","issue":"1","issued":{"date-parts":[["2019"]]},"publisher":"Institute of Physics Publishing","title":"Effect of Electron Density and Temperature in Oxygen Plasma Treatment of Polystyrene Surface","type":"paper-conference","volume":"515"},"uris":["http://www.mendeley.com/documents/?uuid=9f9e16c3-2b7e-3809-b4fc-25e0dd7f44c4"]}],"mendeley":{"formattedCitation":"[1, 2]","plainTextFormattedCitation":"[1, 2]","previouslyFormattedCitation":"[1, 2]"},"properties":{"noteIndex":0},"schema":"https://github.com/citation-style-language/schema/raw/master/csl-citation.json"}</w:instrText>
      </w:r>
      <w:r w:rsidR="007A7221">
        <w:rPr>
          <w:rFonts w:ascii="Times New Roman" w:eastAsiaTheme="minorEastAsia" w:hAnsi="Times New Roman" w:cs="Times New Roman"/>
          <w:b/>
          <w:sz w:val="20"/>
          <w:szCs w:val="20"/>
        </w:rPr>
        <w:fldChar w:fldCharType="separate"/>
      </w:r>
      <w:r w:rsidR="007A7221" w:rsidRPr="007A7221">
        <w:rPr>
          <w:rFonts w:ascii="Times New Roman" w:eastAsiaTheme="minorEastAsia" w:hAnsi="Times New Roman" w:cs="Times New Roman"/>
          <w:noProof/>
          <w:sz w:val="20"/>
          <w:szCs w:val="20"/>
        </w:rPr>
        <w:t>[1, 2]</w:t>
      </w:r>
      <w:r w:rsidR="007A7221">
        <w:rPr>
          <w:rFonts w:ascii="Times New Roman" w:eastAsiaTheme="minorEastAsia" w:hAnsi="Times New Roman" w:cs="Times New Roman"/>
          <w:b/>
          <w:sz w:val="20"/>
          <w:szCs w:val="20"/>
        </w:rPr>
        <w:fldChar w:fldCharType="end"/>
      </w:r>
      <w:r w:rsidR="00545A82">
        <w:rPr>
          <w:rFonts w:ascii="Times New Roman" w:eastAsiaTheme="minorEastAsia" w:hAnsi="Times New Roman" w:cs="Times New Roman"/>
          <w:b/>
          <w:sz w:val="20"/>
          <w:szCs w:val="20"/>
        </w:rPr>
        <w:t xml:space="preserve"> </w:t>
      </w:r>
      <w:r>
        <w:rPr>
          <w:rFonts w:ascii="Times New Roman" w:eastAsiaTheme="minorEastAsia" w:hAnsi="Times New Roman" w:cs="Times New Roman"/>
          <w:b/>
          <w:sz w:val="20"/>
          <w:szCs w:val="20"/>
        </w:rPr>
        <w:t>such as</w:t>
      </w:r>
      <w:r w:rsidR="0015008C">
        <w:rPr>
          <w:rFonts w:ascii="Times New Roman" w:eastAsiaTheme="minorEastAsia" w:hAnsi="Times New Roman" w:cs="Times New Roman"/>
          <w:b/>
          <w:sz w:val="20"/>
          <w:szCs w:val="20"/>
        </w:rPr>
        <w:t>;</w:t>
      </w:r>
    </w:p>
    <w:p w:rsidR="0015008C" w:rsidRDefault="0015008C" w:rsidP="0015008C">
      <w:pPr>
        <w:pStyle w:val="ListParagraph"/>
        <w:numPr>
          <w:ilvl w:val="0"/>
          <w:numId w:val="1"/>
        </w:numPr>
        <w:spacing w:before="240"/>
        <w:jc w:val="both"/>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Electron impact dissociation</w:t>
      </w:r>
      <w:r w:rsidR="00EB64E5">
        <w:rPr>
          <w:rFonts w:ascii="Times New Roman" w:eastAsiaTheme="minorEastAsia" w:hAnsi="Times New Roman" w:cs="Times New Roman"/>
          <w:b/>
          <w:sz w:val="20"/>
          <w:szCs w:val="20"/>
        </w:rPr>
        <w:t xml:space="preserve"> and production of atomic oxygen</w:t>
      </w:r>
    </w:p>
    <w:p w:rsidR="0000671D" w:rsidRDefault="0000671D" w:rsidP="0000671D">
      <w:pPr>
        <w:spacing w:before="240"/>
        <w:jc w:val="both"/>
        <w:rPr>
          <w:rFonts w:ascii="Times New Roman" w:eastAsia="Times New Roman" w:hAnsi="Times New Roman" w:cs="Times New Roman"/>
          <w:sz w:val="20"/>
          <w:szCs w:val="20"/>
        </w:rPr>
      </w:pPr>
      <m:oMath>
        <m:r>
          <w:rPr>
            <w:rFonts w:ascii="Cambria Math" w:eastAsia="Cambria Math" w:hAnsi="Cambria Math" w:cs="Cambria Math"/>
            <w:sz w:val="20"/>
            <w:szCs w:val="20"/>
          </w:rPr>
          <m:t xml:space="preserve">e+ </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O</m:t>
            </m:r>
          </m:e>
          <m:sub>
            <m:r>
              <w:rPr>
                <w:rFonts w:ascii="Cambria Math" w:eastAsia="Cambria Math" w:hAnsi="Cambria Math" w:cs="Cambria Math"/>
                <w:sz w:val="20"/>
                <w:szCs w:val="20"/>
              </w:rPr>
              <m:t>2</m:t>
            </m:r>
          </m:sub>
        </m:sSub>
        <m:r>
          <w:rPr>
            <w:rFonts w:ascii="Cambria Math" w:eastAsia="Cambria Math" w:hAnsi="Cambria Math" w:cs="Cambria Math"/>
            <w:sz w:val="20"/>
            <w:szCs w:val="20"/>
          </w:rPr>
          <m:t>=O+O+e</m:t>
        </m:r>
      </m:oMath>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(Ele</w:t>
      </w:r>
      <w:r>
        <w:rPr>
          <w:rFonts w:ascii="Times New Roman" w:eastAsia="Times New Roman" w:hAnsi="Times New Roman" w:cs="Times New Roman"/>
          <w:sz w:val="20"/>
          <w:szCs w:val="20"/>
        </w:rPr>
        <w:t>ctron impact dissociation)</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Reaction (1)</w:t>
      </w:r>
    </w:p>
    <w:p w:rsidR="0000671D" w:rsidRDefault="0000671D" w:rsidP="0000671D">
      <w:pPr>
        <w:spacing w:before="240"/>
        <w:jc w:val="both"/>
        <w:rPr>
          <w:rFonts w:ascii="Times New Roman" w:eastAsia="Times New Roman" w:hAnsi="Times New Roman" w:cs="Times New Roman"/>
          <w:sz w:val="20"/>
          <w:szCs w:val="20"/>
        </w:rPr>
      </w:pPr>
      <m:oMath>
        <m:r>
          <w:rPr>
            <w:rFonts w:ascii="Cambria Math" w:eastAsia="Cambria Math" w:hAnsi="Cambria Math" w:cs="Cambria Math"/>
            <w:sz w:val="20"/>
            <w:szCs w:val="20"/>
          </w:rPr>
          <m:t xml:space="preserve">e+ </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H</m:t>
            </m:r>
          </m:e>
          <m:sub>
            <m:r>
              <w:rPr>
                <w:rFonts w:ascii="Cambria Math" w:eastAsia="Cambria Math" w:hAnsi="Cambria Math" w:cs="Cambria Math"/>
                <w:sz w:val="20"/>
                <w:szCs w:val="20"/>
              </w:rPr>
              <m:t>2</m:t>
            </m:r>
          </m:sub>
        </m:sSub>
        <m:r>
          <w:rPr>
            <w:rFonts w:ascii="Cambria Math" w:eastAsia="Cambria Math" w:hAnsi="Cambria Math" w:cs="Cambria Math"/>
            <w:sz w:val="20"/>
            <w:szCs w:val="20"/>
          </w:rPr>
          <m:t xml:space="preserve">O=OH </m:t>
        </m:r>
        <m:d>
          <m:dPr>
            <m:ctrlPr>
              <w:rPr>
                <w:rFonts w:ascii="Cambria Math" w:eastAsia="Cambria Math" w:hAnsi="Cambria Math" w:cs="Cambria Math"/>
                <w:sz w:val="20"/>
                <w:szCs w:val="20"/>
              </w:rPr>
            </m:ctrlPr>
          </m:dPr>
          <m:e>
            <m:r>
              <w:rPr>
                <w:rFonts w:ascii="Cambria Math" w:eastAsia="Cambria Math" w:hAnsi="Cambria Math" w:cs="Cambria Math"/>
                <w:sz w:val="20"/>
                <w:szCs w:val="20"/>
              </w:rPr>
              <m:t>A</m:t>
            </m:r>
          </m:e>
        </m:d>
        <m:r>
          <w:rPr>
            <w:rFonts w:ascii="Cambria Math" w:eastAsia="Cambria Math" w:hAnsi="Cambria Math" w:cs="Cambria Math"/>
            <w:sz w:val="20"/>
            <w:szCs w:val="20"/>
          </w:rPr>
          <m:t>+H+</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e</m:t>
            </m:r>
          </m:e>
          <m:sup>
            <m:r>
              <w:rPr>
                <w:rFonts w:ascii="Cambria Math" w:eastAsia="Cambria Math" w:hAnsi="Cambria Math" w:cs="Cambria Math"/>
                <w:sz w:val="20"/>
                <w:szCs w:val="20"/>
              </w:rPr>
              <m:t>'</m:t>
            </m:r>
          </m:sup>
        </m:sSup>
        <m:r>
          <w:rPr>
            <w:rFonts w:ascii="Cambria Math" w:eastAsia="Cambria Math" w:hAnsi="Cambria Math" w:cs="Cambria Math"/>
            <w:sz w:val="20"/>
            <w:szCs w:val="20"/>
          </w:rPr>
          <m:t>⟹OH</m:t>
        </m:r>
        <m:d>
          <m:dPr>
            <m:ctrlPr>
              <w:rPr>
                <w:rFonts w:ascii="Cambria Math" w:eastAsia="Cambria Math" w:hAnsi="Cambria Math" w:cs="Cambria Math"/>
                <w:sz w:val="20"/>
                <w:szCs w:val="20"/>
              </w:rPr>
            </m:ctrlPr>
          </m:dPr>
          <m:e>
            <m:r>
              <w:rPr>
                <w:rFonts w:ascii="Cambria Math" w:eastAsia="Cambria Math" w:hAnsi="Cambria Math" w:cs="Cambria Math"/>
                <w:sz w:val="20"/>
                <w:szCs w:val="20"/>
              </w:rPr>
              <m:t>Χ</m:t>
            </m:r>
          </m:e>
        </m:d>
        <m:r>
          <w:rPr>
            <w:rFonts w:ascii="Cambria Math" w:eastAsia="Cambria Math" w:hAnsi="Cambria Math" w:cs="Cambria Math"/>
            <w:sz w:val="20"/>
            <w:szCs w:val="20"/>
          </w:rPr>
          <m:t>+hυ (~ 306 nm)</m:t>
        </m:r>
      </m:oMath>
      <w:r>
        <w:rPr>
          <w:rFonts w:ascii="Times New Roman" w:eastAsia="Times New Roman" w:hAnsi="Times New Roman" w:cs="Times New Roman"/>
          <w:sz w:val="20"/>
          <w:szCs w:val="20"/>
        </w:rPr>
        <w:tab/>
      </w:r>
    </w:p>
    <w:p w:rsidR="0000671D" w:rsidRPr="0000671D" w:rsidRDefault="0000671D" w:rsidP="0000671D">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(Electron imp</w:t>
      </w:r>
      <w:r>
        <w:rPr>
          <w:rFonts w:ascii="Times New Roman" w:eastAsia="Times New Roman" w:hAnsi="Times New Roman" w:cs="Times New Roman"/>
          <w:sz w:val="20"/>
          <w:szCs w:val="20"/>
        </w:rPr>
        <w:t>act dissociation)</w:t>
      </w:r>
      <w:r>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proofErr w:type="gramStart"/>
      <w:r>
        <w:rPr>
          <w:rFonts w:ascii="Times New Roman" w:eastAsia="Times New Roman" w:hAnsi="Times New Roman" w:cs="Times New Roman"/>
          <w:sz w:val="20"/>
          <w:szCs w:val="20"/>
        </w:rPr>
        <w:t xml:space="preserve">Reaction  </w:t>
      </w:r>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2)</w:t>
      </w:r>
    </w:p>
    <w:p w:rsidR="0015008C" w:rsidRDefault="00304C30" w:rsidP="0015008C">
      <w:pPr>
        <w:pStyle w:val="ListParagraph"/>
        <w:numPr>
          <w:ilvl w:val="0"/>
          <w:numId w:val="1"/>
        </w:numPr>
        <w:spacing w:before="240"/>
        <w:jc w:val="both"/>
        <w:rPr>
          <w:rFonts w:ascii="Times New Roman" w:eastAsiaTheme="minorEastAsia" w:hAnsi="Times New Roman" w:cs="Times New Roman"/>
          <w:b/>
          <w:sz w:val="20"/>
          <w:szCs w:val="20"/>
        </w:rPr>
      </w:pPr>
      <w:r w:rsidRPr="0015008C">
        <w:rPr>
          <w:rFonts w:ascii="Times New Roman" w:eastAsiaTheme="minorEastAsia" w:hAnsi="Times New Roman" w:cs="Times New Roman"/>
          <w:b/>
          <w:sz w:val="20"/>
          <w:szCs w:val="20"/>
        </w:rPr>
        <w:t>electro</w:t>
      </w:r>
      <w:r w:rsidR="0015008C">
        <w:rPr>
          <w:rFonts w:ascii="Times New Roman" w:eastAsiaTheme="minorEastAsia" w:hAnsi="Times New Roman" w:cs="Times New Roman"/>
          <w:b/>
          <w:sz w:val="20"/>
          <w:szCs w:val="20"/>
        </w:rPr>
        <w:t>n impact ionization</w:t>
      </w:r>
    </w:p>
    <w:p w:rsidR="0000671D" w:rsidRDefault="0000671D" w:rsidP="0000671D">
      <w:pPr>
        <w:spacing w:before="240"/>
        <w:jc w:val="both"/>
        <w:rPr>
          <w:rFonts w:ascii="Times New Roman" w:eastAsia="Times New Roman" w:hAnsi="Times New Roman" w:cs="Times New Roman"/>
          <w:sz w:val="20"/>
          <w:szCs w:val="20"/>
        </w:rPr>
      </w:pPr>
      <m:oMath>
        <m:r>
          <w:rPr>
            <w:rFonts w:ascii="Cambria Math" w:eastAsia="Cambria Math" w:hAnsi="Cambria Math" w:cs="Cambria Math"/>
            <w:sz w:val="20"/>
            <w:szCs w:val="20"/>
          </w:rPr>
          <m:t xml:space="preserve">e+ </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O</m:t>
            </m:r>
          </m:e>
          <m:sub>
            <m:r>
              <w:rPr>
                <w:rFonts w:ascii="Cambria Math" w:eastAsia="Cambria Math" w:hAnsi="Cambria Math" w:cs="Cambria Math"/>
                <w:sz w:val="20"/>
                <w:szCs w:val="20"/>
              </w:rPr>
              <m:t xml:space="preserve">2 </m:t>
            </m:r>
          </m:sub>
        </m:sSub>
        <m:r>
          <w:rPr>
            <w:rFonts w:ascii="Cambria Math" w:eastAsia="Cambria Math" w:hAnsi="Cambria Math" w:cs="Cambria Math"/>
            <w:sz w:val="20"/>
            <w:szCs w:val="20"/>
          </w:rPr>
          <m:t xml:space="preserve">= </m:t>
        </m:r>
        <m:sSubSup>
          <m:sSubSupPr>
            <m:ctrlPr>
              <w:rPr>
                <w:rFonts w:ascii="Cambria Math" w:eastAsia="Cambria Math" w:hAnsi="Cambria Math" w:cs="Cambria Math"/>
                <w:sz w:val="20"/>
                <w:szCs w:val="20"/>
              </w:rPr>
            </m:ctrlPr>
          </m:sSubSupPr>
          <m:e>
            <m:r>
              <w:rPr>
                <w:rFonts w:ascii="Cambria Math" w:eastAsia="Cambria Math" w:hAnsi="Cambria Math" w:cs="Cambria Math"/>
                <w:sz w:val="20"/>
                <w:szCs w:val="20"/>
              </w:rPr>
              <m:t>O</m:t>
            </m:r>
          </m:e>
          <m:sub>
            <m:r>
              <w:rPr>
                <w:rFonts w:ascii="Cambria Math" w:eastAsia="Cambria Math" w:hAnsi="Cambria Math" w:cs="Cambria Math"/>
                <w:sz w:val="20"/>
                <w:szCs w:val="20"/>
              </w:rPr>
              <m:t>2</m:t>
            </m:r>
          </m:sub>
          <m:sup>
            <m:r>
              <w:rPr>
                <w:rFonts w:ascii="Cambria Math" w:eastAsia="Cambria Math" w:hAnsi="Cambria Math" w:cs="Cambria Math"/>
                <w:sz w:val="20"/>
                <w:szCs w:val="20"/>
              </w:rPr>
              <m:t xml:space="preserve">+ </m:t>
            </m:r>
          </m:sup>
        </m:sSubSup>
        <m:r>
          <w:rPr>
            <w:rFonts w:ascii="Cambria Math" w:eastAsia="Cambria Math" w:hAnsi="Cambria Math" w:cs="Cambria Math"/>
            <w:sz w:val="20"/>
            <w:szCs w:val="20"/>
          </w:rPr>
          <m:t>+2e</m:t>
        </m:r>
      </m:oMath>
      <w:r>
        <w:rPr>
          <w:rFonts w:ascii="Times New Roman" w:eastAsia="Times New Roman" w:hAnsi="Times New Roman" w:cs="Times New Roman"/>
          <w:sz w:val="20"/>
          <w:szCs w:val="20"/>
        </w:rPr>
        <w:tab/>
        <w:t>(E</w:t>
      </w:r>
      <w:r>
        <w:rPr>
          <w:rFonts w:ascii="Times New Roman" w:eastAsia="Times New Roman" w:hAnsi="Times New Roman" w:cs="Times New Roman"/>
          <w:sz w:val="20"/>
          <w:szCs w:val="20"/>
        </w:rPr>
        <w:t>le</w:t>
      </w:r>
      <w:r w:rsidR="00EB64E5">
        <w:rPr>
          <w:rFonts w:ascii="Times New Roman" w:eastAsia="Times New Roman" w:hAnsi="Times New Roman" w:cs="Times New Roman"/>
          <w:sz w:val="20"/>
          <w:szCs w:val="20"/>
        </w:rPr>
        <w:t>ctron impact ionization)</w:t>
      </w:r>
      <w:r w:rsidR="00EB64E5">
        <w:rPr>
          <w:rFonts w:ascii="Times New Roman" w:eastAsia="Times New Roman" w:hAnsi="Times New Roman" w:cs="Times New Roman"/>
          <w:sz w:val="20"/>
          <w:szCs w:val="20"/>
        </w:rPr>
        <w:tab/>
      </w:r>
      <w:r w:rsidR="00EB64E5">
        <w:rPr>
          <w:rFonts w:ascii="Times New Roman" w:eastAsia="Times New Roman" w:hAnsi="Times New Roman" w:cs="Times New Roman"/>
          <w:sz w:val="20"/>
          <w:szCs w:val="20"/>
        </w:rPr>
        <w:tab/>
      </w:r>
      <w:r w:rsidR="00EB64E5">
        <w:rPr>
          <w:rFonts w:ascii="Times New Roman" w:eastAsia="Times New Roman" w:hAnsi="Times New Roman" w:cs="Times New Roman"/>
          <w:sz w:val="20"/>
          <w:szCs w:val="20"/>
        </w:rPr>
        <w:tab/>
      </w:r>
      <w:r w:rsidR="00EB64E5">
        <w:rPr>
          <w:rFonts w:ascii="Times New Roman" w:eastAsia="Times New Roman" w:hAnsi="Times New Roman" w:cs="Times New Roman"/>
          <w:sz w:val="20"/>
          <w:szCs w:val="20"/>
        </w:rPr>
        <w:tab/>
      </w:r>
      <w:r w:rsidR="00EB64E5">
        <w:rPr>
          <w:rFonts w:ascii="Times New Roman" w:eastAsia="Times New Roman" w:hAnsi="Times New Roman" w:cs="Times New Roman"/>
          <w:sz w:val="20"/>
          <w:szCs w:val="20"/>
        </w:rPr>
        <w:tab/>
        <w:t xml:space="preserve"> </w:t>
      </w:r>
      <w:r w:rsidR="0080289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Reaction (3)</w:t>
      </w:r>
    </w:p>
    <w:p w:rsidR="00EB64E5" w:rsidRPr="00EB64E5" w:rsidRDefault="00EB64E5" w:rsidP="00EB64E5">
      <w:pPr>
        <w:jc w:val="both"/>
        <w:rPr>
          <w:rFonts w:ascii="Times New Roman" w:eastAsia="Times New Roman" w:hAnsi="Times New Roman" w:cs="Times New Roman"/>
          <w:sz w:val="20"/>
          <w:szCs w:val="20"/>
        </w:rPr>
      </w:pPr>
      <m:oMath>
        <m:r>
          <w:rPr>
            <w:rFonts w:ascii="Cambria Math" w:eastAsia="Cambria Math" w:hAnsi="Cambria Math" w:cs="Cambria Math"/>
            <w:sz w:val="20"/>
            <w:szCs w:val="20"/>
          </w:rPr>
          <m:t xml:space="preserve">e+O= </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O</m:t>
            </m:r>
          </m:e>
          <m:sup>
            <m:r>
              <w:rPr>
                <w:rFonts w:ascii="Cambria Math" w:eastAsia="Cambria Math" w:hAnsi="Cambria Math" w:cs="Cambria Math"/>
                <w:sz w:val="20"/>
                <w:szCs w:val="20"/>
              </w:rPr>
              <m:t xml:space="preserve">+ </m:t>
            </m:r>
          </m:sup>
        </m:sSup>
        <m:r>
          <w:rPr>
            <w:rFonts w:ascii="Cambria Math" w:eastAsia="Cambria Math" w:hAnsi="Cambria Math" w:cs="Cambria Math"/>
            <w:sz w:val="20"/>
            <w:szCs w:val="20"/>
          </w:rPr>
          <m:t>+2e</m:t>
        </m:r>
      </m:oMath>
      <w:r>
        <w:rPr>
          <w:rFonts w:ascii="Times New Roman" w:eastAsia="Times New Roman" w:hAnsi="Times New Roman" w:cs="Times New Roman"/>
          <w:sz w:val="20"/>
          <w:szCs w:val="20"/>
        </w:rPr>
        <w:tab/>
        <w:t>(E</w:t>
      </w:r>
      <w:r>
        <w:rPr>
          <w:rFonts w:ascii="Times New Roman" w:eastAsia="Times New Roman" w:hAnsi="Times New Roman" w:cs="Times New Roman"/>
          <w:sz w:val="20"/>
          <w:szCs w:val="20"/>
        </w:rPr>
        <w:t>lectron impact ionization)</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00802897">
        <w:rPr>
          <w:rFonts w:ascii="Times New Roman" w:eastAsia="Times New Roman" w:hAnsi="Times New Roman" w:cs="Times New Roman"/>
          <w:sz w:val="20"/>
          <w:szCs w:val="20"/>
        </w:rPr>
        <w:t xml:space="preserve"> Reaction </w:t>
      </w:r>
      <w:r>
        <w:rPr>
          <w:rFonts w:ascii="Times New Roman" w:eastAsia="Times New Roman" w:hAnsi="Times New Roman" w:cs="Times New Roman"/>
          <w:sz w:val="20"/>
          <w:szCs w:val="20"/>
        </w:rPr>
        <w:t>(4)</w:t>
      </w:r>
    </w:p>
    <w:p w:rsidR="0015008C" w:rsidRDefault="00304C30" w:rsidP="0015008C">
      <w:pPr>
        <w:pStyle w:val="ListParagraph"/>
        <w:numPr>
          <w:ilvl w:val="0"/>
          <w:numId w:val="1"/>
        </w:numPr>
        <w:spacing w:before="240"/>
        <w:jc w:val="both"/>
        <w:rPr>
          <w:rFonts w:ascii="Times New Roman" w:eastAsiaTheme="minorEastAsia" w:hAnsi="Times New Roman" w:cs="Times New Roman"/>
          <w:b/>
          <w:sz w:val="20"/>
          <w:szCs w:val="20"/>
        </w:rPr>
      </w:pPr>
      <w:r w:rsidRPr="0015008C">
        <w:rPr>
          <w:rFonts w:ascii="Times New Roman" w:eastAsiaTheme="minorEastAsia" w:hAnsi="Times New Roman" w:cs="Times New Roman"/>
          <w:b/>
          <w:sz w:val="20"/>
          <w:szCs w:val="20"/>
        </w:rPr>
        <w:t>dissociative</w:t>
      </w:r>
      <w:r w:rsidR="0015008C">
        <w:rPr>
          <w:rFonts w:ascii="Times New Roman" w:eastAsiaTheme="minorEastAsia" w:hAnsi="Times New Roman" w:cs="Times New Roman"/>
          <w:b/>
          <w:sz w:val="20"/>
          <w:szCs w:val="20"/>
        </w:rPr>
        <w:t xml:space="preserve"> attachment</w:t>
      </w:r>
      <w:r w:rsidR="00EB64E5">
        <w:rPr>
          <w:rFonts w:ascii="Times New Roman" w:eastAsiaTheme="minorEastAsia" w:hAnsi="Times New Roman" w:cs="Times New Roman"/>
          <w:b/>
          <w:sz w:val="20"/>
          <w:szCs w:val="20"/>
        </w:rPr>
        <w:t xml:space="preserve"> forming atomic </w:t>
      </w:r>
      <w:proofErr w:type="spellStart"/>
      <w:r w:rsidR="00EB64E5">
        <w:rPr>
          <w:rFonts w:ascii="Times New Roman" w:eastAsiaTheme="minorEastAsia" w:hAnsi="Times New Roman" w:cs="Times New Roman"/>
          <w:b/>
          <w:sz w:val="20"/>
          <w:szCs w:val="20"/>
        </w:rPr>
        <w:t>oxgygen</w:t>
      </w:r>
      <w:proofErr w:type="spellEnd"/>
      <w:r w:rsidR="00EB64E5">
        <w:rPr>
          <w:rFonts w:ascii="Times New Roman" w:eastAsiaTheme="minorEastAsia" w:hAnsi="Times New Roman" w:cs="Times New Roman"/>
          <w:b/>
          <w:sz w:val="20"/>
          <w:szCs w:val="20"/>
        </w:rPr>
        <w:t xml:space="preserve"> and negative ions </w:t>
      </w:r>
    </w:p>
    <w:p w:rsidR="00EB64E5" w:rsidRPr="00EB64E5" w:rsidRDefault="00EB64E5" w:rsidP="00EB64E5">
      <w:pPr>
        <w:jc w:val="both"/>
        <w:rPr>
          <w:rFonts w:ascii="Times New Roman" w:eastAsia="Times New Roman" w:hAnsi="Times New Roman" w:cs="Times New Roman"/>
          <w:sz w:val="20"/>
          <w:szCs w:val="20"/>
        </w:rPr>
      </w:pPr>
      <m:oMath>
        <m:r>
          <w:rPr>
            <w:rFonts w:ascii="Cambria Math" w:eastAsia="Times New Roman" w:hAnsi="Times New Roman" w:cs="Times New Roman"/>
            <w:sz w:val="20"/>
            <w:szCs w:val="20"/>
          </w:rPr>
          <m:t>e</m:t>
        </m:r>
        <m:r>
          <w:rPr>
            <w:rFonts w:ascii="Cambria Math" w:eastAsia="Times New Roman" w:hAnsi="Cambria Math" w:cs="Times New Roman"/>
            <w:sz w:val="20"/>
            <w:szCs w:val="20"/>
          </w:rPr>
          <m:t xml:space="preserve"> + </m:t>
        </m:r>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m:t>
            </m:r>
          </m:e>
          <m:sub>
            <m:r>
              <w:rPr>
                <w:rFonts w:ascii="Cambria Math" w:eastAsia="Times New Roman" w:hAnsi="Cambria Math" w:cs="Times New Roman"/>
                <w:sz w:val="20"/>
                <w:szCs w:val="20"/>
              </w:rPr>
              <m:t>2</m:t>
            </m:r>
          </m:sub>
        </m:sSub>
        <m:r>
          <w:rPr>
            <w:rFonts w:ascii="Cambria Math" w:eastAsia="Times New Roman" w:hAnsi="Cambria Math" w:cs="Times New Roman"/>
            <w:sz w:val="20"/>
            <w:szCs w:val="20"/>
          </w:rPr>
          <m:t xml:space="preserve">= </m:t>
        </m:r>
        <m:r>
          <w:rPr>
            <w:rFonts w:ascii="Cambria Math" w:eastAsia="Times New Roman" w:hAnsi="Times New Roman" w:cs="Times New Roman"/>
            <w:sz w:val="20"/>
            <w:szCs w:val="20"/>
          </w:rPr>
          <m:t>O</m:t>
        </m:r>
        <m:r>
          <w:rPr>
            <w:rFonts w:ascii="Cambria Math" w:eastAsia="Times New Roman" w:hAnsi="Cambria Math" w:cs="Times New Roman"/>
            <w:sz w:val="20"/>
            <w:szCs w:val="20"/>
          </w:rPr>
          <m:t xml:space="preserve"> + </m:t>
        </m:r>
        <m:sSup>
          <m:sSupPr>
            <m:ctrlPr>
              <w:rPr>
                <w:rFonts w:ascii="Cambria Math" w:eastAsia="Times New Roman" w:hAnsi="Cambria Math" w:cs="Times New Roman"/>
                <w:sz w:val="20"/>
                <w:szCs w:val="20"/>
              </w:rPr>
            </m:ctrlPr>
          </m:sSupPr>
          <m:e>
            <m:r>
              <w:rPr>
                <w:rFonts w:ascii="Cambria Math" w:eastAsia="Times New Roman" w:hAnsi="Cambria Math" w:cs="Times New Roman"/>
                <w:sz w:val="20"/>
                <w:szCs w:val="20"/>
              </w:rPr>
              <m:t>O</m:t>
            </m:r>
          </m:e>
          <m:sup>
            <m:r>
              <w:rPr>
                <w:rFonts w:ascii="Cambria Math" w:eastAsia="Times New Roman" w:hAnsi="Cambria Math" w:cs="Times New Roman"/>
                <w:sz w:val="20"/>
                <w:szCs w:val="20"/>
              </w:rPr>
              <m:t>-</m:t>
            </m:r>
          </m:sup>
        </m:sSup>
      </m:oMath>
      <w:r w:rsidRPr="00EB64E5">
        <w:rPr>
          <w:rFonts w:ascii="Times New Roman" w:eastAsia="Times New Roman" w:hAnsi="Times New Roman" w:cs="Times New Roman"/>
          <w:sz w:val="20"/>
          <w:szCs w:val="20"/>
        </w:rPr>
        <w:t xml:space="preserve"> </w:t>
      </w:r>
      <w:r w:rsidRPr="00EB64E5">
        <w:rPr>
          <w:rFonts w:ascii="Times New Roman" w:eastAsia="Times New Roman" w:hAnsi="Times New Roman" w:cs="Times New Roman"/>
          <w:sz w:val="20"/>
          <w:szCs w:val="20"/>
        </w:rPr>
        <w:tab/>
      </w:r>
      <w:r>
        <w:rPr>
          <w:rFonts w:ascii="Times New Roman" w:eastAsia="Times New Roman" w:hAnsi="Times New Roman" w:cs="Times New Roman"/>
          <w:sz w:val="20"/>
          <w:szCs w:val="20"/>
        </w:rPr>
        <w:t>(Dissociative attachment)</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802897">
        <w:rPr>
          <w:rFonts w:ascii="Times New Roman" w:eastAsia="Times New Roman" w:hAnsi="Times New Roman" w:cs="Times New Roman"/>
          <w:sz w:val="20"/>
          <w:szCs w:val="20"/>
        </w:rPr>
        <w:t xml:space="preserve"> </w:t>
      </w:r>
      <w:proofErr w:type="gramStart"/>
      <w:r w:rsidR="00802897">
        <w:rPr>
          <w:rFonts w:ascii="Times New Roman" w:eastAsia="Times New Roman" w:hAnsi="Times New Roman" w:cs="Times New Roman"/>
          <w:sz w:val="20"/>
          <w:szCs w:val="20"/>
        </w:rPr>
        <w:t xml:space="preserve">Reaction  </w:t>
      </w:r>
      <w:r w:rsidRPr="00EB64E5">
        <w:rPr>
          <w:rFonts w:ascii="Times New Roman" w:eastAsia="Times New Roman" w:hAnsi="Times New Roman" w:cs="Times New Roman"/>
          <w:sz w:val="20"/>
          <w:szCs w:val="20"/>
        </w:rPr>
        <w:t>(</w:t>
      </w:r>
      <w:proofErr w:type="gramEnd"/>
      <w:r w:rsidRPr="00EB64E5">
        <w:rPr>
          <w:rFonts w:ascii="Times New Roman" w:eastAsia="Times New Roman" w:hAnsi="Times New Roman" w:cs="Times New Roman"/>
          <w:sz w:val="20"/>
          <w:szCs w:val="20"/>
        </w:rPr>
        <w:t>5)</w:t>
      </w:r>
    </w:p>
    <w:p w:rsidR="0015008C" w:rsidRDefault="0015008C" w:rsidP="0015008C">
      <w:pPr>
        <w:pStyle w:val="ListParagraph"/>
        <w:numPr>
          <w:ilvl w:val="0"/>
          <w:numId w:val="1"/>
        </w:numPr>
        <w:spacing w:before="240"/>
        <w:jc w:val="both"/>
        <w:rPr>
          <w:rFonts w:ascii="Times New Roman" w:eastAsiaTheme="minorEastAsia" w:hAnsi="Times New Roman" w:cs="Times New Roman"/>
          <w:b/>
          <w:sz w:val="20"/>
          <w:szCs w:val="20"/>
        </w:rPr>
      </w:pPr>
      <w:r w:rsidRPr="0015008C">
        <w:rPr>
          <w:rFonts w:ascii="Times New Roman" w:eastAsiaTheme="minorEastAsia" w:hAnsi="Times New Roman" w:cs="Times New Roman"/>
          <w:b/>
          <w:sz w:val="20"/>
          <w:szCs w:val="20"/>
        </w:rPr>
        <w:t>negative i</w:t>
      </w:r>
      <w:r>
        <w:rPr>
          <w:rFonts w:ascii="Times New Roman" w:eastAsiaTheme="minorEastAsia" w:hAnsi="Times New Roman" w:cs="Times New Roman"/>
          <w:b/>
          <w:sz w:val="20"/>
          <w:szCs w:val="20"/>
        </w:rPr>
        <w:t xml:space="preserve">on </w:t>
      </w:r>
      <w:r w:rsidR="00EB64E5">
        <w:rPr>
          <w:rFonts w:ascii="Times New Roman" w:eastAsiaTheme="minorEastAsia" w:hAnsi="Times New Roman" w:cs="Times New Roman"/>
          <w:b/>
          <w:sz w:val="20"/>
          <w:szCs w:val="20"/>
        </w:rPr>
        <w:t xml:space="preserve">and atomic oxygen </w:t>
      </w:r>
      <w:r>
        <w:rPr>
          <w:rFonts w:ascii="Times New Roman" w:eastAsiaTheme="minorEastAsia" w:hAnsi="Times New Roman" w:cs="Times New Roman"/>
          <w:b/>
          <w:sz w:val="20"/>
          <w:szCs w:val="20"/>
        </w:rPr>
        <w:t>formation due to attachment</w:t>
      </w:r>
    </w:p>
    <w:p w:rsidR="00EB64E5" w:rsidRPr="00EB64E5" w:rsidRDefault="00EB64E5" w:rsidP="00EB64E5">
      <w:pPr>
        <w:jc w:val="both"/>
        <w:rPr>
          <w:rFonts w:ascii="Times New Roman" w:eastAsia="Times New Roman" w:hAnsi="Times New Roman" w:cs="Times New Roman"/>
          <w:sz w:val="20"/>
          <w:szCs w:val="20"/>
        </w:rPr>
      </w:pPr>
      <m:oMath>
        <m:sSup>
          <m:sSupPr>
            <m:ctrlPr>
              <w:rPr>
                <w:rFonts w:ascii="Cambria Math" w:eastAsia="Times New Roman" w:hAnsi="Cambria Math" w:cs="Times New Roman"/>
                <w:sz w:val="20"/>
                <w:szCs w:val="20"/>
              </w:rPr>
            </m:ctrlPr>
          </m:sSupPr>
          <m:e>
            <m:r>
              <w:rPr>
                <w:rFonts w:ascii="Cambria Math" w:eastAsia="Times New Roman" w:hAnsi="Times New Roman" w:cs="Times New Roman"/>
                <w:sz w:val="20"/>
                <w:szCs w:val="20"/>
              </w:rPr>
              <m:t>O</m:t>
            </m:r>
          </m:e>
          <m:sup>
            <m:r>
              <w:rPr>
                <w:rFonts w:ascii="Cambria Math" w:eastAsia="Times New Roman" w:hAnsi="Cambria Math" w:cs="Times New Roman"/>
                <w:sz w:val="20"/>
                <w:szCs w:val="20"/>
              </w:rPr>
              <m:t>-</m:t>
            </m:r>
          </m:sup>
        </m:sSup>
        <m:r>
          <w:rPr>
            <w:rFonts w:ascii="Cambria Math" w:eastAsia="Times New Roman" w:hAnsi="Cambria Math" w:cs="Times New Roman"/>
            <w:sz w:val="20"/>
            <w:szCs w:val="20"/>
          </w:rPr>
          <m:t xml:space="preserve">+ </m:t>
        </m:r>
        <m:sSub>
          <m:sSubPr>
            <m:ctrlPr>
              <w:rPr>
                <w:rFonts w:ascii="Cambria Math" w:eastAsia="Times New Roman" w:hAnsi="Cambria Math" w:cs="Times New Roman"/>
                <w:sz w:val="20"/>
                <w:szCs w:val="20"/>
              </w:rPr>
            </m:ctrlPr>
          </m:sSubPr>
          <m:e>
            <m:r>
              <w:rPr>
                <w:rFonts w:ascii="Cambria Math" w:eastAsia="Times New Roman" w:hAnsi="Cambria Math" w:cs="Times New Roman"/>
                <w:sz w:val="20"/>
                <w:szCs w:val="20"/>
              </w:rPr>
              <m:t>O</m:t>
            </m:r>
          </m:e>
          <m:sub>
            <m:r>
              <w:rPr>
                <w:rFonts w:ascii="Cambria Math" w:eastAsia="Times New Roman" w:hAnsi="Cambria Math" w:cs="Times New Roman"/>
                <w:sz w:val="20"/>
                <w:szCs w:val="20"/>
              </w:rPr>
              <m:t>2</m:t>
            </m:r>
          </m:sub>
        </m:sSub>
        <m:r>
          <w:rPr>
            <w:rFonts w:ascii="Cambria Math" w:eastAsia="Times New Roman" w:hAnsi="Cambria Math" w:cs="Times New Roman"/>
            <w:sz w:val="20"/>
            <w:szCs w:val="20"/>
          </w:rPr>
          <m:t>(</m:t>
        </m:r>
        <m:sSup>
          <m:sSupPr>
            <m:ctrlPr>
              <w:rPr>
                <w:rFonts w:ascii="Cambria Math" w:eastAsia="Times New Roman" w:hAnsi="Cambria Math" w:cs="Times New Roman"/>
                <w:sz w:val="20"/>
                <w:szCs w:val="20"/>
              </w:rPr>
            </m:ctrlPr>
          </m:sSupPr>
          <m:e>
            <m:r>
              <w:rPr>
                <w:rFonts w:ascii="Cambria Math" w:eastAsia="Times New Roman" w:hAnsi="Cambria Math" w:cs="Times New Roman"/>
                <w:sz w:val="20"/>
                <w:szCs w:val="20"/>
              </w:rPr>
              <m:t>a</m:t>
            </m:r>
          </m:e>
          <m:sup>
            <m:r>
              <w:rPr>
                <w:rFonts w:ascii="Cambria Math" w:eastAsia="Times New Roman" w:hAnsi="Cambria Math" w:cs="Times New Roman"/>
                <w:sz w:val="20"/>
                <w:szCs w:val="20"/>
              </w:rPr>
              <m:t>1</m:t>
            </m:r>
          </m:sup>
        </m:sSup>
        <m:sSub>
          <m:sSubPr>
            <m:ctrlPr>
              <w:rPr>
                <w:rFonts w:ascii="Cambria Math" w:eastAsia="Times New Roman" w:hAnsi="Cambria Math" w:cs="Times New Roman"/>
                <w:sz w:val="20"/>
                <w:szCs w:val="20"/>
              </w:rPr>
            </m:ctrlPr>
          </m:sSubPr>
          <m:e>
            <m:r>
              <w:rPr>
                <w:rFonts w:ascii="Cambria Math" w:eastAsia="Times New Roman" w:hAnsi="Cambria Math" w:cs="Times New Roman"/>
                <w:sz w:val="20"/>
                <w:szCs w:val="20"/>
              </w:rPr>
              <m:t>∆</m:t>
            </m:r>
          </m:e>
          <m:sub>
            <m:r>
              <w:rPr>
                <w:rFonts w:ascii="Cambria Math" w:eastAsia="Times New Roman" w:hAnsi="Times New Roman" w:cs="Times New Roman"/>
                <w:sz w:val="20"/>
                <w:szCs w:val="20"/>
              </w:rPr>
              <m:t>g</m:t>
            </m:r>
          </m:sub>
        </m:sSub>
        <m:r>
          <w:rPr>
            <w:rFonts w:ascii="Cambria Math" w:eastAsia="Times New Roman" w:hAnsi="Cambria Math" w:cs="Times New Roman"/>
            <w:sz w:val="20"/>
            <w:szCs w:val="20"/>
          </w:rPr>
          <m:t xml:space="preserve">)= </m:t>
        </m:r>
        <m:sSubSup>
          <m:sSubSupPr>
            <m:ctrlPr>
              <w:rPr>
                <w:rFonts w:ascii="Cambria Math" w:eastAsia="Times New Roman" w:hAnsi="Cambria Math" w:cs="Times New Roman"/>
                <w:i/>
                <w:sz w:val="20"/>
                <w:szCs w:val="20"/>
              </w:rPr>
            </m:ctrlPr>
          </m:sSubSupPr>
          <m:e>
            <m:r>
              <w:rPr>
                <w:rFonts w:ascii="Cambria Math" w:eastAsia="Times New Roman" w:hAnsi="Cambria Math" w:cs="Times New Roman"/>
                <w:sz w:val="20"/>
                <w:szCs w:val="20"/>
              </w:rPr>
              <m:t>O</m:t>
            </m:r>
          </m:e>
          <m:sub>
            <m:r>
              <w:rPr>
                <w:rFonts w:ascii="Cambria Math" w:eastAsia="Times New Roman" w:hAnsi="Cambria Math" w:cs="Times New Roman"/>
                <w:sz w:val="20"/>
                <w:szCs w:val="20"/>
              </w:rPr>
              <m:t>2</m:t>
            </m:r>
          </m:sub>
          <m:sup>
            <m:r>
              <w:rPr>
                <w:rFonts w:ascii="Cambria Math" w:eastAsia="Times New Roman" w:hAnsi="Cambria Math" w:cs="Times New Roman"/>
                <w:sz w:val="20"/>
                <w:szCs w:val="20"/>
              </w:rPr>
              <m:t>-</m:t>
            </m:r>
          </m:sup>
        </m:sSubSup>
        <m:r>
          <w:rPr>
            <w:rFonts w:ascii="Cambria Math" w:eastAsia="Times New Roman" w:hAnsi="Cambria Math" w:cs="Times New Roman"/>
            <w:sz w:val="20"/>
            <w:szCs w:val="20"/>
          </w:rPr>
          <m:t>+ O</m:t>
        </m:r>
      </m:oMath>
      <w:r w:rsidRPr="00EB64E5">
        <w:rPr>
          <w:rFonts w:ascii="Times New Roman" w:eastAsia="Times New Roman" w:hAnsi="Times New Roman" w:cs="Times New Roman"/>
          <w:sz w:val="20"/>
          <w:szCs w:val="20"/>
        </w:rPr>
        <w:tab/>
        <w:t>(Negative ion f</w:t>
      </w:r>
      <w:r>
        <w:rPr>
          <w:rFonts w:ascii="Times New Roman" w:eastAsia="Times New Roman" w:hAnsi="Times New Roman" w:cs="Times New Roman"/>
          <w:sz w:val="20"/>
          <w:szCs w:val="20"/>
        </w:rPr>
        <w:t xml:space="preserve">ormation due to attachment)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roofErr w:type="gramStart"/>
      <w:r w:rsidR="00802897">
        <w:rPr>
          <w:rFonts w:ascii="Times New Roman" w:eastAsia="Times New Roman" w:hAnsi="Times New Roman" w:cs="Times New Roman"/>
          <w:sz w:val="20"/>
          <w:szCs w:val="20"/>
        </w:rPr>
        <w:t xml:space="preserve">Reaction  </w:t>
      </w:r>
      <w:r w:rsidRPr="00EB64E5">
        <w:rPr>
          <w:rFonts w:ascii="Times New Roman" w:eastAsia="Times New Roman" w:hAnsi="Times New Roman" w:cs="Times New Roman"/>
          <w:sz w:val="20"/>
          <w:szCs w:val="20"/>
        </w:rPr>
        <w:t>(</w:t>
      </w:r>
      <w:proofErr w:type="gramEnd"/>
      <w:r w:rsidR="00802897">
        <w:rPr>
          <w:rFonts w:ascii="Times New Roman" w:eastAsia="Times New Roman" w:hAnsi="Times New Roman" w:cs="Times New Roman"/>
          <w:sz w:val="20"/>
          <w:szCs w:val="20"/>
        </w:rPr>
        <w:t>6</w:t>
      </w:r>
      <w:r w:rsidRPr="00EB64E5">
        <w:rPr>
          <w:rFonts w:ascii="Times New Roman" w:eastAsia="Times New Roman" w:hAnsi="Times New Roman" w:cs="Times New Roman"/>
          <w:sz w:val="20"/>
          <w:szCs w:val="20"/>
        </w:rPr>
        <w:t>)</w:t>
      </w:r>
    </w:p>
    <w:p w:rsidR="00545A82" w:rsidRDefault="00545A82" w:rsidP="00653123">
      <w:pPr>
        <w:pStyle w:val="ListParagraph"/>
        <w:numPr>
          <w:ilvl w:val="0"/>
          <w:numId w:val="1"/>
        </w:numPr>
        <w:spacing w:before="240"/>
        <w:jc w:val="both"/>
        <w:rPr>
          <w:rFonts w:ascii="Times New Roman" w:eastAsiaTheme="minorEastAsia" w:hAnsi="Times New Roman" w:cs="Times New Roman"/>
          <w:b/>
          <w:sz w:val="20"/>
          <w:szCs w:val="20"/>
        </w:rPr>
      </w:pPr>
      <w:r w:rsidRPr="00545A82">
        <w:rPr>
          <w:rFonts w:ascii="Times New Roman" w:eastAsiaTheme="minorEastAsia" w:hAnsi="Times New Roman" w:cs="Times New Roman"/>
          <w:b/>
          <w:sz w:val="20"/>
          <w:szCs w:val="20"/>
        </w:rPr>
        <w:t xml:space="preserve">Negative ion and atomic oxygen formation due to </w:t>
      </w:r>
      <w:r>
        <w:rPr>
          <w:rFonts w:ascii="Times New Roman" w:eastAsiaTheme="minorEastAsia" w:hAnsi="Times New Roman" w:cs="Times New Roman"/>
          <w:b/>
          <w:sz w:val="20"/>
          <w:szCs w:val="20"/>
        </w:rPr>
        <w:t>i</w:t>
      </w:r>
      <w:r w:rsidRPr="00545A82">
        <w:rPr>
          <w:rFonts w:ascii="Times New Roman" w:eastAsiaTheme="minorEastAsia" w:hAnsi="Times New Roman" w:cs="Times New Roman"/>
          <w:b/>
          <w:sz w:val="20"/>
          <w:szCs w:val="20"/>
        </w:rPr>
        <w:t xml:space="preserve">on neutralization </w:t>
      </w:r>
    </w:p>
    <w:p w:rsidR="00545A82" w:rsidRPr="00545A82" w:rsidRDefault="00545A82" w:rsidP="00545A82">
      <w:pPr>
        <w:jc w:val="both"/>
        <w:rPr>
          <w:rFonts w:ascii="Times New Roman" w:eastAsia="Times New Roman" w:hAnsi="Times New Roman" w:cs="Times New Roman"/>
          <w:sz w:val="20"/>
          <w:szCs w:val="20"/>
        </w:rPr>
      </w:pPr>
      <m:oMath>
        <m:sSup>
          <m:sSupPr>
            <m:ctrlPr>
              <w:rPr>
                <w:rFonts w:ascii="Cambria Math" w:eastAsia="Times New Roman" w:hAnsi="Cambria Math" w:cs="Times New Roman"/>
                <w:sz w:val="20"/>
                <w:szCs w:val="20"/>
              </w:rPr>
            </m:ctrlPr>
          </m:sSupPr>
          <m:e>
            <m:r>
              <w:rPr>
                <w:rFonts w:ascii="Cambria Math" w:eastAsia="Times New Roman" w:hAnsi="Times New Roman" w:cs="Times New Roman"/>
                <w:sz w:val="20"/>
                <w:szCs w:val="20"/>
              </w:rPr>
              <m:t>O</m:t>
            </m:r>
          </m:e>
          <m:sup>
            <m:r>
              <w:rPr>
                <w:rFonts w:ascii="Cambria Math" w:eastAsia="Times New Roman" w:hAnsi="Cambria Math" w:cs="Times New Roman"/>
                <w:sz w:val="20"/>
                <w:szCs w:val="20"/>
              </w:rPr>
              <m:t xml:space="preserve">- </m:t>
            </m:r>
          </m:sup>
        </m:sSup>
        <m:r>
          <w:rPr>
            <w:rFonts w:ascii="Cambria Math" w:eastAsia="Times New Roman" w:hAnsi="Cambria Math" w:cs="Times New Roman"/>
            <w:sz w:val="20"/>
            <w:szCs w:val="20"/>
          </w:rPr>
          <m:t xml:space="preserve">+ </m:t>
        </m:r>
        <m:sSubSup>
          <m:sSubSupPr>
            <m:ctrlPr>
              <w:rPr>
                <w:rFonts w:ascii="Cambria Math" w:eastAsia="Times New Roman" w:hAnsi="Cambria Math" w:cs="Times New Roman"/>
                <w:sz w:val="20"/>
                <w:szCs w:val="20"/>
              </w:rPr>
            </m:ctrlPr>
          </m:sSubSupPr>
          <m:e>
            <m:r>
              <w:rPr>
                <w:rFonts w:ascii="Cambria Math" w:eastAsia="Times New Roman" w:hAnsi="Cambria Math" w:cs="Times New Roman"/>
                <w:sz w:val="20"/>
                <w:szCs w:val="20"/>
              </w:rPr>
              <m:t>O</m:t>
            </m:r>
          </m:e>
          <m:sub>
            <m:r>
              <w:rPr>
                <w:rFonts w:ascii="Cambria Math" w:eastAsia="Times New Roman" w:hAnsi="Cambria Math" w:cs="Times New Roman"/>
                <w:sz w:val="20"/>
                <w:szCs w:val="20"/>
              </w:rPr>
              <m:t>2</m:t>
            </m:r>
          </m:sub>
          <m:sup>
            <m:r>
              <w:rPr>
                <w:rFonts w:ascii="Cambria Math" w:eastAsia="Times New Roman" w:hAnsi="Cambria Math" w:cs="Times New Roman"/>
                <w:sz w:val="20"/>
                <w:szCs w:val="20"/>
              </w:rPr>
              <m:t>+</m:t>
            </m:r>
          </m:sup>
        </m:sSubSup>
        <m:r>
          <w:rPr>
            <w:rFonts w:ascii="Cambria Math" w:eastAsia="Times New Roman" w:hAnsi="Cambria Math" w:cs="Times New Roman"/>
            <w:sz w:val="20"/>
            <w:szCs w:val="20"/>
          </w:rPr>
          <m:t>= 2e + O</m:t>
        </m:r>
      </m:oMath>
      <w:r>
        <w:rPr>
          <w:rFonts w:ascii="Times New Roman" w:eastAsia="Times New Roman" w:hAnsi="Times New Roman" w:cs="Times New Roman"/>
          <w:sz w:val="20"/>
          <w:szCs w:val="20"/>
        </w:rPr>
        <w:tab/>
        <w:t>(Ion neutraliz</w:t>
      </w:r>
      <w:proofErr w:type="spellStart"/>
      <w:r>
        <w:rPr>
          <w:rFonts w:ascii="Times New Roman" w:eastAsia="Times New Roman" w:hAnsi="Times New Roman" w:cs="Times New Roman"/>
          <w:sz w:val="20"/>
          <w:szCs w:val="20"/>
        </w:rPr>
        <w:t>ation</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545A82">
        <w:rPr>
          <w:rFonts w:ascii="Times New Roman" w:eastAsia="Times New Roman" w:hAnsi="Times New Roman" w:cs="Times New Roman"/>
          <w:sz w:val="20"/>
          <w:szCs w:val="20"/>
        </w:rPr>
        <w:t>Reaction   (7)</w:t>
      </w:r>
    </w:p>
    <w:p w:rsidR="00545A82" w:rsidRDefault="00545A82" w:rsidP="00545A82">
      <w:pPr>
        <w:jc w:val="both"/>
        <w:rPr>
          <w:rFonts w:ascii="Times New Roman" w:eastAsia="Times New Roman" w:hAnsi="Times New Roman" w:cs="Times New Roman"/>
          <w:sz w:val="20"/>
          <w:szCs w:val="20"/>
        </w:rPr>
      </w:pPr>
      <m:oMath>
        <m:sSubSup>
          <m:sSubSupPr>
            <m:ctrlPr>
              <w:rPr>
                <w:rFonts w:ascii="Cambria Math" w:eastAsia="Times New Roman" w:hAnsi="Cambria Math" w:cs="Times New Roman"/>
                <w:i/>
                <w:sz w:val="20"/>
                <w:szCs w:val="20"/>
              </w:rPr>
            </m:ctrlPr>
          </m:sSubSupPr>
          <m:e>
            <m:r>
              <w:rPr>
                <w:rFonts w:ascii="Cambria Math" w:eastAsia="Times New Roman" w:hAnsi="Cambria Math" w:cs="Times New Roman"/>
                <w:sz w:val="20"/>
                <w:szCs w:val="20"/>
              </w:rPr>
              <m:t>O</m:t>
            </m:r>
          </m:e>
          <m:sub>
            <m:r>
              <w:rPr>
                <w:rFonts w:ascii="Cambria Math" w:eastAsia="Times New Roman" w:hAnsi="Cambria Math" w:cs="Times New Roman"/>
                <w:sz w:val="20"/>
                <w:szCs w:val="20"/>
              </w:rPr>
              <m:t>2</m:t>
            </m:r>
          </m:sub>
          <m:sup>
            <m:r>
              <w:rPr>
                <w:rFonts w:ascii="Cambria Math" w:eastAsia="Times New Roman" w:hAnsi="Cambria Math" w:cs="Times New Roman"/>
                <w:sz w:val="20"/>
                <w:szCs w:val="20"/>
              </w:rPr>
              <m:t>-</m:t>
            </m:r>
          </m:sup>
        </m:sSubSup>
        <m:r>
          <w:rPr>
            <w:rFonts w:ascii="Times New Roman" w:eastAsia="Times New Roman" w:hAnsi="Times New Roman" w:cs="Times New Roman"/>
            <w:sz w:val="20"/>
            <w:szCs w:val="20"/>
          </w:rPr>
          <m:t xml:space="preserve">+ </m:t>
        </m:r>
        <m:sSup>
          <m:sSupPr>
            <m:ctrlPr>
              <w:rPr>
                <w:rFonts w:ascii="Times New Roman" w:eastAsia="Times New Roman" w:hAnsi="Times New Roman" w:cs="Times New Roman"/>
                <w:sz w:val="20"/>
                <w:szCs w:val="20"/>
              </w:rPr>
            </m:ctrlPr>
          </m:sSupPr>
          <m:e>
            <m:r>
              <w:rPr>
                <w:rFonts w:ascii="Cambria Math" w:eastAsia="Times New Roman" w:hAnsi="Cambria Math" w:cs="Times New Roman"/>
                <w:sz w:val="20"/>
                <w:szCs w:val="20"/>
              </w:rPr>
              <m:t>O</m:t>
            </m:r>
          </m:e>
          <m:sup>
            <m:r>
              <w:rPr>
                <w:rFonts w:ascii="Times New Roman" w:eastAsia="Times New Roman" w:hAnsi="Times New Roman" w:cs="Times New Roman"/>
                <w:sz w:val="20"/>
                <w:szCs w:val="20"/>
              </w:rPr>
              <m:t>+</m:t>
            </m:r>
          </m:sup>
        </m:sSup>
        <m:r>
          <w:rPr>
            <w:rFonts w:ascii="Times New Roman" w:eastAsia="Times New Roman" w:hAnsi="Times New Roman" w:cs="Times New Roman"/>
            <w:sz w:val="20"/>
            <w:szCs w:val="20"/>
          </w:rPr>
          <m:t xml:space="preserve"> = </m:t>
        </m:r>
        <m:sSub>
          <m:sSubPr>
            <m:ctrlPr>
              <w:rPr>
                <w:rFonts w:ascii="Times New Roman" w:eastAsia="Times New Roman" w:hAnsi="Times New Roman" w:cs="Times New Roman"/>
                <w:sz w:val="20"/>
                <w:szCs w:val="20"/>
              </w:rPr>
            </m:ctrlPr>
          </m:sSubPr>
          <m:e>
            <m:r>
              <w:rPr>
                <w:rFonts w:ascii="Cambria Math" w:eastAsia="Times New Roman" w:hAnsi="Cambria Math" w:cs="Times New Roman"/>
                <w:sz w:val="20"/>
                <w:szCs w:val="20"/>
              </w:rPr>
              <m:t>O</m:t>
            </m:r>
          </m:e>
          <m:sub>
            <m:r>
              <w:rPr>
                <w:rFonts w:ascii="Times New Roman" w:eastAsia="Times New Roman" w:hAnsi="Times New Roman" w:cs="Times New Roman"/>
                <w:sz w:val="20"/>
                <w:szCs w:val="20"/>
              </w:rPr>
              <m:t>2</m:t>
            </m:r>
          </m:sub>
        </m:sSub>
        <m:r>
          <w:rPr>
            <w:rFonts w:ascii="Times New Roman" w:eastAsia="Times New Roman" w:hAnsi="Times New Roman" w:cs="Times New Roman"/>
            <w:sz w:val="20"/>
            <w:szCs w:val="20"/>
          </w:rPr>
          <m:t xml:space="preserve">+ </m:t>
        </m:r>
        <m:r>
          <w:rPr>
            <w:rFonts w:ascii="Cambria Math" w:eastAsia="Times New Roman" w:hAnsi="Cambria Math" w:cs="Times New Roman"/>
            <w:sz w:val="20"/>
            <w:szCs w:val="20"/>
          </w:rPr>
          <m:t>O</m:t>
        </m:r>
      </m:oMath>
      <w:r>
        <w:rPr>
          <w:rFonts w:ascii="Times New Roman" w:eastAsia="Times New Roman" w:hAnsi="Times New Roman" w:cs="Times New Roman"/>
          <w:sz w:val="20"/>
          <w:szCs w:val="20"/>
        </w:rPr>
        <w:tab/>
        <w:t>(Ion neutralization and g</w:t>
      </w:r>
      <w:r>
        <w:rPr>
          <w:rFonts w:ascii="Times New Roman" w:eastAsia="Times New Roman" w:hAnsi="Times New Roman" w:cs="Times New Roman"/>
          <w:sz w:val="20"/>
          <w:szCs w:val="20"/>
        </w:rPr>
        <w:t xml:space="preserve">eneration of negative ions)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Reaction   (</w:t>
      </w:r>
      <w:r w:rsidR="00802897">
        <w:rPr>
          <w:rFonts w:ascii="Times New Roman" w:eastAsia="Times New Roman" w:hAnsi="Times New Roman" w:cs="Times New Roman"/>
          <w:sz w:val="20"/>
          <w:szCs w:val="20"/>
        </w:rPr>
        <w:t>8</w:t>
      </w:r>
      <w:r>
        <w:rPr>
          <w:rFonts w:ascii="Times New Roman" w:eastAsia="Times New Roman" w:hAnsi="Times New Roman" w:cs="Times New Roman"/>
          <w:sz w:val="20"/>
          <w:szCs w:val="20"/>
        </w:rPr>
        <w:t>)</w:t>
      </w:r>
    </w:p>
    <w:p w:rsidR="00545A82" w:rsidRDefault="00545A82" w:rsidP="00545A82">
      <w:pPr>
        <w:pStyle w:val="ListParagraph"/>
        <w:numPr>
          <w:ilvl w:val="0"/>
          <w:numId w:val="1"/>
        </w:numPr>
        <w:spacing w:before="240"/>
        <w:jc w:val="both"/>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 xml:space="preserve">Dissociative attachment resulting </w:t>
      </w:r>
      <w:r w:rsidR="00802897">
        <w:rPr>
          <w:rFonts w:ascii="Times New Roman" w:eastAsiaTheme="minorEastAsia" w:hAnsi="Times New Roman" w:cs="Times New Roman"/>
          <w:b/>
          <w:sz w:val="20"/>
          <w:szCs w:val="20"/>
        </w:rPr>
        <w:t xml:space="preserve">formation of atomic oxygen species </w:t>
      </w:r>
    </w:p>
    <w:p w:rsidR="00802897" w:rsidRPr="00802897" w:rsidRDefault="00802897" w:rsidP="00802897">
      <w:pPr>
        <w:jc w:val="both"/>
        <w:rPr>
          <w:rFonts w:ascii="Times New Roman" w:eastAsia="Times New Roman" w:hAnsi="Times New Roman" w:cs="Times New Roman"/>
          <w:sz w:val="20"/>
          <w:szCs w:val="20"/>
        </w:rPr>
      </w:pPr>
      <m:oMath>
        <m:r>
          <w:rPr>
            <w:rFonts w:ascii="Cambria Math" w:eastAsia="Times New Roman" w:hAnsi="Times New Roman" w:cs="Times New Roman"/>
            <w:sz w:val="20"/>
            <w:szCs w:val="20"/>
          </w:rPr>
          <m:t>e</m:t>
        </m:r>
        <m:r>
          <w:rPr>
            <w:rFonts w:ascii="Cambria Math" w:eastAsia="Times New Roman" w:hAnsi="Cambria Math" w:cs="Times New Roman"/>
            <w:sz w:val="20"/>
            <w:szCs w:val="20"/>
          </w:rPr>
          <m:t xml:space="preserve"> + </m:t>
        </m:r>
        <m:sSubSup>
          <m:sSubSupPr>
            <m:ctrlPr>
              <w:rPr>
                <w:rFonts w:ascii="Cambria Math" w:eastAsia="Times New Roman" w:hAnsi="Cambria Math" w:cs="Times New Roman"/>
                <w:i/>
                <w:sz w:val="20"/>
                <w:szCs w:val="20"/>
              </w:rPr>
            </m:ctrlPr>
          </m:sSubSupPr>
          <m:e>
            <m:r>
              <w:rPr>
                <w:rFonts w:ascii="Cambria Math" w:eastAsia="Times New Roman" w:hAnsi="Cambria Math" w:cs="Times New Roman"/>
                <w:sz w:val="20"/>
                <w:szCs w:val="20"/>
              </w:rPr>
              <m:t>O</m:t>
            </m:r>
          </m:e>
          <m:sub>
            <m:r>
              <w:rPr>
                <w:rFonts w:ascii="Cambria Math" w:eastAsia="Times New Roman" w:hAnsi="Cambria Math" w:cs="Times New Roman"/>
                <w:sz w:val="20"/>
                <w:szCs w:val="20"/>
              </w:rPr>
              <m:t>2</m:t>
            </m:r>
          </m:sub>
          <m:sup>
            <m:r>
              <w:rPr>
                <w:rFonts w:ascii="Cambria Math" w:eastAsia="Times New Roman" w:hAnsi="Cambria Math" w:cs="Times New Roman"/>
                <w:sz w:val="20"/>
                <w:szCs w:val="20"/>
              </w:rPr>
              <m:t>+</m:t>
            </m:r>
          </m:sup>
        </m:sSubSup>
        <m:r>
          <w:rPr>
            <w:rFonts w:ascii="Cambria Math" w:eastAsia="Times New Roman" w:hAnsi="Cambria Math" w:cs="Times New Roman"/>
            <w:sz w:val="20"/>
            <w:szCs w:val="20"/>
          </w:rPr>
          <m:t>= O + O</m:t>
        </m:r>
      </m:oMath>
      <w:r w:rsidRPr="00802897">
        <w:rPr>
          <w:rFonts w:ascii="Times New Roman" w:eastAsia="Times New Roman" w:hAnsi="Times New Roman" w:cs="Times New Roman"/>
          <w:sz w:val="20"/>
          <w:szCs w:val="20"/>
        </w:rPr>
        <w:tab/>
        <w:t>(Dissociative attachment)</w:t>
      </w:r>
      <w:r w:rsidRPr="00802897">
        <w:rPr>
          <w:rFonts w:ascii="Times New Roman" w:eastAsia="Times New Roman" w:hAnsi="Times New Roman" w:cs="Times New Roman"/>
          <w:sz w:val="20"/>
          <w:szCs w:val="20"/>
        </w:rPr>
        <w:tab/>
      </w:r>
      <w:r w:rsidRPr="00802897">
        <w:rPr>
          <w:rFonts w:ascii="Times New Roman" w:eastAsia="Times New Roman" w:hAnsi="Times New Roman" w:cs="Times New Roman"/>
          <w:sz w:val="20"/>
          <w:szCs w:val="20"/>
        </w:rPr>
        <w:tab/>
      </w:r>
      <w:r w:rsidRPr="00802897">
        <w:rPr>
          <w:rFonts w:ascii="Times New Roman" w:eastAsia="Times New Roman" w:hAnsi="Times New Roman" w:cs="Times New Roman"/>
          <w:sz w:val="20"/>
          <w:szCs w:val="20"/>
        </w:rPr>
        <w:tab/>
      </w:r>
      <w:r w:rsidRPr="00802897">
        <w:rPr>
          <w:rFonts w:ascii="Times New Roman" w:eastAsia="Times New Roman" w:hAnsi="Times New Roman" w:cs="Times New Roman"/>
          <w:sz w:val="20"/>
          <w:szCs w:val="20"/>
        </w:rPr>
        <w:tab/>
      </w:r>
      <w:r w:rsidRPr="00802897">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 xml:space="preserve">Reaction  </w:t>
      </w:r>
      <w:r w:rsidRPr="00802897">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9</w:t>
      </w:r>
      <w:r w:rsidRPr="00802897">
        <w:rPr>
          <w:rFonts w:ascii="Times New Roman" w:eastAsia="Times New Roman" w:hAnsi="Times New Roman" w:cs="Times New Roman"/>
          <w:sz w:val="20"/>
          <w:szCs w:val="20"/>
        </w:rPr>
        <w:t>)</w:t>
      </w:r>
    </w:p>
    <w:p w:rsidR="00304C30" w:rsidRDefault="0015008C" w:rsidP="00653123">
      <w:pPr>
        <w:pStyle w:val="ListParagraph"/>
        <w:numPr>
          <w:ilvl w:val="0"/>
          <w:numId w:val="1"/>
        </w:numPr>
        <w:spacing w:before="240"/>
        <w:jc w:val="both"/>
        <w:rPr>
          <w:rFonts w:ascii="Times New Roman" w:eastAsiaTheme="minorEastAsia" w:hAnsi="Times New Roman" w:cs="Times New Roman"/>
          <w:b/>
          <w:sz w:val="20"/>
          <w:szCs w:val="20"/>
        </w:rPr>
      </w:pPr>
      <w:r w:rsidRPr="00545A82">
        <w:rPr>
          <w:rFonts w:ascii="Times New Roman" w:eastAsiaTheme="minorEastAsia" w:hAnsi="Times New Roman" w:cs="Times New Roman"/>
          <w:b/>
          <w:sz w:val="20"/>
          <w:szCs w:val="20"/>
        </w:rPr>
        <w:t xml:space="preserve">destruction of negative ions </w:t>
      </w:r>
      <w:r w:rsidR="00802897">
        <w:rPr>
          <w:rFonts w:ascii="Times New Roman" w:eastAsiaTheme="minorEastAsia" w:hAnsi="Times New Roman" w:cs="Times New Roman"/>
          <w:b/>
          <w:sz w:val="20"/>
          <w:szCs w:val="20"/>
        </w:rPr>
        <w:t xml:space="preserve">due to collisions with electrons </w:t>
      </w:r>
    </w:p>
    <w:p w:rsidR="00802897" w:rsidRPr="00802897" w:rsidRDefault="00802897" w:rsidP="00802897">
      <w:pPr>
        <w:jc w:val="both"/>
        <w:rPr>
          <w:rFonts w:ascii="Times New Roman" w:eastAsia="Times New Roman" w:hAnsi="Times New Roman" w:cs="Times New Roman"/>
          <w:sz w:val="20"/>
          <w:szCs w:val="20"/>
        </w:rPr>
      </w:pPr>
      <m:oMath>
        <m:r>
          <w:rPr>
            <w:rFonts w:ascii="Cambria Math" w:eastAsia="Times New Roman" w:hAnsi="Times New Roman" w:cs="Times New Roman"/>
            <w:sz w:val="20"/>
            <w:szCs w:val="20"/>
          </w:rPr>
          <m:t>e</m:t>
        </m:r>
        <m:r>
          <w:rPr>
            <w:rFonts w:ascii="Cambria Math" w:eastAsia="Times New Roman" w:hAnsi="Cambria Math" w:cs="Times New Roman"/>
            <w:sz w:val="20"/>
            <w:szCs w:val="20"/>
          </w:rPr>
          <m:t xml:space="preserve"> + </m:t>
        </m:r>
        <m:sSup>
          <m:sSupPr>
            <m:ctrlPr>
              <w:rPr>
                <w:rFonts w:ascii="Cambria Math" w:eastAsia="Times New Roman" w:hAnsi="Cambria Math" w:cs="Times New Roman"/>
                <w:sz w:val="20"/>
                <w:szCs w:val="20"/>
              </w:rPr>
            </m:ctrlPr>
          </m:sSupPr>
          <m:e>
            <m:r>
              <w:rPr>
                <w:rFonts w:ascii="Cambria Math" w:eastAsia="Times New Roman" w:hAnsi="Cambria Math" w:cs="Times New Roman"/>
                <w:sz w:val="20"/>
                <w:szCs w:val="20"/>
              </w:rPr>
              <m:t>O</m:t>
            </m:r>
          </m:e>
          <m:sup>
            <m:r>
              <w:rPr>
                <w:rFonts w:ascii="Cambria Math" w:eastAsia="Times New Roman" w:hAnsi="Cambria Math" w:cs="Times New Roman"/>
                <w:sz w:val="20"/>
                <w:szCs w:val="20"/>
              </w:rPr>
              <m:t xml:space="preserve">-  </m:t>
            </m:r>
          </m:sup>
        </m:sSup>
        <m:r>
          <w:rPr>
            <w:rFonts w:ascii="Cambria Math" w:eastAsia="Times New Roman" w:hAnsi="Cambria Math" w:cs="Times New Roman"/>
            <w:sz w:val="20"/>
            <w:szCs w:val="20"/>
          </w:rPr>
          <m:t>= 2e + O</m:t>
        </m:r>
      </m:oMath>
      <w:r w:rsidRPr="00802897">
        <w:rPr>
          <w:rFonts w:ascii="Times New Roman" w:eastAsia="Times New Roman" w:hAnsi="Times New Roman" w:cs="Times New Roman"/>
          <w:sz w:val="20"/>
          <w:szCs w:val="20"/>
        </w:rPr>
        <w:t xml:space="preserve"> </w:t>
      </w:r>
      <w:r w:rsidRPr="00802897">
        <w:rPr>
          <w:rFonts w:ascii="Times New Roman" w:eastAsia="Times New Roman" w:hAnsi="Times New Roman" w:cs="Times New Roman"/>
          <w:sz w:val="20"/>
          <w:szCs w:val="20"/>
        </w:rPr>
        <w:tab/>
        <w:t>(Destruction of negative ions du</w:t>
      </w:r>
      <w:r>
        <w:rPr>
          <w:rFonts w:ascii="Times New Roman" w:eastAsia="Times New Roman" w:hAnsi="Times New Roman" w:cs="Times New Roman"/>
          <w:sz w:val="20"/>
          <w:szCs w:val="20"/>
        </w:rPr>
        <w:t>e to collision with electron)</w:t>
      </w:r>
      <w:r>
        <w:rPr>
          <w:rFonts w:ascii="Times New Roman" w:eastAsia="Times New Roman" w:hAnsi="Times New Roman" w:cs="Times New Roman"/>
          <w:sz w:val="20"/>
          <w:szCs w:val="20"/>
        </w:rPr>
        <w:tab/>
        <w:t xml:space="preserve">              </w:t>
      </w:r>
      <w:proofErr w:type="gramStart"/>
      <w:r>
        <w:rPr>
          <w:rFonts w:ascii="Times New Roman" w:eastAsia="Times New Roman" w:hAnsi="Times New Roman" w:cs="Times New Roman"/>
          <w:sz w:val="20"/>
          <w:szCs w:val="20"/>
        </w:rPr>
        <w:t xml:space="preserve">Reaction  </w:t>
      </w:r>
      <w:r w:rsidRPr="00802897">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10</w:t>
      </w:r>
      <w:r w:rsidRPr="00802897">
        <w:rPr>
          <w:rFonts w:ascii="Times New Roman" w:eastAsia="Times New Roman" w:hAnsi="Times New Roman" w:cs="Times New Roman"/>
          <w:sz w:val="20"/>
          <w:szCs w:val="20"/>
        </w:rPr>
        <w:t>)</w:t>
      </w:r>
    </w:p>
    <w:p w:rsidR="0015008C" w:rsidRPr="00D7259C" w:rsidRDefault="00D7259C" w:rsidP="00D7259C">
      <w:pPr>
        <w:spacing w:before="240"/>
        <w:jc w:val="both"/>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 xml:space="preserve">Reactions between plasma constituents and polymeric surface </w:t>
      </w:r>
      <w:r w:rsidR="00A113A6">
        <w:rPr>
          <w:rFonts w:ascii="Times New Roman" w:eastAsiaTheme="minorEastAsia" w:hAnsi="Times New Roman" w:cs="Times New Roman"/>
          <w:b/>
          <w:sz w:val="20"/>
          <w:szCs w:val="20"/>
        </w:rPr>
        <w:fldChar w:fldCharType="begin" w:fldLock="1"/>
      </w:r>
      <w:r w:rsidR="00A113A6">
        <w:rPr>
          <w:rFonts w:ascii="Times New Roman" w:eastAsiaTheme="minorEastAsia" w:hAnsi="Times New Roman" w:cs="Times New Roman"/>
          <w:b/>
          <w:sz w:val="20"/>
          <w:szCs w:val="20"/>
        </w:rPr>
        <w:instrText>ADDIN CSL_CITATION {"citationItems":[{"id":"ITEM-1","itemData":{"DOI":"10.1016/j.apsusc.2021.150058","ISSN":"01694332","abstract":"Self-limiting surface reactions are promising for atomic layer etching of materials. Classical treatments with plasmas do not allow for self-limiting functionalization but cause the formation of several functional groups and degradation. To avoid this, the polystyrene was oxidized in the plasma afterglow with the O-atom density 7 × 1017 m−3 and dissociation fraction 7%. X-ray Photoelectron Spectroscopy was used to study the formation of various oxygen groups versus the O-atom dose. The surface was saturated with the OH groups already after the dose of 1 × 1019 m−2, indicating a large initial sticking. The functionalization remained almost intact over an order of magnitude larger doses. Measurable quantities of the C[dbnd]O groups appeared simultaneously with the benzene ring's degradation at a dose of 1 × 1020 m−2. The ring degradation was accomplished with a significant increase in the OH concentration what was explained by the formation of a thicker oxygen-rich film. O[dbnd]C–O and O–(C[dbnd]O)–O groups appeared after the dose of 1 × 1021 m−2, i.e., a 100-times larger dose than required for the initial saturation with the OH. The observations are sound with the predictions from the literature obtained through the density functional theory of oxygen adsorption on polystyrene.","author":[{"dropping-particle":"","family":"Vesel","given":"Alenka","non-dropping-particle":"","parse-names":false,"suffix":""},{"dropping-particle":"","family":"Zaplotnik","given":"Rok","non-dropping-particle":"","parse-names":false,"suffix":""},{"dropping-particle":"","family":"Mozetič","given":"Miran","non-dropping-particle":"","parse-names":false,"suffix":""},{"dropping-particle":"","family":"Primc","given":"Gregor","non-dropping-particle":"","parse-names":false,"suffix":""}],"container-title":"Applied Surface Science","id":"ITEM-1","issued":{"date-parts":[["2021","9","30"]]},"publisher":"Elsevier B.V.","title":"Surface modification of PS polymer by oxygen-atom treatment from remote plasma: Initial kinetics of functional groups formation","type":"article-journal","volume":"561"},"uris":["http://www.mendeley.com/documents/?uuid=78a8caa5-a25b-3454-8378-a846accf6855"]},{"id":"ITEM-2","itemData":{"DOI":"10.1088/1361-6463/aa4e97","ISSN":"13616463","abstract":"The surface interaction of a well-characterized time modulated radio frequency (RF) plasma jet with polystyrene, poly(methyl methacrylate) and poly(vinyl alcohol) as model polymers is investigated. The RF plasma jet shows fast polymer etching but mild chemical modification with a characteristic carbonate ester and NO formation on the etched surface. By varying the plasma treatment conditions including feed gas composition, environment gaseous composition, and treatment distance, we find that short lived species, especially atomic O for Ar/1% O2 and 1% air plasma and OH for Ar/1% H2O plasma, play an essential role for polymer etching. For O2 containing plasma, we find that atomic O initiates polymer etching and the etching depth mirrors the measured decay of O atoms in the gas phase as the nozzle-surface distance increases. The etching reaction probability of an O atom ranging from 10-4 to 10-3 is consistent with low pressure plasma research. We also find that adding O2 and H2O simultaneously into Ar feed gas quenches polymer etching compared to adding them separately which suggests the reduction of O and OH density in Ar/O2/H2O plasma.","author":[{"dropping-particle":"","family":"Luan","given":"P.","non-dropping-particle":"","parse-names":false,"suffix":""},{"dropping-particle":"","family":"Knoll","given":"A. J.","non-dropping-particle":"","parse-names":false,"suffix":""},{"dropping-particle":"","family":"Wang","given":"H.","non-dropping-particle":"","parse-names":false,"suffix":""},{"dropping-particle":"","family":"Kondeti","given":"V. S.S.K.","non-dropping-particle":"","parse-names":false,"suffix":""},{"dropping-particle":"","family":"Bruggeman","given":"P. J.","non-dropping-particle":"","parse-names":false,"suffix":""},{"dropping-particle":"","family":"Oehrlein","given":"G. S.","non-dropping-particle":"","parse-names":false,"suffix":""}],"container-title":"Journal of Physics D: Applied Physics","id":"ITEM-2","issue":"3","issued":{"date-parts":[["2017","1","25"]]},"publisher":"Institute of Physics Publishing","title":"Model polymer etching and surface modification by a time modulated RF plasma jet: Role of atomic oxygen and water vapor","type":"article-journal","volume":"50"},"uris":["http://www.mendeley.com/documents/?uuid=84c5eb85-01dc-353c-94fa-c616f2709e9e"]}],"mendeley":{"formattedCitation":"[3, 4]","plainTextFormattedCitation":"[3, 4]","previouslyFormattedCitation":"[3]"},"properties":{"noteIndex":0},"schema":"https://github.com/citation-style-language/schema/raw/master/csl-citation.json"}</w:instrText>
      </w:r>
      <w:r w:rsidR="00A113A6">
        <w:rPr>
          <w:rFonts w:ascii="Times New Roman" w:eastAsiaTheme="minorEastAsia" w:hAnsi="Times New Roman" w:cs="Times New Roman"/>
          <w:b/>
          <w:sz w:val="20"/>
          <w:szCs w:val="20"/>
        </w:rPr>
        <w:fldChar w:fldCharType="separate"/>
      </w:r>
      <w:r w:rsidR="00A113A6" w:rsidRPr="00A113A6">
        <w:rPr>
          <w:rFonts w:ascii="Times New Roman" w:eastAsiaTheme="minorEastAsia" w:hAnsi="Times New Roman" w:cs="Times New Roman"/>
          <w:noProof/>
          <w:sz w:val="20"/>
          <w:szCs w:val="20"/>
        </w:rPr>
        <w:t>[3, 4]</w:t>
      </w:r>
      <w:r w:rsidR="00A113A6">
        <w:rPr>
          <w:rFonts w:ascii="Times New Roman" w:eastAsiaTheme="minorEastAsia" w:hAnsi="Times New Roman" w:cs="Times New Roman"/>
          <w:b/>
          <w:sz w:val="20"/>
          <w:szCs w:val="20"/>
        </w:rPr>
        <w:fldChar w:fldCharType="end"/>
      </w:r>
    </w:p>
    <w:p w:rsidR="003C55C3" w:rsidRPr="00444DAF" w:rsidRDefault="00444DAF" w:rsidP="00444DAF">
      <w:pPr>
        <w:pStyle w:val="ListParagraph"/>
        <w:numPr>
          <w:ilvl w:val="0"/>
          <w:numId w:val="1"/>
        </w:numPr>
        <w:spacing w:before="240"/>
        <w:jc w:val="both"/>
        <w:rPr>
          <w:rFonts w:ascii="Times New Roman" w:eastAsia="Times New Roman" w:hAnsi="Times New Roman" w:cs="Times New Roman"/>
          <w:sz w:val="20"/>
          <w:szCs w:val="20"/>
        </w:rPr>
      </w:pPr>
      <w:r w:rsidRPr="00444DAF">
        <w:rPr>
          <w:rFonts w:ascii="Times New Roman" w:eastAsia="Times New Roman" w:hAnsi="Times New Roman" w:cs="Times New Roman"/>
          <w:sz w:val="20"/>
          <w:szCs w:val="20"/>
        </w:rPr>
        <w:t xml:space="preserve">Interaction of atomic oxygen species with macromolecule (M) on polymeric surface resulting in hydrogen abstraction process, producing a free radical (R) on polymeric surface, interaction of abstracted hydrogen with another atomic oxygen species resulting in gas phase hydroxyl radical can be explained by reaction -11. </w:t>
      </w:r>
      <w:r w:rsidR="003C55C3" w:rsidRPr="00444DAF">
        <w:rPr>
          <w:rFonts w:ascii="Times New Roman" w:eastAsia="Times New Roman" w:hAnsi="Times New Roman" w:cs="Times New Roman"/>
          <w:sz w:val="20"/>
          <w:szCs w:val="20"/>
        </w:rPr>
        <w:tab/>
      </w:r>
    </w:p>
    <w:p w:rsidR="003C55C3" w:rsidRDefault="003C55C3" w:rsidP="003C55C3">
      <w:pPr>
        <w:jc w:val="both"/>
        <w:rPr>
          <w:rFonts w:ascii="Times New Roman" w:eastAsia="Times New Roman" w:hAnsi="Times New Roman" w:cs="Times New Roman"/>
          <w:sz w:val="20"/>
          <w:szCs w:val="20"/>
        </w:rPr>
      </w:pPr>
      <m:oMath>
        <m:r>
          <w:rPr>
            <w:rFonts w:ascii="Cambria Math" w:eastAsia="Cambria Math" w:hAnsi="Cambria Math" w:cs="Cambria Math"/>
            <w:sz w:val="20"/>
            <w:szCs w:val="20"/>
          </w:rPr>
          <m:t>M+O=R + ∙OH</m:t>
        </m:r>
      </m:oMath>
      <w:r>
        <w:rPr>
          <w:rFonts w:ascii="Times New Roman" w:eastAsia="Times New Roman" w:hAnsi="Times New Roman" w:cs="Times New Roman"/>
          <w:sz w:val="20"/>
          <w:szCs w:val="20"/>
        </w:rPr>
        <w:t xml:space="preserve">                               </w:t>
      </w:r>
      <w:r w:rsidR="00444DAF">
        <w:rPr>
          <w:rFonts w:ascii="Times New Roman" w:eastAsia="Times New Roman" w:hAnsi="Times New Roman" w:cs="Times New Roman"/>
          <w:sz w:val="20"/>
          <w:szCs w:val="20"/>
        </w:rPr>
        <w:t xml:space="preserve">              </w:t>
      </w:r>
      <w:r w:rsidR="00444DAF">
        <w:rPr>
          <w:rFonts w:ascii="Times New Roman" w:eastAsia="Times New Roman" w:hAnsi="Times New Roman" w:cs="Times New Roman"/>
          <w:sz w:val="20"/>
          <w:szCs w:val="20"/>
        </w:rPr>
        <w:tab/>
      </w:r>
      <w:r w:rsidR="00444DAF">
        <w:rPr>
          <w:rFonts w:ascii="Times New Roman" w:eastAsia="Times New Roman" w:hAnsi="Times New Roman" w:cs="Times New Roman"/>
          <w:sz w:val="20"/>
          <w:szCs w:val="20"/>
        </w:rPr>
        <w:tab/>
      </w:r>
      <w:r w:rsidR="00444DAF">
        <w:rPr>
          <w:rFonts w:ascii="Times New Roman" w:eastAsia="Times New Roman" w:hAnsi="Times New Roman" w:cs="Times New Roman"/>
          <w:sz w:val="20"/>
          <w:szCs w:val="20"/>
        </w:rPr>
        <w:tab/>
      </w:r>
      <w:r w:rsidR="00444DAF">
        <w:rPr>
          <w:rFonts w:ascii="Times New Roman" w:eastAsia="Times New Roman" w:hAnsi="Times New Roman" w:cs="Times New Roman"/>
          <w:sz w:val="20"/>
          <w:szCs w:val="20"/>
        </w:rPr>
        <w:tab/>
      </w:r>
      <w:r w:rsidR="00444DAF">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Reaction   (11)</w:t>
      </w:r>
    </w:p>
    <w:p w:rsidR="003C55C3" w:rsidRPr="00E93139" w:rsidRDefault="003C55C3" w:rsidP="00E93139">
      <w:pPr>
        <w:pStyle w:val="ListParagraph"/>
        <w:numPr>
          <w:ilvl w:val="0"/>
          <w:numId w:val="1"/>
        </w:numPr>
        <w:jc w:val="both"/>
        <w:rPr>
          <w:rFonts w:ascii="Times New Roman" w:eastAsia="Times New Roman" w:hAnsi="Times New Roman" w:cs="Times New Roman"/>
          <w:sz w:val="20"/>
          <w:szCs w:val="20"/>
        </w:rPr>
      </w:pPr>
      <w:r w:rsidRPr="00E93139">
        <w:rPr>
          <w:rFonts w:ascii="Times New Roman" w:eastAsia="Times New Roman" w:hAnsi="Times New Roman" w:cs="Times New Roman"/>
          <w:sz w:val="20"/>
          <w:szCs w:val="20"/>
        </w:rPr>
        <w:t xml:space="preserve">As a secondary reaction, this hydroxyl radical interacts with another macromolecule on the surface and forms water as a gaseous product and one more radical on the polymeric surface is generated as explained by reaction 12. </w:t>
      </w:r>
    </w:p>
    <w:p w:rsidR="003C55C3" w:rsidRDefault="003C55C3" w:rsidP="003C55C3">
      <w:pPr>
        <w:jc w:val="both"/>
        <w:rPr>
          <w:rFonts w:ascii="Times New Roman" w:eastAsia="Times New Roman" w:hAnsi="Times New Roman" w:cs="Times New Roman"/>
          <w:sz w:val="20"/>
          <w:szCs w:val="20"/>
        </w:rPr>
      </w:pPr>
      <m:oMath>
        <m:r>
          <w:rPr>
            <w:rFonts w:ascii="Cambria Math" w:eastAsia="Cambria Math" w:hAnsi="Cambria Math" w:cs="Cambria Math"/>
            <w:sz w:val="20"/>
            <w:szCs w:val="20"/>
          </w:rPr>
          <m:t>M + ∙OH=R +</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H</m:t>
            </m:r>
          </m:e>
          <m:sub>
            <m:r>
              <w:rPr>
                <w:rFonts w:ascii="Cambria Math" w:eastAsia="Cambria Math" w:hAnsi="Cambria Math" w:cs="Cambria Math"/>
                <w:sz w:val="20"/>
                <w:szCs w:val="20"/>
              </w:rPr>
              <m:t>2</m:t>
            </m:r>
          </m:sub>
        </m:sSub>
        <m:r>
          <w:rPr>
            <w:rFonts w:ascii="Cambria Math" w:eastAsia="Cambria Math" w:hAnsi="Cambria Math" w:cs="Cambria Math"/>
            <w:sz w:val="20"/>
            <w:szCs w:val="20"/>
          </w:rPr>
          <m:t>O</m:t>
        </m:r>
      </m:oMath>
      <w:r w:rsidR="00E93139">
        <w:rPr>
          <w:rFonts w:ascii="Times New Roman" w:eastAsia="Times New Roman" w:hAnsi="Times New Roman" w:cs="Times New Roman"/>
          <w:sz w:val="20"/>
          <w:szCs w:val="20"/>
        </w:rPr>
        <w:tab/>
      </w:r>
      <w:r w:rsidR="00E93139">
        <w:rPr>
          <w:rFonts w:ascii="Times New Roman" w:eastAsia="Times New Roman" w:hAnsi="Times New Roman" w:cs="Times New Roman"/>
          <w:sz w:val="20"/>
          <w:szCs w:val="20"/>
        </w:rPr>
        <w:tab/>
      </w:r>
      <w:r w:rsidR="00E93139">
        <w:rPr>
          <w:rFonts w:ascii="Times New Roman" w:eastAsia="Times New Roman" w:hAnsi="Times New Roman" w:cs="Times New Roman"/>
          <w:sz w:val="20"/>
          <w:szCs w:val="20"/>
        </w:rPr>
        <w:tab/>
      </w:r>
      <w:r w:rsidR="00E93139">
        <w:rPr>
          <w:rFonts w:ascii="Times New Roman" w:eastAsia="Times New Roman" w:hAnsi="Times New Roman" w:cs="Times New Roman"/>
          <w:sz w:val="20"/>
          <w:szCs w:val="20"/>
        </w:rPr>
        <w:tab/>
      </w:r>
      <w:r w:rsidR="00E93139">
        <w:rPr>
          <w:rFonts w:ascii="Times New Roman" w:eastAsia="Times New Roman" w:hAnsi="Times New Roman" w:cs="Times New Roman"/>
          <w:sz w:val="20"/>
          <w:szCs w:val="20"/>
        </w:rPr>
        <w:tab/>
      </w:r>
      <w:r w:rsidR="00E93139">
        <w:rPr>
          <w:rFonts w:ascii="Times New Roman" w:eastAsia="Times New Roman" w:hAnsi="Times New Roman" w:cs="Times New Roman"/>
          <w:sz w:val="20"/>
          <w:szCs w:val="20"/>
        </w:rPr>
        <w:tab/>
      </w:r>
      <w:r w:rsidR="00E93139">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Reaction   (12)</w:t>
      </w:r>
    </w:p>
    <w:p w:rsidR="003C55C3" w:rsidRPr="00E93139" w:rsidRDefault="003C55C3" w:rsidP="00E93139">
      <w:pPr>
        <w:pStyle w:val="ListParagraph"/>
        <w:numPr>
          <w:ilvl w:val="0"/>
          <w:numId w:val="1"/>
        </w:numPr>
        <w:jc w:val="both"/>
        <w:rPr>
          <w:rFonts w:ascii="Times New Roman" w:eastAsia="Times New Roman" w:hAnsi="Times New Roman" w:cs="Times New Roman"/>
          <w:sz w:val="20"/>
          <w:szCs w:val="20"/>
        </w:rPr>
      </w:pPr>
      <w:r w:rsidRPr="00E93139">
        <w:rPr>
          <w:rFonts w:ascii="Times New Roman" w:eastAsia="Times New Roman" w:hAnsi="Times New Roman" w:cs="Times New Roman"/>
          <w:sz w:val="20"/>
          <w:szCs w:val="20"/>
        </w:rPr>
        <w:lastRenderedPageBreak/>
        <w:t>In other secondary reactions, atomic oxygen species interact with free radicals generated on the polymeric surface and result in the attachment of polar functional groups on the surface (reaction 13</w:t>
      </w:r>
      <w:r w:rsidR="00E93139">
        <w:rPr>
          <w:rFonts w:ascii="Times New Roman" w:eastAsia="Times New Roman" w:hAnsi="Times New Roman" w:cs="Times New Roman"/>
          <w:sz w:val="20"/>
          <w:szCs w:val="20"/>
        </w:rPr>
        <w:t xml:space="preserve"> and 14</w:t>
      </w:r>
      <w:r w:rsidRPr="00E93139">
        <w:rPr>
          <w:rFonts w:ascii="Times New Roman" w:eastAsia="Times New Roman" w:hAnsi="Times New Roman" w:cs="Times New Roman"/>
          <w:sz w:val="20"/>
          <w:szCs w:val="20"/>
        </w:rPr>
        <w:t xml:space="preserve">). </w:t>
      </w:r>
    </w:p>
    <w:p w:rsidR="003C55C3" w:rsidRDefault="003C55C3" w:rsidP="003C55C3">
      <w:pPr>
        <w:jc w:val="both"/>
        <w:rPr>
          <w:rFonts w:ascii="Times New Roman" w:eastAsia="Times New Roman" w:hAnsi="Times New Roman" w:cs="Times New Roman"/>
          <w:sz w:val="20"/>
          <w:szCs w:val="20"/>
        </w:rPr>
      </w:pPr>
      <m:oMath>
        <m:r>
          <w:rPr>
            <w:rFonts w:ascii="Cambria Math" w:eastAsia="Cambria Math" w:hAnsi="Cambria Math" w:cs="Cambria Math"/>
            <w:sz w:val="20"/>
            <w:szCs w:val="20"/>
          </w:rPr>
          <m:t>R +O=R-O∙</m:t>
        </m:r>
      </m:oMath>
      <w:r w:rsidR="00E93139">
        <w:rPr>
          <w:rFonts w:ascii="Times New Roman" w:eastAsia="Times New Roman" w:hAnsi="Times New Roman" w:cs="Times New Roman"/>
          <w:sz w:val="20"/>
          <w:szCs w:val="20"/>
        </w:rPr>
        <w:t xml:space="preserve"> </w:t>
      </w:r>
      <w:r w:rsidR="00E93139">
        <w:rPr>
          <w:rFonts w:ascii="Times New Roman" w:eastAsia="Times New Roman" w:hAnsi="Times New Roman" w:cs="Times New Roman"/>
          <w:sz w:val="20"/>
          <w:szCs w:val="20"/>
        </w:rPr>
        <w:tab/>
      </w:r>
      <w:r w:rsidR="00E93139">
        <w:rPr>
          <w:rFonts w:ascii="Times New Roman" w:eastAsia="Times New Roman" w:hAnsi="Times New Roman" w:cs="Times New Roman"/>
          <w:sz w:val="20"/>
          <w:szCs w:val="20"/>
        </w:rPr>
        <w:tab/>
      </w:r>
      <w:r w:rsidR="00E93139">
        <w:rPr>
          <w:rFonts w:ascii="Times New Roman" w:eastAsia="Times New Roman" w:hAnsi="Times New Roman" w:cs="Times New Roman"/>
          <w:sz w:val="20"/>
          <w:szCs w:val="20"/>
        </w:rPr>
        <w:tab/>
      </w:r>
      <w:r w:rsidR="00E93139">
        <w:rPr>
          <w:rFonts w:ascii="Times New Roman" w:eastAsia="Times New Roman" w:hAnsi="Times New Roman" w:cs="Times New Roman"/>
          <w:sz w:val="20"/>
          <w:szCs w:val="20"/>
        </w:rPr>
        <w:tab/>
      </w:r>
      <w:r w:rsidR="00E93139">
        <w:rPr>
          <w:rFonts w:ascii="Times New Roman" w:eastAsia="Times New Roman" w:hAnsi="Times New Roman" w:cs="Times New Roman"/>
          <w:sz w:val="20"/>
          <w:szCs w:val="20"/>
        </w:rPr>
        <w:tab/>
      </w:r>
      <w:r w:rsidR="00E93139">
        <w:rPr>
          <w:rFonts w:ascii="Times New Roman" w:eastAsia="Times New Roman" w:hAnsi="Times New Roman" w:cs="Times New Roman"/>
          <w:sz w:val="20"/>
          <w:szCs w:val="20"/>
        </w:rPr>
        <w:tab/>
      </w:r>
      <w:r w:rsidR="00E93139">
        <w:rPr>
          <w:rFonts w:ascii="Times New Roman" w:eastAsia="Times New Roman" w:hAnsi="Times New Roman" w:cs="Times New Roman"/>
          <w:sz w:val="20"/>
          <w:szCs w:val="20"/>
        </w:rPr>
        <w:tab/>
      </w:r>
      <w:r w:rsidR="00E93139">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 xml:space="preserve">Reaction    (13) </w:t>
      </w:r>
    </w:p>
    <w:p w:rsidR="003C55C3" w:rsidRDefault="003C55C3" w:rsidP="00E93139">
      <w:pPr>
        <w:rPr>
          <w:rFonts w:ascii="Times New Roman" w:eastAsia="Times New Roman" w:hAnsi="Times New Roman" w:cs="Times New Roman"/>
          <w:sz w:val="20"/>
          <w:szCs w:val="20"/>
        </w:rPr>
      </w:pPr>
      <m:oMath>
        <m:r>
          <w:rPr>
            <w:rFonts w:ascii="Cambria Math" w:eastAsia="Cambria Math" w:hAnsi="Cambria Math" w:cs="Cambria Math"/>
            <w:sz w:val="20"/>
            <w:szCs w:val="20"/>
          </w:rPr>
          <m:t>R + O=(R=O)</m:t>
        </m:r>
      </m:oMath>
      <w:r>
        <w:rPr>
          <w:rFonts w:ascii="Times New Roman" w:eastAsia="Times New Roman" w:hAnsi="Times New Roman" w:cs="Times New Roman"/>
          <w:sz w:val="20"/>
          <w:szCs w:val="20"/>
        </w:rPr>
        <w:t xml:space="preserve"> i.e.  </w:t>
      </w:r>
      <m:oMath>
        <m:r>
          <w:rPr>
            <w:rFonts w:ascii="Cambria Math" w:eastAsia="Cambria Math" w:hAnsi="Cambria Math" w:cs="Cambria Math"/>
            <w:sz w:val="20"/>
            <w:szCs w:val="20"/>
          </w:rPr>
          <m:t xml:space="preserve"> - C=O </m:t>
        </m:r>
      </m:oMath>
      <w:r>
        <w:rPr>
          <w:rFonts w:ascii="Times New Roman" w:eastAsia="Times New Roman" w:hAnsi="Times New Roman" w:cs="Times New Roman"/>
          <w:sz w:val="20"/>
          <w:szCs w:val="20"/>
        </w:rPr>
        <w:tab/>
        <w:t>(Function</w:t>
      </w:r>
      <w:r w:rsidR="00E93139">
        <w:rPr>
          <w:rFonts w:ascii="Times New Roman" w:eastAsia="Times New Roman" w:hAnsi="Times New Roman" w:cs="Times New Roman"/>
          <w:sz w:val="20"/>
          <w:szCs w:val="20"/>
        </w:rPr>
        <w:t xml:space="preserve">alization) </w:t>
      </w:r>
      <w:r w:rsidR="00E93139">
        <w:rPr>
          <w:rFonts w:ascii="Times New Roman" w:eastAsia="Times New Roman" w:hAnsi="Times New Roman" w:cs="Times New Roman"/>
          <w:sz w:val="20"/>
          <w:szCs w:val="20"/>
        </w:rPr>
        <w:tab/>
      </w:r>
      <w:r w:rsidR="00E93139">
        <w:rPr>
          <w:rFonts w:ascii="Times New Roman" w:eastAsia="Times New Roman" w:hAnsi="Times New Roman" w:cs="Times New Roman"/>
          <w:sz w:val="20"/>
          <w:szCs w:val="20"/>
        </w:rPr>
        <w:tab/>
      </w:r>
      <w:r w:rsidR="00E93139">
        <w:rPr>
          <w:rFonts w:ascii="Times New Roman" w:eastAsia="Times New Roman" w:hAnsi="Times New Roman" w:cs="Times New Roman"/>
          <w:sz w:val="20"/>
          <w:szCs w:val="20"/>
        </w:rPr>
        <w:tab/>
      </w:r>
      <w:r w:rsidR="00E93139">
        <w:rPr>
          <w:rFonts w:ascii="Times New Roman" w:eastAsia="Times New Roman" w:hAnsi="Times New Roman" w:cs="Times New Roman"/>
          <w:sz w:val="20"/>
          <w:szCs w:val="20"/>
        </w:rPr>
        <w:tab/>
        <w:t xml:space="preserve">            Reaction   </w:t>
      </w:r>
      <w:r>
        <w:rPr>
          <w:rFonts w:ascii="Times New Roman" w:eastAsia="Times New Roman" w:hAnsi="Times New Roman" w:cs="Times New Roman"/>
          <w:sz w:val="20"/>
          <w:szCs w:val="20"/>
        </w:rPr>
        <w:t xml:space="preserve">(14)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p>
    <w:p w:rsidR="003C55C3" w:rsidRPr="00E93139" w:rsidRDefault="003C55C3" w:rsidP="00E93139">
      <w:pPr>
        <w:pStyle w:val="ListParagraph"/>
        <w:numPr>
          <w:ilvl w:val="0"/>
          <w:numId w:val="1"/>
        </w:numPr>
        <w:jc w:val="both"/>
        <w:rPr>
          <w:rFonts w:ascii="Times New Roman" w:eastAsia="Times New Roman" w:hAnsi="Times New Roman" w:cs="Times New Roman"/>
          <w:sz w:val="20"/>
          <w:szCs w:val="20"/>
        </w:rPr>
      </w:pPr>
      <w:r w:rsidRPr="00E93139">
        <w:rPr>
          <w:rFonts w:ascii="Times New Roman" w:eastAsia="Times New Roman" w:hAnsi="Times New Roman" w:cs="Times New Roman"/>
          <w:sz w:val="20"/>
          <w:szCs w:val="20"/>
        </w:rPr>
        <w:t xml:space="preserve">The </w:t>
      </w:r>
      <w:proofErr w:type="spellStart"/>
      <w:r w:rsidRPr="00E93139">
        <w:rPr>
          <w:rFonts w:ascii="Times New Roman" w:eastAsia="Times New Roman" w:hAnsi="Times New Roman" w:cs="Times New Roman"/>
          <w:sz w:val="20"/>
          <w:szCs w:val="20"/>
        </w:rPr>
        <w:t>alkoxyl</w:t>
      </w:r>
      <w:proofErr w:type="spellEnd"/>
      <w:r w:rsidRPr="00E93139">
        <w:rPr>
          <w:rFonts w:ascii="Times New Roman" w:eastAsia="Times New Roman" w:hAnsi="Times New Roman" w:cs="Times New Roman"/>
          <w:sz w:val="20"/>
          <w:szCs w:val="20"/>
        </w:rPr>
        <w:t xml:space="preserve"> radical formed in reaction-14 can further react with another macromolecule / polymeric chain and form a hydroxyl functional group as shown in reaction-15 below. </w:t>
      </w:r>
    </w:p>
    <w:p w:rsidR="003C55C3" w:rsidRDefault="003C55C3" w:rsidP="003C55C3">
      <w:pPr>
        <w:jc w:val="both"/>
        <w:rPr>
          <w:rFonts w:ascii="Times New Roman" w:eastAsia="Times New Roman" w:hAnsi="Times New Roman" w:cs="Times New Roman"/>
          <w:sz w:val="20"/>
          <w:szCs w:val="20"/>
        </w:rPr>
      </w:pPr>
      <m:oMath>
        <m:r>
          <w:rPr>
            <w:rFonts w:ascii="Cambria Math" w:eastAsia="Cambria Math" w:hAnsi="Cambria Math" w:cs="Cambria Math"/>
            <w:sz w:val="20"/>
            <w:szCs w:val="20"/>
          </w:rPr>
          <m:t xml:space="preserve">R-O∙ +M=R-OH+R </m:t>
        </m:r>
      </m:oMath>
      <w:r w:rsidR="00E93139">
        <w:rPr>
          <w:rFonts w:ascii="Times New Roman" w:eastAsia="Times New Roman" w:hAnsi="Times New Roman" w:cs="Times New Roman"/>
          <w:sz w:val="20"/>
          <w:szCs w:val="20"/>
        </w:rPr>
        <w:tab/>
      </w:r>
      <w:r w:rsidR="00E93139">
        <w:rPr>
          <w:rFonts w:ascii="Times New Roman" w:eastAsia="Times New Roman" w:hAnsi="Times New Roman" w:cs="Times New Roman"/>
          <w:sz w:val="20"/>
          <w:szCs w:val="20"/>
        </w:rPr>
        <w:tab/>
      </w:r>
      <w:r w:rsidR="00E93139">
        <w:rPr>
          <w:rFonts w:ascii="Times New Roman" w:eastAsia="Times New Roman" w:hAnsi="Times New Roman" w:cs="Times New Roman"/>
          <w:sz w:val="20"/>
          <w:szCs w:val="20"/>
        </w:rPr>
        <w:tab/>
      </w:r>
      <w:r w:rsidR="00E93139">
        <w:rPr>
          <w:rFonts w:ascii="Times New Roman" w:eastAsia="Times New Roman" w:hAnsi="Times New Roman" w:cs="Times New Roman"/>
          <w:sz w:val="20"/>
          <w:szCs w:val="20"/>
        </w:rPr>
        <w:tab/>
      </w:r>
      <w:r w:rsidR="00E93139">
        <w:rPr>
          <w:rFonts w:ascii="Times New Roman" w:eastAsia="Times New Roman" w:hAnsi="Times New Roman" w:cs="Times New Roman"/>
          <w:sz w:val="20"/>
          <w:szCs w:val="20"/>
        </w:rPr>
        <w:tab/>
      </w:r>
      <w:r w:rsidR="00E93139">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Reaction   (15)</w:t>
      </w:r>
    </w:p>
    <w:p w:rsidR="002930C1" w:rsidRDefault="00A113A6" w:rsidP="003C55C3"/>
    <w:p w:rsidR="00E93139" w:rsidRPr="00E93139" w:rsidRDefault="00E93139" w:rsidP="003C55C3">
      <w:pPr>
        <w:rPr>
          <w:rFonts w:ascii="Times New Roman" w:hAnsi="Times New Roman" w:cs="Times New Roman"/>
          <w:b/>
        </w:rPr>
      </w:pPr>
      <w:r w:rsidRPr="00E93139">
        <w:rPr>
          <w:rFonts w:ascii="Times New Roman" w:hAnsi="Times New Roman" w:cs="Times New Roman"/>
          <w:b/>
        </w:rPr>
        <w:t>References:</w:t>
      </w:r>
    </w:p>
    <w:p w:rsidR="00A113A6" w:rsidRPr="00A113A6" w:rsidRDefault="007A7221" w:rsidP="00A113A6">
      <w:pPr>
        <w:widowControl w:val="0"/>
        <w:autoSpaceDE w:val="0"/>
        <w:autoSpaceDN w:val="0"/>
        <w:adjustRightInd w:val="0"/>
        <w:spacing w:line="240" w:lineRule="auto"/>
        <w:ind w:left="640" w:hanging="640"/>
        <w:rPr>
          <w:noProof/>
          <w:szCs w:val="24"/>
        </w:rPr>
      </w:pPr>
      <w:r>
        <w:fldChar w:fldCharType="begin" w:fldLock="1"/>
      </w:r>
      <w:r>
        <w:instrText xml:space="preserve">ADDIN Mendeley Bibliography CSL_BIBLIOGRAPHY </w:instrText>
      </w:r>
      <w:r>
        <w:fldChar w:fldCharType="separate"/>
      </w:r>
      <w:r w:rsidR="00A113A6" w:rsidRPr="00A113A6">
        <w:rPr>
          <w:noProof/>
          <w:szCs w:val="24"/>
        </w:rPr>
        <w:t xml:space="preserve">1. </w:t>
      </w:r>
      <w:r w:rsidR="00A113A6" w:rsidRPr="00A113A6">
        <w:rPr>
          <w:noProof/>
          <w:szCs w:val="24"/>
        </w:rPr>
        <w:tab/>
        <w:t>Rezaei F, Abbasi-Firouzjah M, Shokri B (2014) Investigation of antibacterial and wettability behaviours of plasma-modified PMMA films for application in ophthalmology. J Phys D Appl Phys 47:. https://doi.org/10.1088/0022-3727/47/8/085401</w:t>
      </w:r>
    </w:p>
    <w:p w:rsidR="00A113A6" w:rsidRPr="00A113A6" w:rsidRDefault="00A113A6" w:rsidP="00A113A6">
      <w:pPr>
        <w:widowControl w:val="0"/>
        <w:autoSpaceDE w:val="0"/>
        <w:autoSpaceDN w:val="0"/>
        <w:adjustRightInd w:val="0"/>
        <w:spacing w:line="240" w:lineRule="auto"/>
        <w:ind w:left="640" w:hanging="640"/>
        <w:rPr>
          <w:noProof/>
          <w:szCs w:val="24"/>
        </w:rPr>
      </w:pPr>
      <w:r w:rsidRPr="00A113A6">
        <w:rPr>
          <w:noProof/>
          <w:szCs w:val="24"/>
        </w:rPr>
        <w:t xml:space="preserve">2. </w:t>
      </w:r>
      <w:r w:rsidRPr="00A113A6">
        <w:rPr>
          <w:noProof/>
          <w:szCs w:val="24"/>
        </w:rPr>
        <w:tab/>
        <w:t>Masruroh, Santjojo DJDH, Abdurrouf, et al (2019) Effect of Electron Density and Temperature in Oxygen Plasma Treatment of Polystyrene Surface. In: IOP Conference Series: Materials Science and Engineering. Institute of Physics Publishing</w:t>
      </w:r>
    </w:p>
    <w:p w:rsidR="00A113A6" w:rsidRPr="00A113A6" w:rsidRDefault="00A113A6" w:rsidP="00A113A6">
      <w:pPr>
        <w:widowControl w:val="0"/>
        <w:autoSpaceDE w:val="0"/>
        <w:autoSpaceDN w:val="0"/>
        <w:adjustRightInd w:val="0"/>
        <w:spacing w:line="240" w:lineRule="auto"/>
        <w:ind w:left="640" w:hanging="640"/>
        <w:rPr>
          <w:noProof/>
          <w:szCs w:val="24"/>
        </w:rPr>
      </w:pPr>
      <w:r w:rsidRPr="00A113A6">
        <w:rPr>
          <w:noProof/>
          <w:szCs w:val="24"/>
        </w:rPr>
        <w:t xml:space="preserve">3. </w:t>
      </w:r>
      <w:r w:rsidRPr="00A113A6">
        <w:rPr>
          <w:noProof/>
          <w:szCs w:val="24"/>
        </w:rPr>
        <w:tab/>
        <w:t>Vesel A, Zaplotnik R, Mozetič M, Primc G (2021) Surface modification of PS polymer by oxygen-atom treatment from remote plasma: Initial kinetics of functional groups formation. Appl Surf Sci 561:. https://doi.org/10.1016/j.apsusc.2021.150058</w:t>
      </w:r>
    </w:p>
    <w:p w:rsidR="00A113A6" w:rsidRPr="00A113A6" w:rsidRDefault="00A113A6" w:rsidP="00A113A6">
      <w:pPr>
        <w:widowControl w:val="0"/>
        <w:autoSpaceDE w:val="0"/>
        <w:autoSpaceDN w:val="0"/>
        <w:adjustRightInd w:val="0"/>
        <w:spacing w:line="240" w:lineRule="auto"/>
        <w:ind w:left="640" w:hanging="640"/>
        <w:rPr>
          <w:noProof/>
        </w:rPr>
      </w:pPr>
      <w:r w:rsidRPr="00A113A6">
        <w:rPr>
          <w:noProof/>
          <w:szCs w:val="24"/>
        </w:rPr>
        <w:t xml:space="preserve">4. </w:t>
      </w:r>
      <w:r w:rsidRPr="00A113A6">
        <w:rPr>
          <w:noProof/>
          <w:szCs w:val="24"/>
        </w:rPr>
        <w:tab/>
        <w:t>Luan P, Knoll AJ, Wang H, et al (2017) Model polymer etching and surface modification by a time modulated RF plasma jet: Role of atomic oxygen and water vapor. J Phys D Appl Phys 50:. https://doi.org/10.1088/1361-6463/aa4e97</w:t>
      </w:r>
    </w:p>
    <w:p w:rsidR="00E93139" w:rsidRPr="003C55C3" w:rsidRDefault="007A7221" w:rsidP="003C55C3">
      <w:r>
        <w:fldChar w:fldCharType="end"/>
      </w:r>
      <w:bookmarkStart w:id="0" w:name="_GoBack"/>
      <w:bookmarkEnd w:id="0"/>
    </w:p>
    <w:sectPr w:rsidR="00E93139" w:rsidRPr="003C55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1.3pt;height:11.3pt" o:bullet="t">
        <v:imagedata r:id="rId1" o:title="mso2165"/>
      </v:shape>
    </w:pict>
  </w:numPicBullet>
  <w:abstractNum w:abstractNumId="0">
    <w:nsid w:val="50842FD6"/>
    <w:multiLevelType w:val="hybridMultilevel"/>
    <w:tmpl w:val="A3DCA0D2"/>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A1MjCzNDM3MTECMpV0lIJTi4sz8/NACoxqAUoTFPEsAAAA"/>
  </w:docVars>
  <w:rsids>
    <w:rsidRoot w:val="00B16225"/>
    <w:rsid w:val="0000671D"/>
    <w:rsid w:val="0014486E"/>
    <w:rsid w:val="0015008C"/>
    <w:rsid w:val="0019295A"/>
    <w:rsid w:val="001F67FE"/>
    <w:rsid w:val="00304C30"/>
    <w:rsid w:val="003C55C3"/>
    <w:rsid w:val="00444DAF"/>
    <w:rsid w:val="00545A82"/>
    <w:rsid w:val="007A7221"/>
    <w:rsid w:val="00802897"/>
    <w:rsid w:val="00A113A6"/>
    <w:rsid w:val="00AE2F62"/>
    <w:rsid w:val="00B16225"/>
    <w:rsid w:val="00D7259C"/>
    <w:rsid w:val="00E93139"/>
    <w:rsid w:val="00EB64E5"/>
    <w:rsid w:val="00FD303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54725D-6E11-41A7-AF69-1FD6E17F5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225"/>
    <w:pPr>
      <w:spacing w:after="200" w:line="276" w:lineRule="auto"/>
    </w:pPr>
    <w:rPr>
      <w:rFonts w:ascii="Calibri" w:eastAsia="Calibri" w:hAnsi="Calibri" w:cs="Calibri"/>
      <w:lang w:val="en-US"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00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626C9-BBAB-4830-B1DA-71D661D36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2</Pages>
  <Words>2200</Words>
  <Characters>12541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6</cp:revision>
  <dcterms:created xsi:type="dcterms:W3CDTF">2023-06-06T10:38:00Z</dcterms:created>
  <dcterms:modified xsi:type="dcterms:W3CDTF">2023-06-09T10:57:00Z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http://www.zotero.org/styles/journal-of-physics-d-applied-physics</vt:lpwstr>
  </property>
  <property fmtid="{D5CDD505-2E9C-101B-9397-08002B2CF9AE}" pid="15" name="Mendeley Recent Style Name 6_1">
    <vt:lpwstr>Journal of Physics D: Applied Physics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http://www.zotero.org/styles/plasma-chemistry-and-plasma-processing</vt:lpwstr>
  </property>
  <property fmtid="{D5CDD505-2E9C-101B-9397-08002B2CF9AE}" pid="21" name="Mendeley Recent Style Name 9_1">
    <vt:lpwstr>Plasma Chemistry and Plasma Processing</vt:lpwstr>
  </property>
  <property fmtid="{D5CDD505-2E9C-101B-9397-08002B2CF9AE}" pid="22" name="Mendeley Document_1">
    <vt:lpwstr>True</vt:lpwstr>
  </property>
  <property fmtid="{D5CDD505-2E9C-101B-9397-08002B2CF9AE}" pid="23" name="Mendeley Unique User Id_1">
    <vt:lpwstr>5311a4f4-62a2-3d57-a11e-4cc8c63c440d</vt:lpwstr>
  </property>
  <property fmtid="{D5CDD505-2E9C-101B-9397-08002B2CF9AE}" pid="24" name="Mendeley Citation Style_1">
    <vt:lpwstr>http://www.zotero.org/styles/plasma-chemistry-and-plasma-processing</vt:lpwstr>
  </property>
</Properties>
</file>