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0C0" w:rsidRPr="00404DCB" w:rsidRDefault="00244AFF" w:rsidP="009A50C0">
      <w:pPr>
        <w:pStyle w:val="Caption"/>
        <w:spacing w:before="240" w:after="0" w:line="360" w:lineRule="auto"/>
        <w:jc w:val="both"/>
      </w:pPr>
      <w:bookmarkStart w:id="0" w:name="_Toc54540898"/>
      <w:bookmarkStart w:id="1" w:name="_Toc65930512"/>
      <w:bookmarkStart w:id="2" w:name="_Toc77953549"/>
      <w:r>
        <w:rPr>
          <w:rFonts w:ascii="Times New Roman" w:hAnsi="Times New Roman"/>
          <w:color w:val="auto"/>
          <w:sz w:val="24"/>
          <w:szCs w:val="24"/>
        </w:rPr>
        <w:t>Additional file</w:t>
      </w:r>
      <w:r w:rsidR="0080586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1</w:t>
      </w:r>
      <w:r w:rsidR="009A50C0">
        <w:rPr>
          <w:rFonts w:ascii="Times New Roman" w:hAnsi="Times New Roman"/>
          <w:color w:val="auto"/>
          <w:sz w:val="24"/>
          <w:szCs w:val="24"/>
        </w:rPr>
        <w:t xml:space="preserve">: </w:t>
      </w:r>
      <w:r w:rsidR="009A50C0" w:rsidRPr="009A50C0">
        <w:rPr>
          <w:rFonts w:ascii="Times New Roman" w:hAnsi="Times New Roman"/>
          <w:color w:val="auto"/>
          <w:sz w:val="24"/>
          <w:szCs w:val="24"/>
        </w:rPr>
        <w:t xml:space="preserve">Table </w:t>
      </w:r>
      <w:r w:rsidR="00A338F6">
        <w:rPr>
          <w:rFonts w:ascii="Times New Roman" w:hAnsi="Times New Roman"/>
          <w:color w:val="auto"/>
          <w:sz w:val="24"/>
          <w:szCs w:val="24"/>
        </w:rPr>
        <w:t>S1</w:t>
      </w:r>
      <w:r w:rsidR="009A50C0">
        <w:rPr>
          <w:rFonts w:ascii="Times New Roman" w:hAnsi="Times New Roman"/>
          <w:color w:val="auto"/>
          <w:sz w:val="24"/>
          <w:szCs w:val="24"/>
        </w:rPr>
        <w:t>.</w:t>
      </w:r>
      <w:r w:rsidR="009A50C0" w:rsidRPr="009A50C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A50C0" w:rsidRPr="00595CC4">
        <w:rPr>
          <w:rFonts w:ascii="Times New Roman" w:hAnsi="Times New Roman"/>
          <w:b w:val="0"/>
          <w:color w:val="auto"/>
          <w:sz w:val="24"/>
          <w:szCs w:val="24"/>
        </w:rPr>
        <w:t>Sampl</w:t>
      </w:r>
      <w:r w:rsidR="009A50C0">
        <w:rPr>
          <w:rFonts w:ascii="Times New Roman" w:hAnsi="Times New Roman"/>
          <w:b w:val="0"/>
          <w:color w:val="auto"/>
          <w:sz w:val="24"/>
          <w:szCs w:val="24"/>
        </w:rPr>
        <w:t>e size determination</w:t>
      </w:r>
      <w:r w:rsidR="009A50C0" w:rsidRPr="00595CC4">
        <w:rPr>
          <w:rFonts w:ascii="Times New Roman" w:hAnsi="Times New Roman"/>
          <w:b w:val="0"/>
          <w:color w:val="auto"/>
          <w:sz w:val="24"/>
          <w:szCs w:val="24"/>
        </w:rPr>
        <w:t xml:space="preserve"> on obstetrics violenc</w:t>
      </w:r>
      <w:r w:rsidR="009A50C0">
        <w:rPr>
          <w:rFonts w:ascii="Times New Roman" w:hAnsi="Times New Roman"/>
          <w:b w:val="0"/>
          <w:color w:val="auto"/>
          <w:sz w:val="24"/>
          <w:szCs w:val="24"/>
        </w:rPr>
        <w:t xml:space="preserve">e and </w:t>
      </w:r>
      <w:r w:rsidR="00805869">
        <w:rPr>
          <w:rFonts w:ascii="Times New Roman" w:hAnsi="Times New Roman"/>
          <w:b w:val="0"/>
          <w:color w:val="auto"/>
          <w:sz w:val="24"/>
          <w:szCs w:val="24"/>
        </w:rPr>
        <w:t>associated factors among HIV-positive</w:t>
      </w:r>
      <w:r w:rsidR="009A50C0">
        <w:rPr>
          <w:rFonts w:ascii="Times New Roman" w:hAnsi="Times New Roman"/>
          <w:b w:val="0"/>
          <w:color w:val="auto"/>
          <w:sz w:val="24"/>
          <w:szCs w:val="24"/>
        </w:rPr>
        <w:t xml:space="preserve"> women receiving</w:t>
      </w:r>
      <w:r w:rsidR="009A50C0" w:rsidRPr="00595CC4">
        <w:rPr>
          <w:rFonts w:ascii="Times New Roman" w:hAnsi="Times New Roman"/>
          <w:b w:val="0"/>
          <w:color w:val="auto"/>
          <w:sz w:val="24"/>
          <w:szCs w:val="24"/>
        </w:rPr>
        <w:t xml:space="preserve"> birth</w:t>
      </w:r>
      <w:r w:rsidR="009A50C0">
        <w:rPr>
          <w:rFonts w:ascii="Times New Roman" w:hAnsi="Times New Roman"/>
          <w:b w:val="0"/>
          <w:color w:val="auto"/>
          <w:sz w:val="24"/>
          <w:szCs w:val="24"/>
        </w:rPr>
        <w:t xml:space="preserve"> care</w:t>
      </w:r>
      <w:r w:rsidR="009A50C0" w:rsidRPr="00595CC4">
        <w:rPr>
          <w:rFonts w:ascii="Times New Roman" w:hAnsi="Times New Roman"/>
          <w:b w:val="0"/>
          <w:color w:val="auto"/>
          <w:sz w:val="24"/>
          <w:szCs w:val="24"/>
        </w:rPr>
        <w:t xml:space="preserve"> at public </w:t>
      </w:r>
      <w:r w:rsidR="009A50C0">
        <w:rPr>
          <w:rFonts w:ascii="Times New Roman" w:hAnsi="Times New Roman"/>
          <w:b w:val="0"/>
          <w:color w:val="auto"/>
          <w:sz w:val="24"/>
          <w:szCs w:val="24"/>
        </w:rPr>
        <w:t xml:space="preserve">health facilities in </w:t>
      </w:r>
      <w:r w:rsidR="009A50C0" w:rsidRPr="00595CC4">
        <w:rPr>
          <w:rFonts w:ascii="Times New Roman" w:hAnsi="Times New Roman"/>
          <w:b w:val="0"/>
          <w:color w:val="auto"/>
          <w:sz w:val="24"/>
          <w:szCs w:val="24"/>
        </w:rPr>
        <w:t>Addis Ababa</w:t>
      </w:r>
      <w:r w:rsidR="009A50C0">
        <w:rPr>
          <w:rFonts w:ascii="Times New Roman" w:hAnsi="Times New Roman"/>
          <w:b w:val="0"/>
          <w:color w:val="auto"/>
          <w:sz w:val="24"/>
          <w:szCs w:val="24"/>
        </w:rPr>
        <w:t>, Ethiopia, 202</w:t>
      </w:r>
      <w:bookmarkEnd w:id="0"/>
      <w:bookmarkEnd w:id="1"/>
      <w:r>
        <w:rPr>
          <w:rFonts w:ascii="Times New Roman" w:hAnsi="Times New Roman"/>
          <w:b w:val="0"/>
          <w:color w:val="auto"/>
          <w:sz w:val="24"/>
          <w:szCs w:val="24"/>
        </w:rPr>
        <w:t>2</w:t>
      </w:r>
      <w:r w:rsidR="009A50C0">
        <w:rPr>
          <w:rFonts w:ascii="Times New Roman" w:hAnsi="Times New Roman"/>
          <w:b w:val="0"/>
          <w:color w:val="auto"/>
          <w:sz w:val="24"/>
          <w:szCs w:val="24"/>
        </w:rPr>
        <w:t>.</w:t>
      </w:r>
      <w:bookmarkEnd w:id="2"/>
    </w:p>
    <w:tbl>
      <w:tblPr>
        <w:tblStyle w:val="LightGrid"/>
        <w:tblW w:w="936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30"/>
        <w:gridCol w:w="1710"/>
        <w:gridCol w:w="1422"/>
        <w:gridCol w:w="1350"/>
        <w:gridCol w:w="1170"/>
        <w:gridCol w:w="1188"/>
        <w:gridCol w:w="990"/>
      </w:tblGrid>
      <w:tr w:rsidR="00805869" w:rsidRPr="00E827A0" w:rsidTr="00805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D9D9D9" w:themeFill="background1" w:themeFillShade="D9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rPr>
                <w:b w:val="0"/>
              </w:rPr>
            </w:pPr>
            <w:r w:rsidRPr="00E827A0">
              <w:t>Factor Considers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E827A0">
              <w:t>Reference</w:t>
            </w:r>
          </w:p>
        </w:tc>
        <w:tc>
          <w:tcPr>
            <w:tcW w:w="1422" w:type="dxa"/>
            <w:shd w:val="clear" w:color="auto" w:fill="D9D9D9" w:themeFill="background1" w:themeFillShade="D9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E827A0">
              <w:t>Outcome Prevalence Among Exposed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E827A0">
              <w:t>Outcome Prevalence Among Unexposed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E827A0">
              <w:t>Adjusted Odd Ratio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E827A0">
              <w:t>10% Non-Response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E827A0">
              <w:t>Final Sample Size</w:t>
            </w:r>
          </w:p>
        </w:tc>
      </w:tr>
      <w:tr w:rsidR="00805869" w:rsidRPr="00E827A0" w:rsidTr="00805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:rsidR="009A50C0" w:rsidRPr="00805869" w:rsidRDefault="009A50C0" w:rsidP="007B38FD">
            <w:pPr>
              <w:pStyle w:val="Default"/>
              <w:spacing w:line="360" w:lineRule="auto"/>
              <w:jc w:val="center"/>
              <w:rPr>
                <w:b w:val="0"/>
              </w:rPr>
            </w:pPr>
            <w:r w:rsidRPr="00805869">
              <w:rPr>
                <w:b w:val="0"/>
              </w:rPr>
              <w:t>Residence</w:t>
            </w:r>
          </w:p>
          <w:p w:rsidR="009A50C0" w:rsidRPr="00805869" w:rsidRDefault="009A50C0" w:rsidP="007B38FD">
            <w:pPr>
              <w:pStyle w:val="Default"/>
              <w:spacing w:line="360" w:lineRule="auto"/>
              <w:jc w:val="center"/>
              <w:rPr>
                <w:b w:val="0"/>
              </w:rPr>
            </w:pPr>
            <w:r w:rsidRPr="00805869">
              <w:rPr>
                <w:b w:val="0"/>
              </w:rPr>
              <w:t>(Urban)</w:t>
            </w:r>
          </w:p>
          <w:p w:rsidR="009A50C0" w:rsidRPr="00805869" w:rsidRDefault="009A50C0" w:rsidP="007B38FD">
            <w:pPr>
              <w:pStyle w:val="Default"/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9A50C0" w:rsidRPr="00E827A0" w:rsidRDefault="009A50C0" w:rsidP="00126FBA">
            <w:pPr>
              <w:pStyle w:val="Default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27A0">
              <w:t>Mihert MS, 600 (2019)</w:t>
            </w:r>
            <w:r w:rsidR="00A338F6">
              <w:t xml:space="preserve"> </w:t>
            </w:r>
            <w:r>
              <w:fldChar w:fldCharType="begin"/>
            </w:r>
            <w:r>
              <w:instrText xml:space="preserve"> ADDIN EN.CITE &lt;EndNote&gt;&lt;Cite&gt;&lt;Author&gt;Mihret&lt;/Author&gt;&lt;Year&gt;2019&lt;/Year&gt;&lt;RecNum&gt;57&lt;/RecNum&gt;&lt;DisplayText&gt;(48)&lt;/DisplayText&gt;&lt;record&gt;&lt;rec-number&gt;57&lt;/rec-number&gt;&lt;foreign-keys&gt;&lt;key app="EN" db-id="09fssrr06vf0ejes5rw5d9fbxatetpv2zs2w"&gt;57&lt;/key&gt;&lt;/foreign-keys&gt;&lt;ref-type name="Journal Article"&gt;17&lt;/ref-type&gt;&lt;contributors&gt;&lt;authors&gt;&lt;author&gt;Muhabaw Shumye Mihret&lt;/author&gt;&lt;/authors&gt;&lt;/contributors&gt;&lt;titles&gt;&lt;title&gt;Obstetric violence and its associated factors among postnatal women in a Specialized Comprehensive Hospital, Amhara Region, Northwest Ethiopia&lt;/title&gt;&lt;/titles&gt;&lt;pages&gt;5&lt;/pages&gt;&lt;dates&gt;&lt;year&gt;2019&lt;/year&gt;&lt;/dates&gt;&lt;urls&gt;&lt;/urls&gt;&lt;/record&gt;&lt;/Cite&gt;&lt;/EndNote&gt;</w:instrText>
            </w:r>
            <w:r>
              <w:fldChar w:fldCharType="separate"/>
            </w:r>
            <w:r w:rsidR="00126FBA">
              <w:rPr>
                <w:noProof/>
              </w:rPr>
              <w:t>[</w:t>
            </w:r>
            <w:hyperlink w:anchor="_ENREF_48" w:tooltip="Mihret, 2019 #57" w:history="1">
              <w:r>
                <w:rPr>
                  <w:noProof/>
                </w:rPr>
                <w:t>48</w:t>
              </w:r>
            </w:hyperlink>
            <w:r w:rsidR="00126FBA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422" w:type="dxa"/>
            <w:shd w:val="clear" w:color="auto" w:fill="FFFFFF" w:themeFill="background1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27A0">
              <w:t xml:space="preserve">54% </w:t>
            </w:r>
          </w:p>
        </w:tc>
        <w:tc>
          <w:tcPr>
            <w:tcW w:w="1350" w:type="dxa"/>
            <w:shd w:val="clear" w:color="auto" w:fill="FFFFFF" w:themeFill="background1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27A0">
              <w:t>21.3%</w:t>
            </w:r>
          </w:p>
        </w:tc>
        <w:tc>
          <w:tcPr>
            <w:tcW w:w="1170" w:type="dxa"/>
            <w:shd w:val="clear" w:color="auto" w:fill="FFFFFF" w:themeFill="background1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27A0">
              <w:t>1.89</w:t>
            </w:r>
          </w:p>
        </w:tc>
        <w:tc>
          <w:tcPr>
            <w:tcW w:w="1188" w:type="dxa"/>
            <w:shd w:val="clear" w:color="auto" w:fill="FFFFFF" w:themeFill="background1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27A0">
              <w:t>8</w:t>
            </w:r>
          </w:p>
        </w:tc>
        <w:tc>
          <w:tcPr>
            <w:tcW w:w="990" w:type="dxa"/>
            <w:shd w:val="clear" w:color="auto" w:fill="FFFFFF" w:themeFill="background1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27A0">
              <w:t>88</w:t>
            </w:r>
          </w:p>
        </w:tc>
      </w:tr>
      <w:tr w:rsidR="009A50C0" w:rsidRPr="00E827A0" w:rsidTr="008058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:rsidR="009A50C0" w:rsidRPr="00805869" w:rsidRDefault="009A50C0" w:rsidP="007B38FD">
            <w:pPr>
              <w:pStyle w:val="Default"/>
              <w:spacing w:line="360" w:lineRule="auto"/>
              <w:jc w:val="center"/>
              <w:rPr>
                <w:b w:val="0"/>
              </w:rPr>
            </w:pPr>
            <w:r w:rsidRPr="00805869">
              <w:rPr>
                <w:b w:val="0"/>
              </w:rPr>
              <w:t>Marital status(Single/Separated)</w:t>
            </w:r>
          </w:p>
        </w:tc>
        <w:tc>
          <w:tcPr>
            <w:tcW w:w="1710" w:type="dxa"/>
            <w:shd w:val="clear" w:color="auto" w:fill="FFFFFF" w:themeFill="background1"/>
          </w:tcPr>
          <w:p w:rsidR="009A50C0" w:rsidRPr="00E827A0" w:rsidRDefault="009A50C0" w:rsidP="00126FBA">
            <w:pPr>
              <w:pStyle w:val="Default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827A0">
              <w:t>Cienca &amp;</w:t>
            </w:r>
            <w:r>
              <w:t xml:space="preserve"> </w:t>
            </w:r>
            <w:r w:rsidRPr="00E827A0">
              <w:t>Saude Coleriva 2811-2823 (2019)</w:t>
            </w:r>
            <w:r w:rsidR="00A338F6">
              <w:t xml:space="preserve"> </w:t>
            </w:r>
            <w:r>
              <w:fldChar w:fldCharType="begin"/>
            </w:r>
            <w:r>
              <w:instrText xml:space="preserve"> ADDIN EN.CITE &lt;EndNote&gt;&lt;Cite&gt;&lt;Author&gt;2 Amélia Augusta de Lima Friche&lt;/Author&gt;&lt;Year&gt;2015&lt;/Year&gt;&lt;RecNum&gt;56&lt;/RecNum&gt;&lt;DisplayText&gt;(49)&lt;/DisplayText&gt;&lt;record&gt;&lt;rec-number&gt;56&lt;/rec-number&gt;&lt;foreign-keys&gt;&lt;key app="EN" db-id="09fssrr06vf0ejes5rw5d9fbxatetpv2zs2w"&gt;56&lt;/key&gt;&lt;/foreign-keys&gt;&lt;ref-type name="Journal Article"&gt;17&lt;/ref-type&gt;&lt;contributors&gt;&lt;authors&gt;&lt;author&gt;Sônia Lansky  1 Kleyde Ventura de Souza  2 Eliane Rezende de Morais Peixoto  2 Bernardo Jefferson Oliveira  2 Carmen Simone Grilo Diniz  3 Nayara Figueiredo Vieira 2 Rosiane de Oliveira Cunha 2 Amélia Augusta de Lima Friche&lt;/author&gt;&lt;/authors&gt;&lt;/contributors&gt;&lt;titles&gt;&lt;title&gt;Obstetric violence: influences of the Senses of Birth exhibition in pregnant women childbirth experience in Brazil&lt;/title&gt;&lt;/titles&gt;&lt;pages&gt;2816&lt;/pages&gt;&lt;dates&gt;&lt;year&gt;2015&lt;/year&gt;&lt;/dates&gt;&lt;urls&gt;&lt;/urls&gt;&lt;/record&gt;&lt;/Cite&gt;&lt;/EndNote&gt;</w:instrText>
            </w:r>
            <w:r>
              <w:fldChar w:fldCharType="separate"/>
            </w:r>
            <w:r w:rsidR="00126FBA">
              <w:rPr>
                <w:noProof/>
              </w:rPr>
              <w:t>[</w:t>
            </w:r>
            <w:hyperlink w:anchor="_ENREF_49" w:tooltip="2 Amélia Augusta de Lima Friche, 2015 #56" w:history="1">
              <w:r>
                <w:rPr>
                  <w:noProof/>
                </w:rPr>
                <w:t>49</w:t>
              </w:r>
            </w:hyperlink>
            <w:r w:rsidR="00126FBA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422" w:type="dxa"/>
            <w:shd w:val="clear" w:color="auto" w:fill="FFFFFF" w:themeFill="background1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827A0">
              <w:t xml:space="preserve">19% </w:t>
            </w:r>
          </w:p>
        </w:tc>
        <w:tc>
          <w:tcPr>
            <w:tcW w:w="1350" w:type="dxa"/>
            <w:shd w:val="clear" w:color="auto" w:fill="FFFFFF" w:themeFill="background1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827A0">
              <w:t xml:space="preserve">51% </w:t>
            </w:r>
          </w:p>
        </w:tc>
        <w:tc>
          <w:tcPr>
            <w:tcW w:w="1170" w:type="dxa"/>
            <w:shd w:val="clear" w:color="auto" w:fill="FFFFFF" w:themeFill="background1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827A0">
              <w:t>2.06</w:t>
            </w:r>
          </w:p>
        </w:tc>
        <w:tc>
          <w:tcPr>
            <w:tcW w:w="1188" w:type="dxa"/>
            <w:shd w:val="clear" w:color="auto" w:fill="FFFFFF" w:themeFill="background1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827A0">
              <w:t>8</w:t>
            </w:r>
          </w:p>
        </w:tc>
        <w:tc>
          <w:tcPr>
            <w:tcW w:w="990" w:type="dxa"/>
            <w:shd w:val="clear" w:color="auto" w:fill="FFFFFF" w:themeFill="background1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827A0">
              <w:t>88</w:t>
            </w:r>
          </w:p>
        </w:tc>
      </w:tr>
      <w:tr w:rsidR="00805869" w:rsidRPr="00E827A0" w:rsidTr="00805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:rsidR="009A50C0" w:rsidRPr="00805869" w:rsidRDefault="009A50C0" w:rsidP="007B38FD">
            <w:pPr>
              <w:pStyle w:val="Default"/>
              <w:spacing w:line="360" w:lineRule="auto"/>
              <w:jc w:val="center"/>
              <w:rPr>
                <w:b w:val="0"/>
              </w:rPr>
            </w:pPr>
            <w:r w:rsidRPr="00805869">
              <w:rPr>
                <w:b w:val="0"/>
              </w:rPr>
              <w:t>Monthly Income</w:t>
            </w:r>
          </w:p>
          <w:p w:rsidR="009A50C0" w:rsidRPr="00805869" w:rsidRDefault="009A50C0" w:rsidP="007B38FD">
            <w:pPr>
              <w:pStyle w:val="Default"/>
              <w:spacing w:line="360" w:lineRule="auto"/>
              <w:jc w:val="center"/>
              <w:rPr>
                <w:b w:val="0"/>
              </w:rPr>
            </w:pPr>
            <w:r w:rsidRPr="00805869">
              <w:rPr>
                <w:b w:val="0"/>
              </w:rPr>
              <w:t>(Low income level)</w:t>
            </w:r>
          </w:p>
        </w:tc>
        <w:tc>
          <w:tcPr>
            <w:tcW w:w="1710" w:type="dxa"/>
            <w:shd w:val="clear" w:color="auto" w:fill="FFFFFF" w:themeFill="background1"/>
          </w:tcPr>
          <w:p w:rsidR="009A50C0" w:rsidRPr="00E827A0" w:rsidRDefault="009A50C0" w:rsidP="00126FBA">
            <w:pPr>
              <w:pStyle w:val="Default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27A0">
              <w:t>Cienca &amp;</w:t>
            </w:r>
            <w:r>
              <w:t xml:space="preserve"> </w:t>
            </w:r>
            <w:r w:rsidRPr="00E827A0">
              <w:t>Saude Coleriva 2811-2823 (2019)</w:t>
            </w:r>
            <w:r w:rsidR="00A338F6">
              <w:t xml:space="preserve"> </w:t>
            </w:r>
            <w:r>
              <w:fldChar w:fldCharType="begin"/>
            </w:r>
            <w:r>
              <w:instrText xml:space="preserve"> ADDIN EN.CITE &lt;EndNote&gt;&lt;Cite&gt;&lt;Author&gt;2 Amélia Augusta de Lima Friche&lt;/Author&gt;&lt;Year&gt;2015&lt;/Year&gt;&lt;RecNum&gt;56&lt;/RecNum&gt;&lt;DisplayText&gt;(49)&lt;/DisplayText&gt;&lt;record&gt;&lt;rec-number&gt;56&lt;/rec-number&gt;&lt;foreign-keys&gt;&lt;key app="EN" db-id="09fssrr06vf0ejes5rw5d9fbxatetpv2zs2w"&gt;56&lt;/key&gt;&lt;/foreign-keys&gt;&lt;ref-type name="Journal Article"&gt;17&lt;/ref-type&gt;&lt;contributors&gt;&lt;authors&gt;&lt;author&gt;Sônia Lansky  1 Kleyde Ventura de Souza  2 Eliane Rezende de Morais Peixoto  2 Bernardo Jefferson Oliveira  2 Carmen Simone Grilo Diniz  3 Nayara Figueiredo Vieira 2 Rosiane de Oliveira Cunha 2 Amélia Augusta de Lima Friche&lt;/author&gt;&lt;/authors&gt;&lt;/contributors&gt;&lt;titles&gt;&lt;title&gt;Obstetric violence: influences of the Senses of Birth exhibition in pregnant women childbirth experience in Brazil&lt;/title&gt;&lt;/titles&gt;&lt;pages&gt;2816&lt;/pages&gt;&lt;dates&gt;&lt;year&gt;2015&lt;/year&gt;&lt;/dates&gt;&lt;urls&gt;&lt;/urls&gt;&lt;/record&gt;&lt;/Cite&gt;&lt;/EndNote&gt;</w:instrText>
            </w:r>
            <w:r>
              <w:fldChar w:fldCharType="separate"/>
            </w:r>
            <w:r w:rsidR="00126FBA">
              <w:rPr>
                <w:noProof/>
              </w:rPr>
              <w:t>[</w:t>
            </w:r>
            <w:hyperlink w:anchor="_ENREF_49" w:tooltip="2 Amélia Augusta de Lima Friche, 2015 #56" w:history="1">
              <w:r>
                <w:rPr>
                  <w:noProof/>
                </w:rPr>
                <w:t>49</w:t>
              </w:r>
            </w:hyperlink>
            <w:r w:rsidR="00126FBA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422" w:type="dxa"/>
            <w:shd w:val="clear" w:color="auto" w:fill="FFFFFF" w:themeFill="background1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27A0">
              <w:t xml:space="preserve">41% </w:t>
            </w:r>
          </w:p>
        </w:tc>
        <w:tc>
          <w:tcPr>
            <w:tcW w:w="1350" w:type="dxa"/>
            <w:shd w:val="clear" w:color="auto" w:fill="FFFFFF" w:themeFill="background1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27A0">
              <w:t xml:space="preserve">8.2% </w:t>
            </w:r>
          </w:p>
        </w:tc>
        <w:tc>
          <w:tcPr>
            <w:tcW w:w="1170" w:type="dxa"/>
            <w:shd w:val="clear" w:color="auto" w:fill="FFFFFF" w:themeFill="background1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27A0">
              <w:t>3.11</w:t>
            </w:r>
          </w:p>
        </w:tc>
        <w:tc>
          <w:tcPr>
            <w:tcW w:w="1188" w:type="dxa"/>
            <w:shd w:val="clear" w:color="auto" w:fill="FFFFFF" w:themeFill="background1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27A0">
              <w:t>6</w:t>
            </w:r>
          </w:p>
        </w:tc>
        <w:tc>
          <w:tcPr>
            <w:tcW w:w="990" w:type="dxa"/>
            <w:shd w:val="clear" w:color="auto" w:fill="FFFFFF" w:themeFill="background1"/>
          </w:tcPr>
          <w:p w:rsidR="009A50C0" w:rsidRPr="00E827A0" w:rsidRDefault="009A50C0" w:rsidP="007B38FD">
            <w:pPr>
              <w:pStyle w:val="Default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27A0">
              <w:t>70</w:t>
            </w:r>
          </w:p>
        </w:tc>
      </w:tr>
    </w:tbl>
    <w:p w:rsidR="00244AFF" w:rsidRPr="009A50C0" w:rsidRDefault="00244AFF" w:rsidP="00244AFF">
      <w:pPr>
        <w:pStyle w:val="Caption"/>
        <w:spacing w:before="240" w:after="0" w:line="36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Additional file</w:t>
      </w:r>
      <w:r w:rsidR="0080586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2</w:t>
      </w:r>
      <w:r w:rsidRPr="009A50C0">
        <w:rPr>
          <w:rFonts w:ascii="Times New Roman" w:hAnsi="Times New Roman"/>
          <w:color w:val="auto"/>
          <w:sz w:val="24"/>
          <w:szCs w:val="24"/>
        </w:rPr>
        <w:t xml:space="preserve">: Annex </w:t>
      </w:r>
      <w:r>
        <w:rPr>
          <w:rFonts w:ascii="Times New Roman" w:hAnsi="Times New Roman"/>
          <w:color w:val="auto"/>
          <w:sz w:val="24"/>
          <w:szCs w:val="24"/>
        </w:rPr>
        <w:t>S1</w:t>
      </w:r>
      <w:r w:rsidRPr="009A50C0">
        <w:rPr>
          <w:rFonts w:ascii="Times New Roman" w:hAnsi="Times New Roman"/>
          <w:color w:val="auto"/>
          <w:sz w:val="24"/>
          <w:szCs w:val="24"/>
        </w:rPr>
        <w:t>.</w:t>
      </w:r>
      <w:r w:rsidRPr="009A50C0">
        <w:rPr>
          <w:rFonts w:ascii="Times New Roman" w:hAnsi="Times New Roman"/>
          <w:b w:val="0"/>
          <w:color w:val="auto"/>
          <w:sz w:val="24"/>
          <w:szCs w:val="24"/>
        </w:rPr>
        <w:t xml:space="preserve"> Obstetric violence</w:t>
      </w:r>
      <w:bookmarkStart w:id="3" w:name="_GoBack"/>
      <w:bookmarkEnd w:id="3"/>
      <w:r w:rsidRPr="009A50C0">
        <w:rPr>
          <w:rFonts w:ascii="Times New Roman" w:hAnsi="Times New Roman"/>
          <w:b w:val="0"/>
          <w:color w:val="auto"/>
          <w:sz w:val="24"/>
          <w:szCs w:val="24"/>
        </w:rPr>
        <w:t>: measured by using the seven performance standards and their respective v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erification criteria developed </w:t>
      </w:r>
      <w:r w:rsidRPr="00126FBA">
        <w:rPr>
          <w:rFonts w:ascii="Times New Roman" w:hAnsi="Times New Roman"/>
          <w:b w:val="0"/>
          <w:color w:val="auto"/>
          <w:sz w:val="24"/>
          <w:szCs w:val="24"/>
        </w:rPr>
        <w:fldChar w:fldCharType="begin"/>
      </w:r>
      <w:r w:rsidRPr="00126FBA">
        <w:rPr>
          <w:rFonts w:ascii="Times New Roman" w:hAnsi="Times New Roman"/>
          <w:b w:val="0"/>
          <w:color w:val="auto"/>
          <w:sz w:val="24"/>
          <w:szCs w:val="24"/>
        </w:rPr>
        <w:instrText xml:space="preserve"> ADDIN EN.CITE &lt;EndNote&gt;&lt;Cite&gt;&lt;Author&gt;WHO&lt;/Author&gt;&lt;Year&gt;2015&lt;/Year&gt;&lt;RecNum&gt;55&lt;/RecNum&gt;&lt;DisplayText&gt;(20)&lt;/DisplayText&gt;&lt;record&gt;&lt;rec-number&gt;55&lt;/rec-number&gt;&lt;foreign-keys&gt;&lt;key app="EN" db-id="09fssrr06vf0ejes5rw5d9fbxatetpv2zs2w"&gt;55&lt;/key&gt;&lt;/foreign-keys&gt;&lt;ref-type name="Journal Article"&gt;17&lt;/ref-type&gt;&lt;contributors&gt;&lt;authors&gt;&lt;author&gt;WHO&lt;/author&gt;&lt;/authors&gt;&lt;/contributors&gt;&lt;titles&gt;&lt;title&gt;The prevention and elimination of disrespect and abuse during facility-based childbirth&lt;/title&gt;&lt;/titles&gt;&lt;pages&gt;1&lt;/pages&gt;&lt;dates&gt;&lt;year&gt;2015&lt;/year&gt;&lt;/dates&gt;&lt;urls&gt;&lt;/urls&gt;&lt;/record&gt;&lt;/Cite&gt;&lt;/EndNote&gt;</w:instrText>
      </w:r>
      <w:r w:rsidRPr="00126FBA">
        <w:rPr>
          <w:rFonts w:ascii="Times New Roman" w:hAnsi="Times New Roman"/>
          <w:b w:val="0"/>
          <w:color w:val="auto"/>
          <w:sz w:val="24"/>
          <w:szCs w:val="24"/>
        </w:rPr>
        <w:fldChar w:fldCharType="separate"/>
      </w:r>
      <w:r w:rsidRPr="00126FBA">
        <w:rPr>
          <w:rFonts w:ascii="Times New Roman" w:hAnsi="Times New Roman"/>
          <w:b w:val="0"/>
          <w:noProof/>
          <w:color w:val="auto"/>
          <w:sz w:val="24"/>
          <w:szCs w:val="24"/>
        </w:rPr>
        <w:t>[</w:t>
      </w:r>
      <w:hyperlink w:anchor="_ENREF_20" w:tooltip="WHO, 2015 #55" w:history="1">
        <w:r w:rsidRPr="00126FBA">
          <w:rPr>
            <w:rFonts w:ascii="Times New Roman" w:hAnsi="Times New Roman"/>
            <w:b w:val="0"/>
            <w:noProof/>
            <w:color w:val="auto"/>
            <w:sz w:val="24"/>
            <w:szCs w:val="24"/>
          </w:rPr>
          <w:t>20</w:t>
        </w:r>
      </w:hyperlink>
      <w:r w:rsidRPr="00126FBA">
        <w:rPr>
          <w:rFonts w:ascii="Times New Roman" w:hAnsi="Times New Roman"/>
          <w:b w:val="0"/>
          <w:noProof/>
          <w:color w:val="auto"/>
          <w:sz w:val="24"/>
          <w:szCs w:val="24"/>
        </w:rPr>
        <w:t>]</w:t>
      </w:r>
      <w:r w:rsidRPr="00126FBA">
        <w:rPr>
          <w:rFonts w:ascii="Times New Roman" w:hAnsi="Times New Roman"/>
          <w:b w:val="0"/>
          <w:color w:val="auto"/>
          <w:sz w:val="24"/>
          <w:szCs w:val="24"/>
        </w:rPr>
        <w:fldChar w:fldCharType="end"/>
      </w:r>
      <w:r w:rsidRPr="00126FBA">
        <w:rPr>
          <w:rFonts w:ascii="Times New Roman" w:hAnsi="Times New Roman"/>
          <w:b w:val="0"/>
          <w:i/>
          <w:color w:val="auto"/>
          <w:sz w:val="24"/>
          <w:szCs w:val="24"/>
        </w:rPr>
        <w:t>.</w:t>
      </w:r>
    </w:p>
    <w:p w:rsidR="00244AFF" w:rsidRDefault="00244AFF" w:rsidP="00A338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4AFF" w:rsidRDefault="00244AFF" w:rsidP="00A338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4AFF" w:rsidRDefault="00244AFF" w:rsidP="00A338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4AFF" w:rsidRDefault="00244AFF" w:rsidP="00A338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4AFF" w:rsidRDefault="00244AFF" w:rsidP="00A338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4AFF" w:rsidRDefault="00244AFF" w:rsidP="00A338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4AFF" w:rsidRDefault="00244AFF" w:rsidP="00A338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4AFF" w:rsidRDefault="00244AFF" w:rsidP="00A338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4AFF" w:rsidRDefault="00244AFF" w:rsidP="00A338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0C0" w:rsidRDefault="00F63120" w:rsidP="00A338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Additional file 3</w:t>
      </w:r>
      <w:r w:rsidR="00885182">
        <w:rPr>
          <w:rFonts w:ascii="Times New Roman" w:hAnsi="Times New Roman" w:cs="Times New Roman"/>
          <w:b/>
          <w:sz w:val="24"/>
          <w:szCs w:val="24"/>
        </w:rPr>
        <w:t>: Figure S1</w:t>
      </w:r>
      <w:r w:rsidR="009A50C0" w:rsidRPr="009A50C0">
        <w:rPr>
          <w:rFonts w:ascii="Times New Roman" w:hAnsi="Times New Roman" w:cs="Times New Roman"/>
          <w:sz w:val="24"/>
          <w:szCs w:val="24"/>
        </w:rPr>
        <w:t>. Prevalence and forms of obstetrics violence</w:t>
      </w:r>
      <w:r w:rsidR="00805869">
        <w:rPr>
          <w:rFonts w:ascii="Times New Roman" w:hAnsi="Times New Roman" w:cs="Times New Roman"/>
          <w:sz w:val="24"/>
          <w:szCs w:val="24"/>
        </w:rPr>
        <w:t xml:space="preserve"> among HIV-</w:t>
      </w:r>
      <w:r w:rsidR="00A338F6">
        <w:rPr>
          <w:rFonts w:ascii="Times New Roman" w:hAnsi="Times New Roman" w:cs="Times New Roman"/>
          <w:sz w:val="24"/>
          <w:szCs w:val="24"/>
        </w:rPr>
        <w:t>positive women receiving birth care at public health facilities, Addis Ababa, Ethiopia 2022.</w:t>
      </w:r>
    </w:p>
    <w:p w:rsidR="009A50C0" w:rsidRPr="009A50C0" w:rsidRDefault="009A50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ADA218A" wp14:editId="0D4585B9">
            <wp:extent cx="6286500" cy="3695700"/>
            <wp:effectExtent l="0" t="0" r="19050" b="19050"/>
            <wp:docPr id="2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9A50C0" w:rsidRPr="009A50C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ACB" w:rsidRDefault="00276ACB" w:rsidP="00CC70B1">
      <w:pPr>
        <w:spacing w:after="0" w:line="240" w:lineRule="auto"/>
      </w:pPr>
      <w:r>
        <w:separator/>
      </w:r>
    </w:p>
  </w:endnote>
  <w:endnote w:type="continuationSeparator" w:id="0">
    <w:p w:rsidR="00276ACB" w:rsidRDefault="00276ACB" w:rsidP="00CC7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ACB" w:rsidRDefault="00276ACB" w:rsidP="00CC70B1">
      <w:pPr>
        <w:spacing w:after="0" w:line="240" w:lineRule="auto"/>
      </w:pPr>
      <w:r>
        <w:separator/>
      </w:r>
    </w:p>
  </w:footnote>
  <w:footnote w:type="continuationSeparator" w:id="0">
    <w:p w:rsidR="00276ACB" w:rsidRDefault="00276ACB" w:rsidP="00CC7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:rsidR="00CC70B1" w:rsidRDefault="00CC70B1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805869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805869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CC70B1" w:rsidRDefault="00CC70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0C0"/>
    <w:rsid w:val="00063648"/>
    <w:rsid w:val="00101645"/>
    <w:rsid w:val="00126FBA"/>
    <w:rsid w:val="00244AFF"/>
    <w:rsid w:val="00276ACB"/>
    <w:rsid w:val="007315A8"/>
    <w:rsid w:val="00805869"/>
    <w:rsid w:val="00885182"/>
    <w:rsid w:val="009725D9"/>
    <w:rsid w:val="009A50C0"/>
    <w:rsid w:val="00A338F6"/>
    <w:rsid w:val="00CC70B1"/>
    <w:rsid w:val="00E9427B"/>
    <w:rsid w:val="00F36EE9"/>
    <w:rsid w:val="00F6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50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9A50C0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0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7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0B1"/>
  </w:style>
  <w:style w:type="paragraph" w:styleId="Footer">
    <w:name w:val="footer"/>
    <w:basedOn w:val="Normal"/>
    <w:link w:val="FooterChar"/>
    <w:uiPriority w:val="99"/>
    <w:unhideWhenUsed/>
    <w:rsid w:val="00CC7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0B1"/>
  </w:style>
  <w:style w:type="table" w:styleId="LightShading">
    <w:name w:val="Light Shading"/>
    <w:basedOn w:val="TableNormal"/>
    <w:uiPriority w:val="60"/>
    <w:rsid w:val="008058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">
    <w:name w:val="Medium Shading 1"/>
    <w:basedOn w:val="TableNormal"/>
    <w:uiPriority w:val="63"/>
    <w:rsid w:val="008058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rsid w:val="008058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50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9A50C0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0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7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0B1"/>
  </w:style>
  <w:style w:type="paragraph" w:styleId="Footer">
    <w:name w:val="footer"/>
    <w:basedOn w:val="Normal"/>
    <w:link w:val="FooterChar"/>
    <w:uiPriority w:val="99"/>
    <w:unhideWhenUsed/>
    <w:rsid w:val="00CC7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0B1"/>
  </w:style>
  <w:style w:type="table" w:styleId="LightShading">
    <w:name w:val="Light Shading"/>
    <w:basedOn w:val="TableNormal"/>
    <w:uiPriority w:val="60"/>
    <w:rsid w:val="008058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">
    <w:name w:val="Medium Shading 1"/>
    <w:basedOn w:val="TableNormal"/>
    <w:uiPriority w:val="63"/>
    <w:rsid w:val="008058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rsid w:val="008058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4046516739913699"/>
          <c:y val="5.5244153802808546E-2"/>
          <c:w val="0.55600087591939362"/>
          <c:h val="0.89575428157389703"/>
        </c:manualLayout>
      </c:layout>
      <c:barChart>
        <c:barDir val="bar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sz="900" b="1" baseline="0">
                        <a:latin typeface="Times New Roman" pitchFamily="18" charset="0"/>
                      </a:rPr>
                      <a:t>32.7%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sz="900" b="1" baseline="0">
                        <a:latin typeface="Times New Roman" pitchFamily="18" charset="0"/>
                      </a:rPr>
                      <a:t>78.3%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 sz="900" b="1" baseline="0">
                        <a:latin typeface="Times New Roman" pitchFamily="18" charset="0"/>
                      </a:rPr>
                      <a:t>71.4%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 sz="900" b="1" baseline="0">
                        <a:latin typeface="Times New Roman" pitchFamily="18" charset="0"/>
                      </a:rPr>
                      <a:t>43%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 sz="900" b="1" baseline="0">
                        <a:latin typeface="Times New Roman" pitchFamily="18" charset="0"/>
                      </a:rPr>
                      <a:t>44%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 sz="900" b="1" baseline="0">
                        <a:latin typeface="Times New Roman" pitchFamily="18" charset="0"/>
                      </a:rPr>
                      <a:t>15.5%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Sheet1!$E$2:$E$8</c:f>
              <c:strCache>
                <c:ptCount val="7"/>
                <c:pt idx="0">
                  <c:v>Physical violence </c:v>
                </c:pt>
                <c:pt idx="1">
                  <c:v>Failure to get fully informed consent</c:v>
                </c:pt>
                <c:pt idx="2">
                  <c:v>Unconsented medical procedure</c:v>
                </c:pt>
                <c:pt idx="3">
                  <c:v>Profound humiliation and verbal abuse</c:v>
                </c:pt>
                <c:pt idx="4">
                  <c:v>Gross violation of privacy and lack of confidentiality</c:v>
                </c:pt>
                <c:pt idx="5">
                  <c:v>Neglecting to suffer life threating complication</c:v>
                </c:pt>
                <c:pt idx="6">
                  <c:v>Refusal of admission to health facility</c:v>
                </c:pt>
              </c:strCache>
            </c:strRef>
          </c:cat>
          <c:val>
            <c:numRef>
              <c:f>Sheet1!$F$2:$F$8</c:f>
              <c:numCache>
                <c:formatCode>0.00%</c:formatCode>
                <c:ptCount val="7"/>
                <c:pt idx="0">
                  <c:v>0.32700000000000545</c:v>
                </c:pt>
                <c:pt idx="1">
                  <c:v>0.78300000000000003</c:v>
                </c:pt>
                <c:pt idx="2">
                  <c:v>0.71400000000000063</c:v>
                </c:pt>
                <c:pt idx="3" formatCode="0%">
                  <c:v>0.31000000000000238</c:v>
                </c:pt>
                <c:pt idx="4">
                  <c:v>0.43000000000000038</c:v>
                </c:pt>
                <c:pt idx="5">
                  <c:v>0.44000000000000261</c:v>
                </c:pt>
                <c:pt idx="6">
                  <c:v>0.15500000000000044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9974784"/>
        <c:axId val="161821056"/>
      </c:barChart>
      <c:catAx>
        <c:axId val="16997478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900" baseline="0">
                <a:latin typeface="Times New Roman" pitchFamily="18" charset="0"/>
              </a:defRPr>
            </a:pPr>
            <a:endParaRPr lang="en-US"/>
          </a:p>
        </c:txPr>
        <c:crossAx val="161821056"/>
        <c:crosses val="autoZero"/>
        <c:auto val="1"/>
        <c:lblAlgn val="ctr"/>
        <c:lblOffset val="100"/>
        <c:noMultiLvlLbl val="0"/>
      </c:catAx>
      <c:valAx>
        <c:axId val="161821056"/>
        <c:scaling>
          <c:orientation val="minMax"/>
        </c:scaling>
        <c:delete val="1"/>
        <c:axPos val="b"/>
        <c:majorGridlines/>
        <c:numFmt formatCode="0.00%" sourceLinked="1"/>
        <c:majorTickMark val="out"/>
        <c:minorTickMark val="none"/>
        <c:tickLblPos val="nextTo"/>
        <c:crossAx val="1699747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Anteneh</dc:creator>
  <cp:lastModifiedBy>Anteneh</cp:lastModifiedBy>
  <cp:revision>13</cp:revision>
  <dcterms:created xsi:type="dcterms:W3CDTF">2023-04-06T12:42:00Z</dcterms:created>
  <dcterms:modified xsi:type="dcterms:W3CDTF">2023-06-20T19:03:00Z</dcterms:modified>
</cp:coreProperties>
</file>