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2E9849" w14:textId="77777777" w:rsidR="00C17AC7" w:rsidRPr="0006473C" w:rsidRDefault="00000000">
      <w:pPr>
        <w:pStyle w:val="2"/>
        <w:numPr>
          <w:ilvl w:val="1"/>
          <w:numId w:val="0"/>
        </w:numPr>
        <w:rPr>
          <w:rFonts w:eastAsia="宋体"/>
          <w:sz w:val="20"/>
          <w:szCs w:val="20"/>
          <w:lang w:eastAsia="zh-CN"/>
        </w:rPr>
      </w:pPr>
      <w:r w:rsidRPr="0006473C">
        <w:rPr>
          <w:sz w:val="20"/>
          <w:szCs w:val="20"/>
        </w:rPr>
        <w:t>Supplementary Figures</w:t>
      </w:r>
      <w:r w:rsidRPr="0006473C">
        <w:rPr>
          <w:rFonts w:eastAsia="宋体" w:hint="eastAsia"/>
          <w:sz w:val="20"/>
          <w:szCs w:val="20"/>
          <w:lang w:eastAsia="zh-CN"/>
        </w:rPr>
        <w:t xml:space="preserve"> 1</w:t>
      </w:r>
    </w:p>
    <w:p w14:paraId="15AAF808" w14:textId="16C4DCC8" w:rsidR="00C17AC7" w:rsidRPr="0006473C" w:rsidRDefault="00000000" w:rsidP="0006473C">
      <w:pPr>
        <w:rPr>
          <w:rFonts w:eastAsia="宋体" w:hint="eastAsia"/>
          <w:sz w:val="20"/>
          <w:szCs w:val="20"/>
          <w:lang w:eastAsia="zh-CN"/>
        </w:rPr>
      </w:pPr>
      <w:r w:rsidRPr="0006473C">
        <w:rPr>
          <w:rFonts w:eastAsia="宋体" w:hint="eastAsia"/>
          <w:noProof/>
          <w:sz w:val="20"/>
          <w:szCs w:val="20"/>
          <w:lang w:eastAsia="zh-CN"/>
        </w:rPr>
        <w:drawing>
          <wp:inline distT="0" distB="0" distL="114300" distR="114300" wp14:anchorId="3ED4F2BB" wp14:editId="0A70BB04">
            <wp:extent cx="6207760" cy="3589655"/>
            <wp:effectExtent l="0" t="0" r="2540" b="4445"/>
            <wp:docPr id="2" name="图片 2" descr="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S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07760" cy="358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FA1934" w14:textId="77777777" w:rsidR="00C17AC7" w:rsidRPr="0006473C" w:rsidRDefault="00000000" w:rsidP="0006473C">
      <w:pPr>
        <w:spacing w:before="0" w:after="0" w:line="480" w:lineRule="auto"/>
        <w:rPr>
          <w:rFonts w:eastAsia="宋体" w:cs="Times New Roman"/>
          <w:color w:val="000000"/>
          <w:sz w:val="20"/>
          <w:szCs w:val="20"/>
          <w:lang w:eastAsia="zh-CN" w:bidi="ar"/>
        </w:rPr>
      </w:pPr>
      <w:r w:rsidRPr="0006473C">
        <w:rPr>
          <w:rFonts w:eastAsia="宋体" w:cs="Times New Roman"/>
          <w:b/>
          <w:bCs/>
          <w:color w:val="000000"/>
          <w:sz w:val="20"/>
          <w:szCs w:val="20"/>
          <w:lang w:eastAsia="zh-CN" w:bidi="ar"/>
        </w:rPr>
        <w:t xml:space="preserve">Analysis of gene expression profile of heal and non-heal diabetic foot ulcer. </w:t>
      </w:r>
      <w:r w:rsidRPr="0006473C">
        <w:rPr>
          <w:rFonts w:eastAsia="宋体" w:cs="Times New Roman" w:hint="eastAsia"/>
          <w:b/>
          <w:bCs/>
          <w:color w:val="000000"/>
          <w:sz w:val="20"/>
          <w:szCs w:val="20"/>
          <w:lang w:eastAsia="zh-CN" w:bidi="ar"/>
        </w:rPr>
        <w:t>(</w:t>
      </w:r>
      <w:r w:rsidRPr="0006473C">
        <w:rPr>
          <w:rFonts w:eastAsia="宋体" w:cs="Times New Roman"/>
          <w:b/>
          <w:bCs/>
          <w:color w:val="000000"/>
          <w:sz w:val="20"/>
          <w:szCs w:val="20"/>
          <w:lang w:eastAsia="zh-CN" w:bidi="ar"/>
        </w:rPr>
        <w:t>A</w:t>
      </w:r>
      <w:r w:rsidRPr="0006473C">
        <w:rPr>
          <w:rFonts w:eastAsia="宋体" w:cs="Times New Roman" w:hint="eastAsia"/>
          <w:b/>
          <w:bCs/>
          <w:color w:val="000000"/>
          <w:sz w:val="20"/>
          <w:szCs w:val="20"/>
          <w:lang w:eastAsia="zh-CN" w:bidi="ar"/>
        </w:rPr>
        <w:t>)</w:t>
      </w:r>
      <w:r w:rsidRPr="0006473C">
        <w:rPr>
          <w:rFonts w:eastAsia="宋体" w:cs="Times New Roman"/>
          <w:b/>
          <w:bCs/>
          <w:color w:val="000000"/>
          <w:sz w:val="20"/>
          <w:szCs w:val="20"/>
          <w:lang w:eastAsia="zh-CN" w:bidi="ar"/>
        </w:rPr>
        <w:t xml:space="preserve"> </w:t>
      </w:r>
      <w:r w:rsidRPr="0006473C">
        <w:rPr>
          <w:rFonts w:eastAsia="宋体" w:cs="Times New Roman"/>
          <w:color w:val="000000"/>
          <w:sz w:val="20"/>
          <w:szCs w:val="20"/>
          <w:lang w:eastAsia="zh-CN" w:bidi="ar"/>
        </w:rPr>
        <w:t xml:space="preserve">Bar plot showing the most enriched KEGG pathways results of up-regulated in heal compared with ctrl samples. </w:t>
      </w:r>
      <w:r w:rsidRPr="0006473C">
        <w:rPr>
          <w:rFonts w:eastAsia="宋体" w:cs="Times New Roman" w:hint="eastAsia"/>
          <w:color w:val="000000"/>
          <w:sz w:val="20"/>
          <w:szCs w:val="20"/>
          <w:lang w:eastAsia="zh-CN" w:bidi="ar"/>
        </w:rPr>
        <w:t>(</w:t>
      </w:r>
      <w:r w:rsidRPr="0006473C">
        <w:rPr>
          <w:rFonts w:eastAsia="宋体" w:cs="Times New Roman"/>
          <w:b/>
          <w:bCs/>
          <w:color w:val="000000"/>
          <w:sz w:val="20"/>
          <w:szCs w:val="20"/>
          <w:lang w:eastAsia="zh-CN" w:bidi="ar"/>
        </w:rPr>
        <w:t>B</w:t>
      </w:r>
      <w:r w:rsidRPr="0006473C">
        <w:rPr>
          <w:rFonts w:eastAsia="宋体" w:cs="Times New Roman" w:hint="eastAsia"/>
          <w:b/>
          <w:bCs/>
          <w:color w:val="000000"/>
          <w:sz w:val="20"/>
          <w:szCs w:val="20"/>
          <w:lang w:eastAsia="zh-CN" w:bidi="ar"/>
        </w:rPr>
        <w:t>)</w:t>
      </w:r>
      <w:r w:rsidRPr="0006473C">
        <w:rPr>
          <w:rFonts w:eastAsia="宋体" w:cs="Times New Roman"/>
          <w:b/>
          <w:bCs/>
          <w:color w:val="000000"/>
          <w:sz w:val="20"/>
          <w:szCs w:val="20"/>
          <w:lang w:eastAsia="zh-CN" w:bidi="ar"/>
        </w:rPr>
        <w:t xml:space="preserve"> </w:t>
      </w:r>
      <w:r w:rsidRPr="0006473C">
        <w:rPr>
          <w:rFonts w:eastAsia="宋体" w:cs="Times New Roman"/>
          <w:color w:val="000000"/>
          <w:sz w:val="20"/>
          <w:szCs w:val="20"/>
          <w:lang w:eastAsia="zh-CN" w:bidi="ar"/>
        </w:rPr>
        <w:t xml:space="preserve">Bar plot showing the most enriched KEGG pathways results of up-regulated in non-heal compared with ctrl samples. </w:t>
      </w:r>
      <w:r w:rsidRPr="0006473C">
        <w:rPr>
          <w:rFonts w:eastAsia="宋体" w:cs="Times New Roman" w:hint="eastAsia"/>
          <w:color w:val="000000"/>
          <w:sz w:val="20"/>
          <w:szCs w:val="20"/>
          <w:lang w:eastAsia="zh-CN" w:bidi="ar"/>
        </w:rPr>
        <w:t>(</w:t>
      </w:r>
      <w:r w:rsidRPr="0006473C">
        <w:rPr>
          <w:rFonts w:eastAsia="宋体" w:cs="Times New Roman"/>
          <w:b/>
          <w:bCs/>
          <w:color w:val="000000"/>
          <w:sz w:val="20"/>
          <w:szCs w:val="20"/>
          <w:lang w:eastAsia="zh-CN" w:bidi="ar"/>
        </w:rPr>
        <w:t>C</w:t>
      </w:r>
      <w:r w:rsidRPr="0006473C">
        <w:rPr>
          <w:rFonts w:eastAsia="宋体" w:cs="Times New Roman" w:hint="eastAsia"/>
          <w:b/>
          <w:bCs/>
          <w:color w:val="000000"/>
          <w:sz w:val="20"/>
          <w:szCs w:val="20"/>
          <w:lang w:eastAsia="zh-CN" w:bidi="ar"/>
        </w:rPr>
        <w:t>)</w:t>
      </w:r>
      <w:r w:rsidRPr="0006473C">
        <w:rPr>
          <w:rFonts w:eastAsia="宋体" w:cs="Times New Roman"/>
          <w:b/>
          <w:bCs/>
          <w:color w:val="000000"/>
          <w:sz w:val="20"/>
          <w:szCs w:val="20"/>
          <w:lang w:eastAsia="zh-CN" w:bidi="ar"/>
        </w:rPr>
        <w:t xml:space="preserve"> </w:t>
      </w:r>
      <w:r w:rsidRPr="0006473C">
        <w:rPr>
          <w:rFonts w:eastAsia="宋体" w:cs="Times New Roman"/>
          <w:color w:val="000000"/>
          <w:sz w:val="20"/>
          <w:szCs w:val="20"/>
          <w:lang w:eastAsia="zh-CN" w:bidi="ar"/>
        </w:rPr>
        <w:t xml:space="preserve">Bar plot showing the most enriched KEGG pathways results of down-regulated in heal compared with ctrl samples. </w:t>
      </w:r>
      <w:r w:rsidRPr="0006473C">
        <w:rPr>
          <w:rFonts w:eastAsia="宋体" w:cs="Times New Roman" w:hint="eastAsia"/>
          <w:color w:val="000000"/>
          <w:sz w:val="20"/>
          <w:szCs w:val="20"/>
          <w:lang w:eastAsia="zh-CN" w:bidi="ar"/>
        </w:rPr>
        <w:t>(</w:t>
      </w:r>
      <w:r w:rsidRPr="0006473C">
        <w:rPr>
          <w:rFonts w:eastAsia="宋体" w:cs="Times New Roman"/>
          <w:b/>
          <w:bCs/>
          <w:color w:val="000000"/>
          <w:sz w:val="20"/>
          <w:szCs w:val="20"/>
          <w:lang w:eastAsia="zh-CN" w:bidi="ar"/>
        </w:rPr>
        <w:t>D</w:t>
      </w:r>
      <w:r w:rsidRPr="0006473C">
        <w:rPr>
          <w:rFonts w:eastAsia="宋体" w:cs="Times New Roman" w:hint="eastAsia"/>
          <w:b/>
          <w:bCs/>
          <w:color w:val="000000"/>
          <w:sz w:val="20"/>
          <w:szCs w:val="20"/>
          <w:lang w:eastAsia="zh-CN" w:bidi="ar"/>
        </w:rPr>
        <w:t>)</w:t>
      </w:r>
      <w:r w:rsidRPr="0006473C">
        <w:rPr>
          <w:rFonts w:eastAsia="宋体" w:cs="Times New Roman"/>
          <w:b/>
          <w:bCs/>
          <w:color w:val="000000"/>
          <w:sz w:val="20"/>
          <w:szCs w:val="20"/>
          <w:lang w:eastAsia="zh-CN" w:bidi="ar"/>
        </w:rPr>
        <w:t xml:space="preserve"> </w:t>
      </w:r>
      <w:r w:rsidRPr="0006473C">
        <w:rPr>
          <w:rFonts w:eastAsia="宋体" w:cs="Times New Roman"/>
          <w:color w:val="000000"/>
          <w:sz w:val="20"/>
          <w:szCs w:val="20"/>
          <w:lang w:eastAsia="zh-CN" w:bidi="ar"/>
        </w:rPr>
        <w:t>Bar plot showing the most enriched KEGG pathways results of down-regulated in non-heal compared with ctrl samples.</w:t>
      </w:r>
    </w:p>
    <w:p w14:paraId="698FC294" w14:textId="77777777" w:rsidR="0006473C" w:rsidRDefault="0006473C">
      <w:pPr>
        <w:pStyle w:val="2"/>
        <w:numPr>
          <w:ilvl w:val="1"/>
          <w:numId w:val="0"/>
        </w:numPr>
        <w:rPr>
          <w:rFonts w:ascii="宋体" w:eastAsia="宋体" w:hAnsi="宋体" w:cs="宋体"/>
          <w:sz w:val="20"/>
          <w:szCs w:val="20"/>
          <w:lang w:eastAsia="zh-CN"/>
        </w:rPr>
      </w:pPr>
    </w:p>
    <w:p w14:paraId="55CB34BF" w14:textId="77777777" w:rsidR="0006473C" w:rsidRDefault="0006473C">
      <w:pPr>
        <w:pStyle w:val="2"/>
        <w:numPr>
          <w:ilvl w:val="1"/>
          <w:numId w:val="0"/>
        </w:numPr>
        <w:rPr>
          <w:rFonts w:ascii="宋体" w:eastAsia="宋体" w:hAnsi="宋体" w:cs="宋体"/>
          <w:sz w:val="20"/>
          <w:szCs w:val="20"/>
          <w:lang w:eastAsia="zh-CN"/>
        </w:rPr>
      </w:pPr>
    </w:p>
    <w:p w14:paraId="798843B0" w14:textId="77777777" w:rsidR="0006473C" w:rsidRDefault="0006473C">
      <w:pPr>
        <w:pStyle w:val="2"/>
        <w:numPr>
          <w:ilvl w:val="1"/>
          <w:numId w:val="0"/>
        </w:numPr>
        <w:rPr>
          <w:rFonts w:ascii="宋体" w:eastAsia="宋体" w:hAnsi="宋体" w:cs="宋体"/>
          <w:sz w:val="20"/>
          <w:szCs w:val="20"/>
          <w:lang w:eastAsia="zh-CN"/>
        </w:rPr>
      </w:pPr>
    </w:p>
    <w:p w14:paraId="6DA45152" w14:textId="77777777" w:rsidR="0006473C" w:rsidRDefault="0006473C">
      <w:pPr>
        <w:pStyle w:val="2"/>
        <w:numPr>
          <w:ilvl w:val="1"/>
          <w:numId w:val="0"/>
        </w:numPr>
        <w:rPr>
          <w:sz w:val="20"/>
          <w:szCs w:val="20"/>
        </w:rPr>
      </w:pPr>
    </w:p>
    <w:p w14:paraId="5019B610" w14:textId="77777777" w:rsidR="0006473C" w:rsidRDefault="0006473C">
      <w:pPr>
        <w:pStyle w:val="2"/>
        <w:numPr>
          <w:ilvl w:val="1"/>
          <w:numId w:val="0"/>
        </w:numPr>
        <w:rPr>
          <w:sz w:val="20"/>
          <w:szCs w:val="20"/>
        </w:rPr>
      </w:pPr>
    </w:p>
    <w:p w14:paraId="47A5D8F9" w14:textId="017712D2" w:rsidR="00C17AC7" w:rsidRPr="0006473C" w:rsidRDefault="00000000">
      <w:pPr>
        <w:pStyle w:val="2"/>
        <w:numPr>
          <w:ilvl w:val="1"/>
          <w:numId w:val="0"/>
        </w:numPr>
        <w:rPr>
          <w:rFonts w:eastAsia="宋体"/>
          <w:sz w:val="20"/>
          <w:szCs w:val="20"/>
          <w:lang w:eastAsia="zh-CN"/>
        </w:rPr>
      </w:pPr>
      <w:r w:rsidRPr="0006473C">
        <w:rPr>
          <w:sz w:val="20"/>
          <w:szCs w:val="20"/>
        </w:rPr>
        <w:lastRenderedPageBreak/>
        <w:t>Supplementary Figures</w:t>
      </w:r>
      <w:r w:rsidRPr="0006473C">
        <w:rPr>
          <w:rFonts w:eastAsia="宋体" w:hint="eastAsia"/>
          <w:sz w:val="20"/>
          <w:szCs w:val="20"/>
          <w:lang w:eastAsia="zh-CN"/>
        </w:rPr>
        <w:t xml:space="preserve"> 2</w:t>
      </w:r>
    </w:p>
    <w:p w14:paraId="4081B6AD" w14:textId="77777777" w:rsidR="00C17AC7" w:rsidRPr="0006473C" w:rsidRDefault="00000000">
      <w:pPr>
        <w:rPr>
          <w:sz w:val="20"/>
          <w:szCs w:val="20"/>
          <w:lang w:eastAsia="zh-CN"/>
        </w:rPr>
      </w:pPr>
      <w:r w:rsidRPr="0006473C">
        <w:rPr>
          <w:rFonts w:hint="eastAsia"/>
          <w:noProof/>
          <w:sz w:val="20"/>
          <w:szCs w:val="20"/>
          <w:lang w:eastAsia="zh-CN"/>
        </w:rPr>
        <w:drawing>
          <wp:inline distT="0" distB="0" distL="114300" distR="114300" wp14:anchorId="21C33C15" wp14:editId="59E4AADF">
            <wp:extent cx="6206490" cy="1760220"/>
            <wp:effectExtent l="0" t="0" r="3810" b="5080"/>
            <wp:docPr id="3" name="图片 3" descr="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S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06490" cy="176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49EC1B" w14:textId="77777777" w:rsidR="00C17AC7" w:rsidRPr="0006473C" w:rsidRDefault="00000000" w:rsidP="0006473C">
      <w:pPr>
        <w:spacing w:line="480" w:lineRule="auto"/>
        <w:rPr>
          <w:rFonts w:eastAsia="宋体" w:cs="Times New Roman"/>
          <w:color w:val="000000"/>
          <w:sz w:val="20"/>
          <w:szCs w:val="20"/>
          <w:lang w:eastAsia="zh-CN" w:bidi="ar"/>
        </w:rPr>
      </w:pPr>
      <w:r w:rsidRPr="0006473C">
        <w:rPr>
          <w:rFonts w:eastAsia="宋体" w:cs="Times New Roman"/>
          <w:b/>
          <w:bCs/>
          <w:color w:val="000000"/>
          <w:sz w:val="20"/>
          <w:szCs w:val="20"/>
          <w:lang w:eastAsia="zh-CN" w:bidi="ar"/>
        </w:rPr>
        <w:t xml:space="preserve">Transcriptome analysis of alternative splicing regulation in non-heal and ctrl samples. </w:t>
      </w:r>
      <w:r w:rsidRPr="0006473C">
        <w:rPr>
          <w:rFonts w:eastAsia="宋体" w:cs="Times New Roman" w:hint="eastAsia"/>
          <w:b/>
          <w:bCs/>
          <w:color w:val="000000"/>
          <w:sz w:val="20"/>
          <w:szCs w:val="20"/>
          <w:lang w:eastAsia="zh-CN" w:bidi="ar"/>
        </w:rPr>
        <w:t>(</w:t>
      </w:r>
      <w:r w:rsidRPr="0006473C">
        <w:rPr>
          <w:rFonts w:eastAsia="宋体" w:cs="Times New Roman"/>
          <w:b/>
          <w:bCs/>
          <w:color w:val="000000"/>
          <w:sz w:val="20"/>
          <w:szCs w:val="20"/>
          <w:lang w:eastAsia="zh-CN" w:bidi="ar"/>
        </w:rPr>
        <w:t>A</w:t>
      </w:r>
      <w:r w:rsidRPr="0006473C">
        <w:rPr>
          <w:rFonts w:eastAsia="宋体" w:cs="Times New Roman" w:hint="eastAsia"/>
          <w:b/>
          <w:bCs/>
          <w:color w:val="000000"/>
          <w:sz w:val="20"/>
          <w:szCs w:val="20"/>
          <w:lang w:eastAsia="zh-CN" w:bidi="ar"/>
        </w:rPr>
        <w:t>)</w:t>
      </w:r>
      <w:r w:rsidRPr="0006473C">
        <w:rPr>
          <w:rFonts w:eastAsia="宋体" w:cs="Times New Roman"/>
          <w:b/>
          <w:bCs/>
          <w:color w:val="000000"/>
          <w:sz w:val="20"/>
          <w:szCs w:val="20"/>
          <w:lang w:eastAsia="zh-CN" w:bidi="ar"/>
        </w:rPr>
        <w:t xml:space="preserve"> </w:t>
      </w:r>
      <w:r w:rsidRPr="0006473C">
        <w:rPr>
          <w:rFonts w:eastAsia="宋体" w:cs="Times New Roman"/>
          <w:color w:val="000000"/>
          <w:sz w:val="20"/>
          <w:szCs w:val="20"/>
          <w:lang w:eastAsia="zh-CN" w:bidi="ar"/>
        </w:rPr>
        <w:t xml:space="preserve">Bar plot showing the most enriched KEGG pathways results of the RASE in the non-heal comparison ctrl group. </w:t>
      </w:r>
      <w:r w:rsidRPr="0006473C">
        <w:rPr>
          <w:rFonts w:eastAsia="宋体" w:cs="Times New Roman" w:hint="eastAsia"/>
          <w:color w:val="000000"/>
          <w:sz w:val="20"/>
          <w:szCs w:val="20"/>
          <w:lang w:eastAsia="zh-CN" w:bidi="ar"/>
        </w:rPr>
        <w:t>(</w:t>
      </w:r>
      <w:r w:rsidRPr="0006473C">
        <w:rPr>
          <w:rFonts w:eastAsia="宋体" w:cs="Times New Roman"/>
          <w:b/>
          <w:bCs/>
          <w:color w:val="000000"/>
          <w:sz w:val="20"/>
          <w:szCs w:val="20"/>
          <w:lang w:eastAsia="zh-CN" w:bidi="ar"/>
        </w:rPr>
        <w:t>B</w:t>
      </w:r>
      <w:r w:rsidRPr="0006473C">
        <w:rPr>
          <w:rFonts w:eastAsia="宋体" w:cs="Times New Roman" w:hint="eastAsia"/>
          <w:b/>
          <w:bCs/>
          <w:color w:val="000000"/>
          <w:sz w:val="20"/>
          <w:szCs w:val="20"/>
          <w:lang w:eastAsia="zh-CN" w:bidi="ar"/>
        </w:rPr>
        <w:t>)</w:t>
      </w:r>
      <w:r w:rsidRPr="0006473C">
        <w:rPr>
          <w:rFonts w:eastAsia="宋体" w:cs="Times New Roman"/>
          <w:b/>
          <w:bCs/>
          <w:color w:val="000000"/>
          <w:sz w:val="20"/>
          <w:szCs w:val="20"/>
          <w:lang w:eastAsia="zh-CN" w:bidi="ar"/>
        </w:rPr>
        <w:t xml:space="preserve"> </w:t>
      </w:r>
      <w:r w:rsidRPr="0006473C">
        <w:rPr>
          <w:rFonts w:eastAsia="宋体" w:cs="Times New Roman"/>
          <w:color w:val="000000"/>
          <w:sz w:val="20"/>
          <w:szCs w:val="20"/>
          <w:lang w:eastAsia="zh-CN" w:bidi="ar"/>
        </w:rPr>
        <w:t>Bar plot showing the most enriched KEGG pathways results of the RASE in the heal comparison ctrl group</w:t>
      </w:r>
      <w:r w:rsidRPr="0006473C">
        <w:rPr>
          <w:rFonts w:eastAsia="宋体" w:cs="Times New Roman" w:hint="eastAsia"/>
          <w:color w:val="000000"/>
          <w:sz w:val="20"/>
          <w:szCs w:val="20"/>
          <w:lang w:eastAsia="zh-CN" w:bidi="ar"/>
        </w:rPr>
        <w:t>.</w:t>
      </w:r>
    </w:p>
    <w:p w14:paraId="2218B1E3" w14:textId="77777777" w:rsidR="0006473C" w:rsidRDefault="0006473C">
      <w:pPr>
        <w:pStyle w:val="2"/>
        <w:numPr>
          <w:ilvl w:val="1"/>
          <w:numId w:val="0"/>
        </w:numPr>
        <w:rPr>
          <w:sz w:val="20"/>
          <w:szCs w:val="20"/>
        </w:rPr>
      </w:pPr>
    </w:p>
    <w:p w14:paraId="3847C0BB" w14:textId="77777777" w:rsidR="0006473C" w:rsidRDefault="0006473C">
      <w:pPr>
        <w:pStyle w:val="2"/>
        <w:numPr>
          <w:ilvl w:val="1"/>
          <w:numId w:val="0"/>
        </w:numPr>
        <w:rPr>
          <w:sz w:val="20"/>
          <w:szCs w:val="20"/>
        </w:rPr>
      </w:pPr>
    </w:p>
    <w:p w14:paraId="31070512" w14:textId="77777777" w:rsidR="0006473C" w:rsidRDefault="0006473C">
      <w:pPr>
        <w:pStyle w:val="2"/>
        <w:numPr>
          <w:ilvl w:val="1"/>
          <w:numId w:val="0"/>
        </w:numPr>
        <w:rPr>
          <w:sz w:val="20"/>
          <w:szCs w:val="20"/>
        </w:rPr>
      </w:pPr>
    </w:p>
    <w:p w14:paraId="411C0F2B" w14:textId="77777777" w:rsidR="0006473C" w:rsidRDefault="0006473C">
      <w:pPr>
        <w:pStyle w:val="2"/>
        <w:numPr>
          <w:ilvl w:val="1"/>
          <w:numId w:val="0"/>
        </w:numPr>
        <w:rPr>
          <w:sz w:val="20"/>
          <w:szCs w:val="20"/>
        </w:rPr>
      </w:pPr>
    </w:p>
    <w:p w14:paraId="7981DE81" w14:textId="77777777" w:rsidR="0006473C" w:rsidRDefault="0006473C">
      <w:pPr>
        <w:pStyle w:val="2"/>
        <w:numPr>
          <w:ilvl w:val="1"/>
          <w:numId w:val="0"/>
        </w:numPr>
        <w:rPr>
          <w:sz w:val="20"/>
          <w:szCs w:val="20"/>
        </w:rPr>
      </w:pPr>
    </w:p>
    <w:p w14:paraId="3AB8E6B5" w14:textId="77777777" w:rsidR="0006473C" w:rsidRDefault="0006473C">
      <w:pPr>
        <w:pStyle w:val="2"/>
        <w:numPr>
          <w:ilvl w:val="1"/>
          <w:numId w:val="0"/>
        </w:numPr>
        <w:rPr>
          <w:sz w:val="20"/>
          <w:szCs w:val="20"/>
        </w:rPr>
      </w:pPr>
    </w:p>
    <w:p w14:paraId="4E54B795" w14:textId="77777777" w:rsidR="0006473C" w:rsidRDefault="0006473C">
      <w:pPr>
        <w:pStyle w:val="2"/>
        <w:numPr>
          <w:ilvl w:val="1"/>
          <w:numId w:val="0"/>
        </w:numPr>
        <w:rPr>
          <w:sz w:val="20"/>
          <w:szCs w:val="20"/>
        </w:rPr>
      </w:pPr>
    </w:p>
    <w:p w14:paraId="26D2BB07" w14:textId="77777777" w:rsidR="0006473C" w:rsidRDefault="0006473C">
      <w:pPr>
        <w:pStyle w:val="2"/>
        <w:numPr>
          <w:ilvl w:val="1"/>
          <w:numId w:val="0"/>
        </w:numPr>
        <w:rPr>
          <w:sz w:val="20"/>
          <w:szCs w:val="20"/>
        </w:rPr>
      </w:pPr>
    </w:p>
    <w:p w14:paraId="0A8C51D5" w14:textId="77777777" w:rsidR="0006473C" w:rsidRDefault="0006473C">
      <w:pPr>
        <w:pStyle w:val="2"/>
        <w:numPr>
          <w:ilvl w:val="1"/>
          <w:numId w:val="0"/>
        </w:numPr>
        <w:rPr>
          <w:sz w:val="20"/>
          <w:szCs w:val="20"/>
        </w:rPr>
      </w:pPr>
    </w:p>
    <w:p w14:paraId="4499737D" w14:textId="77777777" w:rsidR="0006473C" w:rsidRDefault="0006473C">
      <w:pPr>
        <w:pStyle w:val="2"/>
        <w:numPr>
          <w:ilvl w:val="1"/>
          <w:numId w:val="0"/>
        </w:numPr>
        <w:rPr>
          <w:sz w:val="20"/>
          <w:szCs w:val="20"/>
        </w:rPr>
      </w:pPr>
    </w:p>
    <w:p w14:paraId="1BCA25E9" w14:textId="77777777" w:rsidR="0006473C" w:rsidRDefault="0006473C">
      <w:pPr>
        <w:pStyle w:val="2"/>
        <w:numPr>
          <w:ilvl w:val="1"/>
          <w:numId w:val="0"/>
        </w:numPr>
        <w:rPr>
          <w:sz w:val="20"/>
          <w:szCs w:val="20"/>
        </w:rPr>
      </w:pPr>
    </w:p>
    <w:p w14:paraId="03A3AABB" w14:textId="77777777" w:rsidR="0006473C" w:rsidRDefault="0006473C">
      <w:pPr>
        <w:pStyle w:val="2"/>
        <w:numPr>
          <w:ilvl w:val="1"/>
          <w:numId w:val="0"/>
        </w:numPr>
        <w:rPr>
          <w:sz w:val="20"/>
          <w:szCs w:val="20"/>
        </w:rPr>
      </w:pPr>
    </w:p>
    <w:p w14:paraId="543B3D82" w14:textId="77777777" w:rsidR="0006473C" w:rsidRDefault="0006473C">
      <w:pPr>
        <w:pStyle w:val="2"/>
        <w:numPr>
          <w:ilvl w:val="1"/>
          <w:numId w:val="0"/>
        </w:numPr>
        <w:rPr>
          <w:sz w:val="20"/>
          <w:szCs w:val="20"/>
        </w:rPr>
      </w:pPr>
    </w:p>
    <w:p w14:paraId="3539FE3D" w14:textId="48776147" w:rsidR="00C17AC7" w:rsidRPr="0006473C" w:rsidRDefault="00000000" w:rsidP="0006473C">
      <w:pPr>
        <w:pStyle w:val="2"/>
        <w:numPr>
          <w:ilvl w:val="1"/>
          <w:numId w:val="0"/>
        </w:numPr>
        <w:rPr>
          <w:rFonts w:eastAsia="宋体" w:hint="eastAsia"/>
          <w:sz w:val="20"/>
          <w:szCs w:val="20"/>
          <w:lang w:eastAsia="zh-CN"/>
        </w:rPr>
      </w:pPr>
      <w:r w:rsidRPr="0006473C">
        <w:rPr>
          <w:sz w:val="20"/>
          <w:szCs w:val="20"/>
        </w:rPr>
        <w:lastRenderedPageBreak/>
        <w:t>Supplementary Figures</w:t>
      </w:r>
      <w:r w:rsidRPr="0006473C">
        <w:rPr>
          <w:rFonts w:eastAsia="宋体" w:hint="eastAsia"/>
          <w:sz w:val="20"/>
          <w:szCs w:val="20"/>
          <w:lang w:eastAsia="zh-CN"/>
        </w:rPr>
        <w:t xml:space="preserve"> 3</w:t>
      </w:r>
    </w:p>
    <w:p w14:paraId="0CDB371D" w14:textId="77777777" w:rsidR="00C17AC7" w:rsidRPr="0006473C" w:rsidRDefault="00000000">
      <w:pPr>
        <w:rPr>
          <w:sz w:val="20"/>
          <w:szCs w:val="20"/>
          <w:lang w:eastAsia="zh-CN"/>
        </w:rPr>
      </w:pPr>
      <w:r w:rsidRPr="0006473C">
        <w:rPr>
          <w:rFonts w:hint="eastAsia"/>
          <w:noProof/>
          <w:sz w:val="20"/>
          <w:szCs w:val="20"/>
          <w:lang w:eastAsia="zh-CN"/>
        </w:rPr>
        <w:drawing>
          <wp:inline distT="0" distB="0" distL="114300" distR="114300" wp14:anchorId="347C2486" wp14:editId="1991F7A8">
            <wp:extent cx="6203315" cy="6158865"/>
            <wp:effectExtent l="0" t="0" r="6985" b="635"/>
            <wp:docPr id="4" name="图片 4" descr="S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S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03315" cy="6158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DE1BEA" w14:textId="77777777" w:rsidR="00C17AC7" w:rsidRPr="0006473C" w:rsidRDefault="00000000" w:rsidP="0006473C">
      <w:pPr>
        <w:spacing w:line="480" w:lineRule="auto"/>
        <w:rPr>
          <w:rFonts w:eastAsia="宋体" w:cs="Times New Roman"/>
          <w:color w:val="000000"/>
          <w:sz w:val="20"/>
          <w:szCs w:val="20"/>
          <w:lang w:eastAsia="zh-CN" w:bidi="ar"/>
        </w:rPr>
      </w:pPr>
      <w:r w:rsidRPr="0006473C">
        <w:rPr>
          <w:rFonts w:eastAsia="宋体" w:cs="Times New Roman"/>
          <w:b/>
          <w:bCs/>
          <w:color w:val="000000"/>
          <w:sz w:val="20"/>
          <w:szCs w:val="20"/>
          <w:lang w:eastAsia="zh-CN" w:bidi="ar"/>
        </w:rPr>
        <w:t xml:space="preserve">Dynamic changes of alternative splicing events related to immune microenvironment regulation in heal and ctrl groups. </w:t>
      </w:r>
      <w:r w:rsidRPr="0006473C">
        <w:rPr>
          <w:rFonts w:eastAsia="宋体" w:cs="Times New Roman" w:hint="eastAsia"/>
          <w:b/>
          <w:bCs/>
          <w:color w:val="000000"/>
          <w:sz w:val="20"/>
          <w:szCs w:val="20"/>
          <w:lang w:eastAsia="zh-CN" w:bidi="ar"/>
        </w:rPr>
        <w:t>(</w:t>
      </w:r>
      <w:r w:rsidRPr="0006473C">
        <w:rPr>
          <w:rFonts w:eastAsia="宋体" w:cs="Times New Roman"/>
          <w:b/>
          <w:bCs/>
          <w:color w:val="000000"/>
          <w:sz w:val="20"/>
          <w:szCs w:val="20"/>
          <w:lang w:eastAsia="zh-CN" w:bidi="ar"/>
        </w:rPr>
        <w:t>A</w:t>
      </w:r>
      <w:r w:rsidRPr="0006473C">
        <w:rPr>
          <w:rFonts w:eastAsia="宋体" w:cs="Times New Roman" w:hint="eastAsia"/>
          <w:b/>
          <w:bCs/>
          <w:color w:val="000000"/>
          <w:sz w:val="20"/>
          <w:szCs w:val="20"/>
          <w:lang w:eastAsia="zh-CN" w:bidi="ar"/>
        </w:rPr>
        <w:t>)</w:t>
      </w:r>
      <w:r w:rsidRPr="0006473C">
        <w:rPr>
          <w:rFonts w:eastAsia="宋体" w:cs="Times New Roman"/>
          <w:b/>
          <w:bCs/>
          <w:color w:val="000000"/>
          <w:sz w:val="20"/>
          <w:szCs w:val="20"/>
          <w:lang w:eastAsia="zh-CN" w:bidi="ar"/>
        </w:rPr>
        <w:t xml:space="preserve"> </w:t>
      </w:r>
      <w:r w:rsidRPr="0006473C">
        <w:rPr>
          <w:rFonts w:eastAsia="宋体" w:cs="Times New Roman"/>
          <w:color w:val="000000"/>
          <w:sz w:val="20"/>
          <w:szCs w:val="20"/>
          <w:lang w:eastAsia="zh-CN" w:bidi="ar"/>
        </w:rPr>
        <w:t xml:space="preserve">Fractions of different cells estimated by </w:t>
      </w:r>
      <w:proofErr w:type="spellStart"/>
      <w:r w:rsidRPr="0006473C">
        <w:rPr>
          <w:rFonts w:eastAsia="宋体" w:cs="Times New Roman"/>
          <w:color w:val="000000"/>
          <w:sz w:val="20"/>
          <w:szCs w:val="20"/>
          <w:lang w:eastAsia="zh-CN" w:bidi="ar"/>
        </w:rPr>
        <w:t>Cibersort</w:t>
      </w:r>
      <w:proofErr w:type="spellEnd"/>
      <w:r w:rsidRPr="0006473C">
        <w:rPr>
          <w:rFonts w:eastAsia="宋体" w:cs="Times New Roman"/>
          <w:color w:val="000000"/>
          <w:sz w:val="20"/>
          <w:szCs w:val="20"/>
          <w:lang w:eastAsia="zh-CN" w:bidi="ar"/>
        </w:rPr>
        <w:t xml:space="preserve"> in each sample. </w:t>
      </w:r>
      <w:r w:rsidRPr="0006473C">
        <w:rPr>
          <w:rFonts w:eastAsia="宋体" w:cs="Times New Roman" w:hint="eastAsia"/>
          <w:color w:val="000000"/>
          <w:sz w:val="20"/>
          <w:szCs w:val="20"/>
          <w:lang w:eastAsia="zh-CN" w:bidi="ar"/>
        </w:rPr>
        <w:t>(</w:t>
      </w:r>
      <w:r w:rsidRPr="0006473C">
        <w:rPr>
          <w:rFonts w:eastAsia="宋体" w:cs="Times New Roman"/>
          <w:b/>
          <w:bCs/>
          <w:color w:val="000000"/>
          <w:sz w:val="20"/>
          <w:szCs w:val="20"/>
          <w:lang w:eastAsia="zh-CN" w:bidi="ar"/>
        </w:rPr>
        <w:t>B</w:t>
      </w:r>
      <w:r w:rsidRPr="0006473C">
        <w:rPr>
          <w:rFonts w:eastAsia="宋体" w:cs="Times New Roman" w:hint="eastAsia"/>
          <w:b/>
          <w:bCs/>
          <w:color w:val="000000"/>
          <w:sz w:val="20"/>
          <w:szCs w:val="20"/>
          <w:lang w:eastAsia="zh-CN" w:bidi="ar"/>
        </w:rPr>
        <w:t>)</w:t>
      </w:r>
      <w:r w:rsidRPr="0006473C">
        <w:rPr>
          <w:rFonts w:eastAsia="宋体" w:cs="Times New Roman"/>
          <w:b/>
          <w:bCs/>
          <w:color w:val="000000"/>
          <w:sz w:val="20"/>
          <w:szCs w:val="20"/>
          <w:lang w:eastAsia="zh-CN" w:bidi="ar"/>
        </w:rPr>
        <w:t xml:space="preserve"> </w:t>
      </w:r>
      <w:r w:rsidRPr="0006473C">
        <w:rPr>
          <w:rFonts w:eastAsia="宋体" w:cs="Times New Roman"/>
          <w:color w:val="000000"/>
          <w:sz w:val="20"/>
          <w:szCs w:val="20"/>
          <w:lang w:eastAsia="zh-CN" w:bidi="ar"/>
        </w:rPr>
        <w:t>The network diagram showing that DERBP regulates the Heal apoptosis process RAS related to significant immune cells. Cutoffs of P value &lt;= 0.01 and Pearson coefficient &gt;= 0.6 or &lt;= -0.6 were applied to identify the co-expression pairs.</w:t>
      </w:r>
    </w:p>
    <w:p w14:paraId="63A21F3B" w14:textId="77777777" w:rsidR="00C17AC7" w:rsidRPr="0006473C" w:rsidRDefault="00000000">
      <w:pPr>
        <w:pStyle w:val="2"/>
        <w:numPr>
          <w:ilvl w:val="1"/>
          <w:numId w:val="0"/>
        </w:numPr>
        <w:rPr>
          <w:rFonts w:eastAsia="宋体"/>
          <w:sz w:val="20"/>
          <w:szCs w:val="20"/>
          <w:lang w:eastAsia="zh-CN"/>
        </w:rPr>
      </w:pPr>
      <w:r w:rsidRPr="0006473C">
        <w:rPr>
          <w:sz w:val="20"/>
          <w:szCs w:val="20"/>
        </w:rPr>
        <w:lastRenderedPageBreak/>
        <w:t>Supplementary Figures</w:t>
      </w:r>
      <w:r w:rsidRPr="0006473C">
        <w:rPr>
          <w:rFonts w:eastAsia="宋体" w:hint="eastAsia"/>
          <w:sz w:val="20"/>
          <w:szCs w:val="20"/>
          <w:lang w:eastAsia="zh-CN"/>
        </w:rPr>
        <w:t xml:space="preserve"> 4</w:t>
      </w:r>
    </w:p>
    <w:p w14:paraId="5D94F518" w14:textId="77777777" w:rsidR="00C17AC7" w:rsidRPr="0006473C" w:rsidRDefault="00000000">
      <w:pPr>
        <w:rPr>
          <w:sz w:val="20"/>
          <w:szCs w:val="20"/>
          <w:lang w:eastAsia="zh-CN"/>
        </w:rPr>
      </w:pPr>
      <w:r w:rsidRPr="0006473C">
        <w:rPr>
          <w:rFonts w:hint="eastAsia"/>
          <w:noProof/>
          <w:sz w:val="20"/>
          <w:szCs w:val="20"/>
          <w:lang w:eastAsia="zh-CN"/>
        </w:rPr>
        <w:drawing>
          <wp:inline distT="0" distB="0" distL="114300" distR="114300" wp14:anchorId="0FD6ACBE" wp14:editId="39ADBE27">
            <wp:extent cx="6207760" cy="4135120"/>
            <wp:effectExtent l="0" t="0" r="2540" b="5080"/>
            <wp:docPr id="5" name="图片 5" descr="S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S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207760" cy="4135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8B91AE" w14:textId="77777777" w:rsidR="00C17AC7" w:rsidRPr="0006473C" w:rsidRDefault="00000000" w:rsidP="0006473C">
      <w:pPr>
        <w:spacing w:line="480" w:lineRule="auto"/>
        <w:rPr>
          <w:rFonts w:eastAsia="宋体" w:cs="Times New Roman"/>
          <w:color w:val="000000"/>
          <w:sz w:val="20"/>
          <w:szCs w:val="20"/>
          <w:lang w:eastAsia="zh-CN" w:bidi="ar"/>
        </w:rPr>
      </w:pPr>
      <w:r w:rsidRPr="0006473C">
        <w:rPr>
          <w:rFonts w:eastAsia="宋体" w:cs="Times New Roman"/>
          <w:b/>
          <w:bCs/>
          <w:color w:val="000000"/>
          <w:sz w:val="20"/>
          <w:szCs w:val="20"/>
          <w:lang w:eastAsia="zh-CN" w:bidi="ar"/>
        </w:rPr>
        <w:t xml:space="preserve">Differential RBP regulates apoptosis process alternative splicing events related to immune cells. </w:t>
      </w:r>
      <w:r w:rsidRPr="0006473C">
        <w:rPr>
          <w:rFonts w:eastAsia="宋体" w:cs="Times New Roman" w:hint="eastAsia"/>
          <w:b/>
          <w:bCs/>
          <w:color w:val="000000"/>
          <w:sz w:val="20"/>
          <w:szCs w:val="20"/>
          <w:lang w:eastAsia="zh-CN" w:bidi="ar"/>
        </w:rPr>
        <w:t>(</w:t>
      </w:r>
      <w:r w:rsidRPr="0006473C">
        <w:rPr>
          <w:rFonts w:eastAsia="宋体" w:cs="Times New Roman"/>
          <w:b/>
          <w:bCs/>
          <w:color w:val="000000"/>
          <w:sz w:val="20"/>
          <w:szCs w:val="20"/>
          <w:lang w:eastAsia="zh-CN" w:bidi="ar"/>
        </w:rPr>
        <w:t>A</w:t>
      </w:r>
      <w:r w:rsidRPr="0006473C">
        <w:rPr>
          <w:rFonts w:eastAsia="宋体" w:cs="Times New Roman" w:hint="eastAsia"/>
          <w:b/>
          <w:bCs/>
          <w:color w:val="000000"/>
          <w:sz w:val="20"/>
          <w:szCs w:val="20"/>
          <w:lang w:eastAsia="zh-CN" w:bidi="ar"/>
        </w:rPr>
        <w:t>)</w:t>
      </w:r>
      <w:r w:rsidRPr="0006473C">
        <w:rPr>
          <w:rFonts w:eastAsia="宋体" w:cs="Times New Roman"/>
          <w:b/>
          <w:bCs/>
          <w:color w:val="000000"/>
          <w:sz w:val="20"/>
          <w:szCs w:val="20"/>
          <w:lang w:eastAsia="zh-CN" w:bidi="ar"/>
        </w:rPr>
        <w:t xml:space="preserve"> </w:t>
      </w:r>
      <w:r w:rsidRPr="0006473C">
        <w:rPr>
          <w:rFonts w:eastAsia="宋体" w:cs="Times New Roman"/>
          <w:color w:val="000000"/>
          <w:sz w:val="20"/>
          <w:szCs w:val="20"/>
          <w:lang w:eastAsia="zh-CN" w:bidi="ar"/>
        </w:rPr>
        <w:t xml:space="preserve">The network diagram showing that DERBP regulates the heal of all RAS related to immune cells. Cutoffs of P value &lt;= 0.01 and Pearson coefficient &gt;= 0.6 or &lt;= -0.6 were applied to identify the co-expression pairs. </w:t>
      </w:r>
      <w:r w:rsidRPr="0006473C">
        <w:rPr>
          <w:rFonts w:eastAsia="宋体" w:cs="Times New Roman" w:hint="eastAsia"/>
          <w:color w:val="000000"/>
          <w:sz w:val="20"/>
          <w:szCs w:val="20"/>
          <w:lang w:eastAsia="zh-CN" w:bidi="ar"/>
        </w:rPr>
        <w:t>(</w:t>
      </w:r>
      <w:r w:rsidRPr="0006473C">
        <w:rPr>
          <w:rFonts w:eastAsia="宋体" w:cs="Times New Roman"/>
          <w:b/>
          <w:bCs/>
          <w:color w:val="000000"/>
          <w:sz w:val="20"/>
          <w:szCs w:val="20"/>
          <w:lang w:eastAsia="zh-CN" w:bidi="ar"/>
        </w:rPr>
        <w:t>B</w:t>
      </w:r>
      <w:r w:rsidRPr="0006473C">
        <w:rPr>
          <w:rFonts w:eastAsia="宋体" w:cs="Times New Roman" w:hint="eastAsia"/>
          <w:b/>
          <w:bCs/>
          <w:color w:val="000000"/>
          <w:sz w:val="20"/>
          <w:szCs w:val="20"/>
          <w:lang w:eastAsia="zh-CN" w:bidi="ar"/>
        </w:rPr>
        <w:t>)</w:t>
      </w:r>
      <w:r w:rsidRPr="0006473C">
        <w:rPr>
          <w:rFonts w:eastAsia="宋体" w:cs="Times New Roman"/>
          <w:b/>
          <w:bCs/>
          <w:color w:val="000000"/>
          <w:sz w:val="20"/>
          <w:szCs w:val="20"/>
          <w:lang w:eastAsia="zh-CN" w:bidi="ar"/>
        </w:rPr>
        <w:t xml:space="preserve"> </w:t>
      </w:r>
      <w:r w:rsidRPr="0006473C">
        <w:rPr>
          <w:rFonts w:eastAsia="宋体" w:cs="Times New Roman"/>
          <w:color w:val="000000"/>
          <w:sz w:val="20"/>
          <w:szCs w:val="20"/>
          <w:lang w:eastAsia="zh-CN" w:bidi="ar"/>
        </w:rPr>
        <w:t>The network diagram showing that DERBP regulates the Heal apoptosis process RAS related to immune cells. Cutoffs of P value &lt;= 0.01 and Pearson coefficient &gt;= 0.6 or &lt;= -0.6 were applied to identify the co-expression pairs.</w:t>
      </w:r>
    </w:p>
    <w:p w14:paraId="236092A2" w14:textId="77777777" w:rsidR="00C17AC7" w:rsidRPr="0006473C" w:rsidRDefault="00C17AC7" w:rsidP="0006473C">
      <w:pPr>
        <w:pStyle w:val="2"/>
        <w:numPr>
          <w:ilvl w:val="1"/>
          <w:numId w:val="0"/>
        </w:numPr>
        <w:spacing w:line="480" w:lineRule="auto"/>
        <w:rPr>
          <w:sz w:val="20"/>
          <w:szCs w:val="20"/>
        </w:rPr>
      </w:pPr>
    </w:p>
    <w:p w14:paraId="4AE62333" w14:textId="77777777" w:rsidR="00C17AC7" w:rsidRPr="0006473C" w:rsidRDefault="00C17AC7">
      <w:pPr>
        <w:pStyle w:val="2"/>
        <w:numPr>
          <w:ilvl w:val="1"/>
          <w:numId w:val="0"/>
        </w:numPr>
        <w:rPr>
          <w:sz w:val="20"/>
          <w:szCs w:val="20"/>
        </w:rPr>
      </w:pPr>
    </w:p>
    <w:p w14:paraId="79E126E7" w14:textId="77777777" w:rsidR="00C17AC7" w:rsidRPr="0006473C" w:rsidRDefault="00C17AC7">
      <w:pPr>
        <w:pStyle w:val="2"/>
        <w:numPr>
          <w:ilvl w:val="1"/>
          <w:numId w:val="0"/>
        </w:numPr>
        <w:rPr>
          <w:sz w:val="20"/>
          <w:szCs w:val="20"/>
        </w:rPr>
      </w:pPr>
    </w:p>
    <w:p w14:paraId="477674DD" w14:textId="77777777" w:rsidR="00C17AC7" w:rsidRPr="0006473C" w:rsidRDefault="00000000">
      <w:pPr>
        <w:pStyle w:val="2"/>
        <w:numPr>
          <w:ilvl w:val="1"/>
          <w:numId w:val="0"/>
        </w:numPr>
        <w:rPr>
          <w:rFonts w:eastAsia="宋体"/>
          <w:sz w:val="20"/>
          <w:szCs w:val="20"/>
          <w:lang w:eastAsia="zh-CN"/>
        </w:rPr>
      </w:pPr>
      <w:r w:rsidRPr="0006473C">
        <w:rPr>
          <w:sz w:val="20"/>
          <w:szCs w:val="20"/>
        </w:rPr>
        <w:lastRenderedPageBreak/>
        <w:t>Supplementary Figures</w:t>
      </w:r>
      <w:r w:rsidRPr="0006473C">
        <w:rPr>
          <w:rFonts w:eastAsia="宋体" w:hint="eastAsia"/>
          <w:sz w:val="20"/>
          <w:szCs w:val="20"/>
          <w:lang w:eastAsia="zh-CN"/>
        </w:rPr>
        <w:t xml:space="preserve"> 5</w:t>
      </w:r>
    </w:p>
    <w:p w14:paraId="266E25B8" w14:textId="77777777" w:rsidR="00C17AC7" w:rsidRPr="0006473C" w:rsidRDefault="00C17AC7">
      <w:pPr>
        <w:rPr>
          <w:rFonts w:eastAsia="宋体" w:cs="Times New Roman"/>
          <w:color w:val="000000"/>
          <w:sz w:val="20"/>
          <w:szCs w:val="20"/>
          <w:lang w:eastAsia="zh-CN" w:bidi="ar"/>
        </w:rPr>
      </w:pPr>
    </w:p>
    <w:p w14:paraId="6AA9B8BE" w14:textId="77777777" w:rsidR="00C17AC7" w:rsidRPr="0006473C" w:rsidRDefault="00C17AC7">
      <w:pPr>
        <w:rPr>
          <w:rFonts w:eastAsia="宋体" w:cs="Times New Roman"/>
          <w:color w:val="000000"/>
          <w:sz w:val="20"/>
          <w:szCs w:val="20"/>
          <w:lang w:eastAsia="zh-CN" w:bidi="ar"/>
        </w:rPr>
      </w:pPr>
    </w:p>
    <w:p w14:paraId="0C213402" w14:textId="77777777" w:rsidR="00C17AC7" w:rsidRPr="0006473C" w:rsidRDefault="00000000">
      <w:pPr>
        <w:rPr>
          <w:rFonts w:eastAsia="宋体" w:cs="Times New Roman"/>
          <w:color w:val="000000"/>
          <w:sz w:val="20"/>
          <w:szCs w:val="20"/>
          <w:lang w:eastAsia="zh-CN" w:bidi="ar"/>
        </w:rPr>
      </w:pPr>
      <w:r w:rsidRPr="0006473C">
        <w:rPr>
          <w:rFonts w:eastAsia="宋体" w:cs="Times New Roman"/>
          <w:noProof/>
          <w:color w:val="000000"/>
          <w:sz w:val="20"/>
          <w:szCs w:val="20"/>
          <w:lang w:eastAsia="zh-CN" w:bidi="ar"/>
        </w:rPr>
        <w:drawing>
          <wp:inline distT="0" distB="0" distL="114300" distR="114300" wp14:anchorId="5964C2CC" wp14:editId="0991E3C7">
            <wp:extent cx="4254500" cy="4144645"/>
            <wp:effectExtent l="0" t="0" r="0" b="8255"/>
            <wp:docPr id="8" name="图片 8" descr="S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S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254500" cy="4144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D4E22D" w14:textId="77777777" w:rsidR="00C17AC7" w:rsidRPr="0006473C" w:rsidRDefault="00000000" w:rsidP="0006473C">
      <w:pPr>
        <w:spacing w:line="480" w:lineRule="auto"/>
        <w:rPr>
          <w:sz w:val="20"/>
          <w:szCs w:val="20"/>
        </w:rPr>
      </w:pPr>
      <w:r w:rsidRPr="0006473C">
        <w:rPr>
          <w:rFonts w:eastAsia="宋体" w:cs="Times New Roman"/>
          <w:b/>
          <w:bCs/>
          <w:color w:val="000000"/>
          <w:sz w:val="20"/>
          <w:szCs w:val="20"/>
          <w:lang w:eastAsia="zh-CN" w:bidi="ar"/>
        </w:rPr>
        <w:t xml:space="preserve">PPI network of differential RBP. A. </w:t>
      </w:r>
      <w:r w:rsidRPr="0006473C">
        <w:rPr>
          <w:rFonts w:eastAsia="宋体" w:cs="Times New Roman"/>
          <w:color w:val="000000"/>
          <w:sz w:val="20"/>
          <w:szCs w:val="20"/>
          <w:lang w:eastAsia="zh-CN" w:bidi="ar"/>
        </w:rPr>
        <w:t>PPI diagram of DERBP.</w:t>
      </w:r>
    </w:p>
    <w:p w14:paraId="31F5D40E" w14:textId="77777777" w:rsidR="00C17AC7" w:rsidRPr="0006473C" w:rsidRDefault="00C17AC7">
      <w:pPr>
        <w:rPr>
          <w:sz w:val="20"/>
          <w:szCs w:val="20"/>
        </w:rPr>
      </w:pPr>
    </w:p>
    <w:sectPr w:rsidR="00C17AC7" w:rsidRPr="0006473C" w:rsidSect="0006473C"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3D0F7F" w14:textId="77777777" w:rsidR="00C14425" w:rsidRDefault="00C14425">
      <w:r>
        <w:separator/>
      </w:r>
    </w:p>
  </w:endnote>
  <w:endnote w:type="continuationSeparator" w:id="0">
    <w:p w14:paraId="18CEE562" w14:textId="77777777" w:rsidR="00C14425" w:rsidRDefault="00C144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6B011C" w14:textId="77777777" w:rsidR="00C14425" w:rsidRDefault="00C14425">
      <w:pPr>
        <w:spacing w:before="0" w:after="0"/>
      </w:pPr>
      <w:r>
        <w:separator/>
      </w:r>
    </w:p>
  </w:footnote>
  <w:footnote w:type="continuationSeparator" w:id="0">
    <w:p w14:paraId="14A05C25" w14:textId="77777777" w:rsidR="00C14425" w:rsidRDefault="00C14425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C0601A"/>
    <w:multiLevelType w:val="multilevel"/>
    <w:tmpl w:val="1EC0601A"/>
    <w:lvl w:ilvl="0">
      <w:start w:val="1"/>
      <w:numFmt w:val="decimal"/>
      <w:pStyle w:val="1"/>
      <w:lvlText w:val="%1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left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left" w:pos="567"/>
        </w:tabs>
        <w:ind w:left="567" w:hanging="567"/>
      </w:pPr>
      <w:rPr>
        <w:rFonts w:hint="default"/>
      </w:rPr>
    </w:lvl>
  </w:abstractNum>
  <w:abstractNum w:abstractNumId="1" w15:restartNumberingAfterBreak="0">
    <w:nsid w:val="225305B5"/>
    <w:multiLevelType w:val="multilevel"/>
    <w:tmpl w:val="225305B5"/>
    <w:lvl w:ilvl="0">
      <w:start w:val="1"/>
      <w:numFmt w:val="bullet"/>
      <w:pStyle w:val="a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582878011">
    <w:abstractNumId w:val="0"/>
  </w:num>
  <w:num w:numId="2" w16cid:durableId="1728844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OGQ5YzkzMWUxMmI5NDc3OTRmZjkwMjBlYjUwYjg5NDAifQ=="/>
  </w:docVars>
  <w:rsids>
    <w:rsidRoot w:val="7DE91185"/>
    <w:rsid w:val="0006473C"/>
    <w:rsid w:val="00C14425"/>
    <w:rsid w:val="00C17AC7"/>
    <w:rsid w:val="7DE91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71F7245"/>
  <w15:docId w15:val="{1AAFF804-DB91-4B77-830E-4B38E9935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2" w:qFormat="1"/>
    <w:lsdException w:name="heading 2" w:uiPriority="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pPr>
      <w:spacing w:before="120" w:after="240"/>
    </w:pPr>
    <w:rPr>
      <w:rFonts w:ascii="Times New Roman" w:eastAsiaTheme="minorHAnsi" w:hAnsi="Times New Roman"/>
      <w:sz w:val="24"/>
      <w:szCs w:val="22"/>
      <w:lang w:eastAsia="en-US"/>
    </w:rPr>
  </w:style>
  <w:style w:type="paragraph" w:styleId="1">
    <w:name w:val="heading 1"/>
    <w:basedOn w:val="a"/>
    <w:next w:val="a0"/>
    <w:uiPriority w:val="2"/>
    <w:qFormat/>
    <w:pPr>
      <w:numPr>
        <w:numId w:val="1"/>
      </w:numPr>
      <w:spacing w:before="240"/>
      <w:contextualSpacing w:val="0"/>
      <w:outlineLvl w:val="0"/>
    </w:pPr>
    <w:rPr>
      <w:b/>
    </w:rPr>
  </w:style>
  <w:style w:type="paragraph" w:styleId="2">
    <w:name w:val="heading 2"/>
    <w:basedOn w:val="1"/>
    <w:next w:val="a0"/>
    <w:uiPriority w:val="2"/>
    <w:qFormat/>
    <w:pPr>
      <w:numPr>
        <w:ilvl w:val="1"/>
      </w:numPr>
      <w:spacing w:after="200"/>
      <w:outlineLvl w:val="1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">
    <w:name w:val="List Paragraph"/>
    <w:basedOn w:val="a0"/>
    <w:uiPriority w:val="3"/>
    <w:qFormat/>
    <w:pPr>
      <w:numPr>
        <w:numId w:val="2"/>
      </w:numPr>
      <w:contextualSpacing/>
    </w:pPr>
    <w:rPr>
      <w:rFonts w:eastAsia="Cambria" w:cs="Times New Roman"/>
      <w:szCs w:val="24"/>
    </w:rPr>
  </w:style>
  <w:style w:type="character" w:styleId="a4">
    <w:name w:val="line number"/>
    <w:basedOn w:val="a1"/>
    <w:rsid w:val="000647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5" Type="http://schemas.openxmlformats.org/officeDocument/2006/relationships/footnotes" Target="footnotes.xml"/><Relationship Id="rId10" Type="http://schemas.openxmlformats.org/officeDocument/2006/relationships/image" Target="media/image4.tiff"/><Relationship Id="rId4" Type="http://schemas.openxmlformats.org/officeDocument/2006/relationships/webSettings" Target="webSettings.xml"/><Relationship Id="rId9" Type="http://schemas.openxmlformats.org/officeDocument/2006/relationships/image" Target="media/image3.tif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303</Words>
  <Characters>1732</Characters>
  <Application>Microsoft Office Word</Application>
  <DocSecurity>0</DocSecurity>
  <Lines>14</Lines>
  <Paragraphs>4</Paragraphs>
  <ScaleCrop>false</ScaleCrop>
  <Company/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BOMB</dc:creator>
  <cp:lastModifiedBy>王 梦妍</cp:lastModifiedBy>
  <cp:revision>2</cp:revision>
  <dcterms:created xsi:type="dcterms:W3CDTF">2023-06-09T09:27:00Z</dcterms:created>
  <dcterms:modified xsi:type="dcterms:W3CDTF">2023-06-09T09:30:00Z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4CDD309DB7B74C5F8644B7A94C3A9457_11</vt:lpwstr>
  </property>
</Properties>
</file>