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9E7F9" w14:textId="49515697" w:rsidR="0067654F" w:rsidRPr="0067654F" w:rsidRDefault="0067654F" w:rsidP="0067654F">
      <w:pPr>
        <w:wordWrap/>
        <w:spacing w:before="160" w:line="360" w:lineRule="auto"/>
        <w:jc w:val="center"/>
        <w:rPr>
          <w:rFonts w:ascii="Times New Roman" w:hAnsi="Times New Roman" w:cs="Times New Roman"/>
          <w:b/>
          <w:bCs/>
          <w:i/>
          <w:iCs/>
          <w:sz w:val="28"/>
          <w:szCs w:val="32"/>
        </w:rPr>
      </w:pPr>
      <w:r w:rsidRPr="0067654F">
        <w:rPr>
          <w:rFonts w:ascii="Times New Roman" w:hAnsi="Times New Roman" w:cs="Times New Roman"/>
          <w:b/>
          <w:bCs/>
          <w:i/>
          <w:iCs/>
          <w:sz w:val="28"/>
          <w:szCs w:val="32"/>
        </w:rPr>
        <w:t xml:space="preserve">Supplementary file </w:t>
      </w:r>
    </w:p>
    <w:p w14:paraId="65A53A39" w14:textId="4FCF645B" w:rsidR="0067654F" w:rsidRDefault="0067654F" w:rsidP="0067654F">
      <w:pPr>
        <w:wordWrap/>
        <w:spacing w:before="160" w:line="360" w:lineRule="auto"/>
        <w:jc w:val="center"/>
        <w:rPr>
          <w:rFonts w:ascii="Times New Roman" w:hAnsi="Times New Roman" w:cs="Times New Roman"/>
          <w:b/>
          <w:bCs/>
          <w:sz w:val="28"/>
          <w:szCs w:val="32"/>
        </w:rPr>
      </w:pPr>
      <w:r>
        <w:rPr>
          <w:rFonts w:ascii="Times New Roman" w:hAnsi="Times New Roman" w:cs="Times New Roman" w:hint="eastAsia"/>
          <w:b/>
          <w:bCs/>
          <w:sz w:val="28"/>
          <w:szCs w:val="32"/>
        </w:rPr>
        <w:t>F</w:t>
      </w:r>
      <w:r>
        <w:rPr>
          <w:rFonts w:ascii="Times New Roman" w:hAnsi="Times New Roman" w:cs="Times New Roman"/>
          <w:b/>
          <w:bCs/>
          <w:sz w:val="28"/>
          <w:szCs w:val="32"/>
        </w:rPr>
        <w:t xml:space="preserve">riction and degradation of graphite: a nanotribological approach  </w:t>
      </w:r>
    </w:p>
    <w:p w14:paraId="0EB799B1" w14:textId="77777777" w:rsidR="0067654F" w:rsidRDefault="0067654F" w:rsidP="0067654F">
      <w:pPr>
        <w:wordWrap/>
        <w:spacing w:before="160" w:line="360" w:lineRule="auto"/>
        <w:jc w:val="center"/>
        <w:rPr>
          <w:rFonts w:ascii="Times New Roman" w:hAnsi="Times New Roman" w:cs="Times New Roman"/>
          <w:sz w:val="24"/>
          <w:szCs w:val="28"/>
        </w:rPr>
      </w:pPr>
      <w:r w:rsidRPr="00B11FFC">
        <w:rPr>
          <w:rFonts w:ascii="Times New Roman" w:hAnsi="Times New Roman" w:cs="Times New Roman"/>
          <w:sz w:val="24"/>
          <w:szCs w:val="28"/>
        </w:rPr>
        <w:t>J.M. Kim,</w:t>
      </w:r>
      <w:r>
        <w:rPr>
          <w:rFonts w:ascii="Times New Roman" w:hAnsi="Times New Roman" w:cs="Times New Roman"/>
          <w:sz w:val="24"/>
          <w:szCs w:val="28"/>
        </w:rPr>
        <w:t xml:space="preserve"> A. Caron</w:t>
      </w:r>
      <w:r w:rsidRPr="006878D0">
        <w:rPr>
          <w:rFonts w:ascii="Times New Roman" w:hAnsi="Times New Roman" w:cs="Times New Roman"/>
          <w:sz w:val="24"/>
          <w:szCs w:val="28"/>
          <w:vertAlign w:val="superscript"/>
        </w:rPr>
        <w:t>*</w:t>
      </w:r>
    </w:p>
    <w:p w14:paraId="348FCDE1" w14:textId="77777777" w:rsidR="0067654F" w:rsidRDefault="0067654F" w:rsidP="0067654F">
      <w:pPr>
        <w:wordWrap/>
        <w:spacing w:before="160" w:line="360" w:lineRule="auto"/>
        <w:jc w:val="center"/>
        <w:rPr>
          <w:rFonts w:ascii="Times New Roman" w:hAnsi="Times New Roman" w:cs="Times New Roman"/>
          <w:sz w:val="24"/>
          <w:szCs w:val="28"/>
        </w:rPr>
      </w:pPr>
      <w:r>
        <w:rPr>
          <w:rFonts w:ascii="Times New Roman" w:hAnsi="Times New Roman" w:cs="Times New Roman"/>
          <w:sz w:val="24"/>
          <w:szCs w:val="28"/>
        </w:rPr>
        <w:t>KOREATECH – Korea University of Technology and Education, School of Energy, Materials, and Chemical Engineering, Cheonan, 31253 Republic of Korea</w:t>
      </w:r>
    </w:p>
    <w:p w14:paraId="7E3CF560" w14:textId="77777777" w:rsidR="0067654F" w:rsidRDefault="0067654F" w:rsidP="0067654F">
      <w:pPr>
        <w:wordWrap/>
        <w:spacing w:before="160" w:line="360" w:lineRule="auto"/>
        <w:jc w:val="center"/>
        <w:rPr>
          <w:rFonts w:ascii="Times New Roman" w:hAnsi="Times New Roman" w:cs="Times New Roman"/>
          <w:sz w:val="24"/>
          <w:szCs w:val="28"/>
        </w:rPr>
      </w:pPr>
      <w:r w:rsidRPr="0067654F">
        <w:rPr>
          <w:rFonts w:ascii="Times New Roman" w:hAnsi="Times New Roman" w:cs="Times New Roman"/>
          <w:sz w:val="24"/>
          <w:szCs w:val="24"/>
          <w:vertAlign w:val="superscript"/>
        </w:rPr>
        <w:t>*</w:t>
      </w:r>
      <w:r w:rsidRPr="0067654F">
        <w:rPr>
          <w:rFonts w:ascii="Times New Roman" w:hAnsi="Times New Roman" w:cs="Times New Roman"/>
          <w:sz w:val="24"/>
          <w:szCs w:val="24"/>
        </w:rPr>
        <w:t>Corresponding author</w:t>
      </w:r>
      <w:r>
        <w:rPr>
          <w:rFonts w:ascii="Times New Roman" w:hAnsi="Times New Roman" w:cs="Times New Roman"/>
          <w:sz w:val="24"/>
          <w:szCs w:val="24"/>
        </w:rPr>
        <w:t xml:space="preserve">: </w:t>
      </w:r>
      <w:r>
        <w:rPr>
          <w:rFonts w:ascii="Times New Roman" w:hAnsi="Times New Roman" w:cs="Times New Roman"/>
          <w:sz w:val="24"/>
          <w:szCs w:val="28"/>
        </w:rPr>
        <w:t xml:space="preserve">Arnaud Caron – </w:t>
      </w:r>
      <w:hyperlink r:id="rId4" w:history="1">
        <w:r w:rsidRPr="00AA6972">
          <w:rPr>
            <w:rStyle w:val="Hyperlink"/>
            <w:rFonts w:ascii="Times New Roman" w:hAnsi="Times New Roman" w:cs="Times New Roman"/>
            <w:sz w:val="24"/>
            <w:szCs w:val="28"/>
          </w:rPr>
          <w:t>arnaud.caron@koreatech.ac.kr</w:t>
        </w:r>
      </w:hyperlink>
    </w:p>
    <w:p w14:paraId="0105E769" w14:textId="77777777" w:rsidR="0067654F" w:rsidRPr="0067654F" w:rsidRDefault="0067654F" w:rsidP="0067654F">
      <w:pPr>
        <w:rPr>
          <w:rFonts w:ascii="Times New Roman" w:hAnsi="Times New Roman" w:cs="Times New Roman"/>
          <w:sz w:val="24"/>
          <w:szCs w:val="24"/>
        </w:rPr>
      </w:pPr>
    </w:p>
    <w:p w14:paraId="30178C50" w14:textId="3C19F65B" w:rsidR="0067654F" w:rsidRPr="0067654F" w:rsidRDefault="0067654F" w:rsidP="0067654F">
      <w:pPr>
        <w:jc w:val="center"/>
        <w:rPr>
          <w:rFonts w:ascii="Times New Roman" w:hAnsi="Times New Roman" w:cs="Times New Roman"/>
          <w:sz w:val="24"/>
          <w:szCs w:val="24"/>
        </w:rPr>
      </w:pPr>
      <w:r w:rsidRPr="0067654F">
        <w:rPr>
          <w:rFonts w:ascii="Times New Roman" w:hAnsi="Times New Roman" w:cs="Times New Roman"/>
          <w:noProof/>
          <w:sz w:val="24"/>
          <w:szCs w:val="24"/>
          <w14:ligatures w14:val="standardContextual"/>
        </w:rPr>
        <w:drawing>
          <wp:inline distT="0" distB="0" distL="0" distR="0" wp14:anchorId="4B0CE683" wp14:editId="29C013DE">
            <wp:extent cx="5029200" cy="1497477"/>
            <wp:effectExtent l="0" t="0" r="0" b="7620"/>
            <wp:docPr id="19505564" name="Picture 1" descr="A picture containing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5564" name="Picture 1" descr="A picture containing text, screensho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29200" cy="1497477"/>
                    </a:xfrm>
                    <a:prstGeom prst="rect">
                      <a:avLst/>
                    </a:prstGeom>
                  </pic:spPr>
                </pic:pic>
              </a:graphicData>
            </a:graphic>
          </wp:inline>
        </w:drawing>
      </w:r>
    </w:p>
    <w:p w14:paraId="78FDA0B8" w14:textId="69FD0EE2" w:rsidR="0067654F" w:rsidRPr="0067654F" w:rsidRDefault="0067654F" w:rsidP="0067654F">
      <w:pPr>
        <w:rPr>
          <w:rFonts w:ascii="Times New Roman" w:hAnsi="Times New Roman" w:cs="Times New Roman"/>
          <w:b/>
          <w:bCs/>
          <w:szCs w:val="20"/>
        </w:rPr>
      </w:pPr>
      <w:r w:rsidRPr="0067654F">
        <w:rPr>
          <w:rFonts w:ascii="Times New Roman" w:hAnsi="Times New Roman" w:cs="Times New Roman"/>
          <w:b/>
          <w:bCs/>
          <w:szCs w:val="20"/>
        </w:rPr>
        <w:t>Figure S1:</w:t>
      </w:r>
      <w:r w:rsidR="00493598">
        <w:rPr>
          <w:rFonts w:ascii="Times New Roman" w:hAnsi="Times New Roman" w:cs="Times New Roman"/>
          <w:b/>
          <w:bCs/>
          <w:szCs w:val="20"/>
        </w:rPr>
        <w:t xml:space="preserve"> </w:t>
      </w:r>
      <w:r w:rsidR="00493598" w:rsidRPr="009C58CC">
        <w:rPr>
          <w:rFonts w:ascii="Times New Roman" w:hAnsi="Times New Roman" w:cs="Times New Roman"/>
          <w:szCs w:val="20"/>
        </w:rPr>
        <w:t xml:space="preserve">(a) topography and (b) lateral force images recorded </w:t>
      </w:r>
      <w:r w:rsidR="009C58CC">
        <w:rPr>
          <w:rFonts w:ascii="Times New Roman" w:hAnsi="Times New Roman" w:cs="Times New Roman"/>
          <w:szCs w:val="20"/>
        </w:rPr>
        <w:t xml:space="preserve">in ambient </w:t>
      </w:r>
      <w:r w:rsidR="00493598" w:rsidRPr="009C58CC">
        <w:rPr>
          <w:rFonts w:ascii="Times New Roman" w:hAnsi="Times New Roman" w:cs="Times New Roman"/>
          <w:szCs w:val="20"/>
        </w:rPr>
        <w:t xml:space="preserve">on HOPG with a </w:t>
      </w:r>
      <w:proofErr w:type="spellStart"/>
      <w:r w:rsidR="00493598" w:rsidRPr="009C58CC">
        <w:rPr>
          <w:rFonts w:ascii="Times New Roman" w:hAnsi="Times New Roman" w:cs="Times New Roman"/>
          <w:szCs w:val="20"/>
        </w:rPr>
        <w:t>SiO</w:t>
      </w:r>
      <w:r w:rsidR="00493598" w:rsidRPr="009C58CC">
        <w:rPr>
          <w:rFonts w:ascii="Times New Roman" w:hAnsi="Times New Roman" w:cs="Times New Roman"/>
          <w:szCs w:val="20"/>
          <w:vertAlign w:val="subscript"/>
        </w:rPr>
        <w:t>x</w:t>
      </w:r>
      <w:proofErr w:type="spellEnd"/>
      <w:r w:rsidR="00493598" w:rsidRPr="009C58CC">
        <w:rPr>
          <w:rFonts w:ascii="Times New Roman" w:hAnsi="Times New Roman" w:cs="Times New Roman"/>
          <w:szCs w:val="20"/>
        </w:rPr>
        <w:t xml:space="preserve"> tip with a normal force value </w:t>
      </w:r>
      <w:proofErr w:type="spellStart"/>
      <w:r w:rsidR="00493598" w:rsidRPr="009C58CC">
        <w:rPr>
          <w:rFonts w:ascii="Times New Roman" w:hAnsi="Times New Roman" w:cs="Times New Roman"/>
          <w:szCs w:val="20"/>
        </w:rPr>
        <w:t>F</w:t>
      </w:r>
      <w:r w:rsidR="00493598" w:rsidRPr="009C58CC">
        <w:rPr>
          <w:rFonts w:ascii="Times New Roman" w:hAnsi="Times New Roman" w:cs="Times New Roman"/>
          <w:szCs w:val="20"/>
          <w:vertAlign w:val="subscript"/>
        </w:rPr>
        <w:t>n</w:t>
      </w:r>
      <w:proofErr w:type="spellEnd"/>
      <w:r w:rsidR="00493598" w:rsidRPr="009C58CC">
        <w:rPr>
          <w:rFonts w:ascii="Times New Roman" w:hAnsi="Times New Roman" w:cs="Times New Roman"/>
          <w:szCs w:val="20"/>
        </w:rPr>
        <w:t xml:space="preserve"> = 70 </w:t>
      </w:r>
      <w:proofErr w:type="spellStart"/>
      <w:r w:rsidR="00493598" w:rsidRPr="009C58CC">
        <w:rPr>
          <w:rFonts w:ascii="Times New Roman" w:hAnsi="Times New Roman" w:cs="Times New Roman"/>
          <w:szCs w:val="20"/>
        </w:rPr>
        <w:t>nN</w:t>
      </w:r>
      <w:proofErr w:type="spellEnd"/>
      <w:r w:rsidR="00493598" w:rsidRPr="009C58CC">
        <w:rPr>
          <w:rFonts w:ascii="Times New Roman" w:hAnsi="Times New Roman" w:cs="Times New Roman"/>
          <w:szCs w:val="20"/>
        </w:rPr>
        <w:t>, and (c) representative friction loops for the effect of surface degradation on friction corresponding to the indicated line scan in (a). The friction loop drawn with continuous lines in (c) corresponds to the continuous blue line in (a). The friction loop represented with dashed lines corresponds to the dashed blue line in (a). In (c), the blue curves correspond to the forward sliding motion of the tip, while the orange curves correspond to its backward motion.</w:t>
      </w:r>
    </w:p>
    <w:p w14:paraId="6C839326" w14:textId="380E3672" w:rsidR="0067654F" w:rsidRPr="0067654F" w:rsidRDefault="0067654F" w:rsidP="0067654F">
      <w:pPr>
        <w:rPr>
          <w:rFonts w:ascii="Times New Roman" w:hAnsi="Times New Roman" w:cs="Times New Roman"/>
          <w:sz w:val="24"/>
          <w:szCs w:val="24"/>
        </w:rPr>
      </w:pPr>
      <w:r w:rsidRPr="0067654F">
        <w:rPr>
          <w:rFonts w:ascii="Times New Roman" w:hAnsi="Times New Roman" w:cs="Times New Roman"/>
          <w:noProof/>
          <w:sz w:val="24"/>
          <w:szCs w:val="24"/>
          <w14:ligatures w14:val="standardContextual"/>
        </w:rPr>
        <w:drawing>
          <wp:inline distT="0" distB="0" distL="0" distR="0" wp14:anchorId="144B9114" wp14:editId="0BC38DE6">
            <wp:extent cx="2286000" cy="2286978"/>
            <wp:effectExtent l="0" t="0" r="0" b="0"/>
            <wp:docPr id="1249998147" name="Picture 2" descr="A picture containing text, screenshot, black and whit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998147" name="Picture 2" descr="A picture containing text, screenshot, black and white, lin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86000" cy="2286978"/>
                    </a:xfrm>
                    <a:prstGeom prst="rect">
                      <a:avLst/>
                    </a:prstGeom>
                  </pic:spPr>
                </pic:pic>
              </a:graphicData>
            </a:graphic>
          </wp:inline>
        </w:drawing>
      </w:r>
    </w:p>
    <w:p w14:paraId="101F15FD" w14:textId="4D8BFC02" w:rsidR="0067654F" w:rsidRDefault="0067654F" w:rsidP="0067654F">
      <w:r w:rsidRPr="009C58CC">
        <w:rPr>
          <w:rFonts w:ascii="Times New Roman" w:hAnsi="Times New Roman" w:cs="Times New Roman"/>
          <w:b/>
          <w:bCs/>
          <w:szCs w:val="20"/>
        </w:rPr>
        <w:t>Figure S2</w:t>
      </w:r>
      <w:r w:rsidRPr="009C58CC">
        <w:rPr>
          <w:rFonts w:ascii="Times New Roman" w:hAnsi="Times New Roman" w:cs="Times New Roman"/>
          <w:szCs w:val="20"/>
        </w:rPr>
        <w:t>:</w:t>
      </w:r>
      <w:r w:rsidR="009C58CC">
        <w:rPr>
          <w:rFonts w:ascii="Times New Roman" w:hAnsi="Times New Roman" w:cs="Times New Roman"/>
          <w:szCs w:val="20"/>
        </w:rPr>
        <w:t xml:space="preserve"> Topography image recorded in ambient on HOPG with a Pt tip. The upper left part of the image shows local exfoliations of graphite flakes at a surface step edge. The image also indicates the lateral dimension of the exfoliated areas.</w:t>
      </w:r>
    </w:p>
    <w:sectPr w:rsidR="006765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QxtTAxBEIjcwtzQyUdpeDU4uLM/DyQAsNaAFo3rPosAAAA"/>
  </w:docVars>
  <w:rsids>
    <w:rsidRoot w:val="0067654F"/>
    <w:rsid w:val="00493598"/>
    <w:rsid w:val="005B45DF"/>
    <w:rsid w:val="0067654F"/>
    <w:rsid w:val="009C58CC"/>
    <w:rsid w:val="00B30B7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FDBE9"/>
  <w15:chartTrackingRefBased/>
  <w15:docId w15:val="{F07F13D3-8217-49BC-898E-B05EB0133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54F"/>
    <w:pPr>
      <w:widowControl w:val="0"/>
      <w:wordWrap w:val="0"/>
      <w:autoSpaceDE w:val="0"/>
      <w:autoSpaceDN w:val="0"/>
      <w:jc w:val="both"/>
    </w:pPr>
    <w:rPr>
      <w:rFonts w:ascii="Arial" w:hAnsi="Arial" w:cstheme="minorHAnsi"/>
      <w:sz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65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hyperlink" Target="mailto:arnaud.caron@koreatech.ac.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182</Words>
  <Characters>1042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Arnaud Caron</dc:creator>
  <cp:keywords/>
  <dc:description/>
  <cp:lastModifiedBy>Arnaud Caron</cp:lastModifiedBy>
  <cp:revision>2</cp:revision>
  <dcterms:created xsi:type="dcterms:W3CDTF">2023-05-25T03:20:00Z</dcterms:created>
  <dcterms:modified xsi:type="dcterms:W3CDTF">2023-05-25T04:08:00Z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2313eb2b-afea-4b8f-a9ab-aa887d946369</vt:lpwstr>
  </property>
</Properties>
</file>