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宋体" w:cs="Times New Roman"/>
          <w:b/>
          <w:bCs/>
          <w:color w:val="0000FF"/>
          <w:kern w:val="0"/>
          <w:sz w:val="28"/>
          <w:szCs w:val="28"/>
        </w:rPr>
      </w:pPr>
      <w:r>
        <w:rPr>
          <w:rFonts w:hint="eastAsia" w:ascii="Times New Roman" w:hAnsi="Times New Roman" w:eastAsia="宋体" w:cs="Times New Roman"/>
          <w:b/>
          <w:bCs/>
          <w:color w:val="0000FF"/>
          <w:kern w:val="0"/>
          <w:sz w:val="28"/>
          <w:szCs w:val="28"/>
        </w:rPr>
        <w:t>Supplementa</w:t>
      </w:r>
      <w:r>
        <w:rPr>
          <w:rFonts w:hint="eastAsia" w:ascii="Times New Roman" w:hAnsi="Times New Roman" w:eastAsia="宋体" w:cs="Times New Roman"/>
          <w:b/>
          <w:bCs/>
          <w:color w:val="0000FF"/>
          <w:kern w:val="0"/>
          <w:sz w:val="28"/>
          <w:szCs w:val="28"/>
          <w:lang w:val="en-US" w:eastAsia="zh-CN"/>
        </w:rPr>
        <w:t>ry</w:t>
      </w:r>
      <w:r>
        <w:rPr>
          <w:rFonts w:hint="eastAsia" w:ascii="Times New Roman" w:hAnsi="Times New Roman" w:eastAsia="宋体" w:cs="Times New Roman"/>
          <w:b/>
          <w:bCs/>
          <w:color w:val="0000FF"/>
          <w:kern w:val="0"/>
          <w:sz w:val="28"/>
          <w:szCs w:val="28"/>
        </w:rPr>
        <w:t xml:space="preserve"> material</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color w:val="231F20"/>
          <w:kern w:val="0"/>
          <w:sz w:val="24"/>
          <w:szCs w:val="24"/>
        </w:rPr>
      </w:pPr>
      <w:r>
        <w:rPr>
          <w:rFonts w:ascii="Times New Roman" w:hAnsi="Times New Roman" w:eastAsia="宋体" w:cs="Times New Roman"/>
          <w:b/>
          <w:bCs/>
          <w:color w:val="231F20"/>
          <w:kern w:val="0"/>
          <w:sz w:val="24"/>
          <w:szCs w:val="24"/>
        </w:rPr>
        <w:t>Evidence before this study</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0"/>
          <w:sz w:val="24"/>
          <w:szCs w:val="24"/>
        </w:rPr>
      </w:pPr>
      <w:r>
        <w:rPr>
          <w:rFonts w:ascii="Times New Roman" w:hAnsi="Times New Roman" w:eastAsia="宋体" w:cs="Times New Roman"/>
          <w:kern w:val="0"/>
          <w:sz w:val="24"/>
          <w:szCs w:val="24"/>
        </w:rPr>
        <w:t>A search of PubMed for articles published in English up to October 03, 2022, to identify relevant published clinical studies using the search terms “obesity” or “non-obesity”, “obstructive sleep apnoea (OSA)”, “hypertension”, and “major adverse cardiocerebrovascular events (MACCE)”. We aimed to identify related clinical outcomes of the tripartite coexistence, that is, “OOHS” or “NOOHS”, as “risk factors”. However, there were no related clinical studies. Herein, this study is an original research of “from 0 to 1”. Particularly, with the rapid increasing of obesity and heavy OSA in the globe, OOHS and NOOHS have special crucial values in clinical medicine.</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color w:val="231F20"/>
          <w:sz w:val="24"/>
          <w:szCs w:val="24"/>
        </w:rPr>
      </w:pPr>
      <w:r>
        <w:rPr>
          <w:rFonts w:ascii="Times New Roman" w:hAnsi="Times New Roman" w:cs="Times New Roman"/>
          <w:b/>
          <w:bCs/>
          <w:color w:val="231F20"/>
          <w:sz w:val="24"/>
          <w:szCs w:val="24"/>
        </w:rPr>
        <w:t>Added value of this study</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rPr>
      </w:pPr>
      <w:r>
        <w:rPr>
          <w:rFonts w:hint="eastAsia" w:ascii="Times New Roman" w:hAnsi="Times New Roman" w:cs="Times New Roman"/>
          <w:sz w:val="24"/>
          <w:szCs w:val="24"/>
        </w:rPr>
        <w:t>As we known, e</w:t>
      </w:r>
      <w:r>
        <w:rPr>
          <w:rFonts w:ascii="Times New Roman" w:hAnsi="Times New Roman" w:cs="Times New Roman"/>
          <w:sz w:val="24"/>
          <w:szCs w:val="24"/>
        </w:rPr>
        <w:t xml:space="preserve">ach of obesity, OSA, and hypertension is </w:t>
      </w:r>
      <w:r>
        <w:rPr>
          <w:rFonts w:ascii="Times New Roman" w:hAnsi="Times New Roman" w:cs="Times New Roman"/>
          <w:sz w:val="24"/>
          <w:szCs w:val="24"/>
          <w:shd w:val="clear" w:color="auto" w:fill="FFFFFF"/>
        </w:rPr>
        <w:t xml:space="preserve">an independent </w:t>
      </w:r>
      <w:r>
        <w:rPr>
          <w:rFonts w:ascii="Times New Roman" w:hAnsi="Times New Roman" w:cs="Times New Roman"/>
          <w:sz w:val="24"/>
          <w:szCs w:val="24"/>
        </w:rPr>
        <w:t>risk factor of cardiovascular metabolic medicine.</w:t>
      </w:r>
      <w:r>
        <w:rPr>
          <w:rFonts w:hint="eastAsia" w:ascii="Times New Roman" w:hAnsi="Times New Roman" w:cs="Times New Roman"/>
          <w:sz w:val="24"/>
          <w:szCs w:val="24"/>
        </w:rPr>
        <w:t xml:space="preserve"> </w:t>
      </w:r>
      <w:r>
        <w:rPr>
          <w:rFonts w:ascii="Times New Roman" w:hAnsi="Times New Roman" w:cs="Times New Roman"/>
          <w:color w:val="000000"/>
          <w:sz w:val="24"/>
          <w:szCs w:val="24"/>
        </w:rPr>
        <w:t>The coexistence of obesity, OSA, and hypertension was referred to as OOH syndrome (OOHS) and that’s of non-obesity as NOOH syndrome (NOOHS)</w:t>
      </w:r>
      <w:r>
        <w:rPr>
          <w:rFonts w:hint="eastAsia" w:ascii="Times New Roman" w:hAnsi="Times New Roman" w:cs="Times New Roman"/>
          <w:color w:val="000000"/>
          <w:sz w:val="24"/>
          <w:szCs w:val="24"/>
        </w:rPr>
        <w:t xml:space="preserve"> in this study</w:t>
      </w:r>
      <w:r>
        <w:rPr>
          <w:rFonts w:ascii="Times New Roman" w:hAnsi="Times New Roman" w:cs="Times New Roman"/>
          <w:color w:val="000000"/>
          <w:sz w:val="24"/>
          <w:szCs w:val="24"/>
        </w:rPr>
        <w:t>.</w:t>
      </w:r>
      <w:r>
        <w:rPr>
          <w:rFonts w:hint="eastAsia" w:ascii="Times New Roman" w:hAnsi="Times New Roman" w:cs="Times New Roman"/>
          <w:color w:val="000000"/>
          <w:sz w:val="24"/>
          <w:szCs w:val="24"/>
        </w:rPr>
        <w:t xml:space="preserve"> This study supports that b</w:t>
      </w:r>
      <w:r>
        <w:rPr>
          <w:rFonts w:ascii="Times New Roman" w:hAnsi="Times New Roman" w:cs="Times New Roman"/>
          <w:sz w:val="24"/>
          <w:szCs w:val="24"/>
        </w:rPr>
        <w:t>oth OOHS and NOOHS are high risk conditions in MACCE</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rPr>
        <w:t>As</w:t>
      </w:r>
      <w:r>
        <w:rPr>
          <w:rFonts w:ascii="Times New Roman" w:hAnsi="Times New Roman" w:cs="Times New Roman"/>
          <w:sz w:val="24"/>
          <w:szCs w:val="24"/>
        </w:rPr>
        <w:t xml:space="preserve"> </w:t>
      </w:r>
      <w:r>
        <w:rPr>
          <w:rFonts w:hint="eastAsia" w:ascii="Times New Roman" w:hAnsi="Times New Roman" w:cs="Times New Roman"/>
          <w:sz w:val="24"/>
          <w:szCs w:val="24"/>
        </w:rPr>
        <w:t>major</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clinical </w:t>
      </w:r>
      <w:r>
        <w:rPr>
          <w:rFonts w:ascii="Times New Roman" w:hAnsi="Times New Roman" w:cs="Times New Roman"/>
          <w:sz w:val="24"/>
          <w:szCs w:val="24"/>
        </w:rPr>
        <w:t xml:space="preserve">risk factors of hypertension, </w:t>
      </w:r>
      <w:r>
        <w:rPr>
          <w:rFonts w:hint="eastAsia" w:ascii="Times New Roman" w:hAnsi="Times New Roman" w:cs="Times New Roman"/>
          <w:sz w:val="24"/>
          <w:szCs w:val="24"/>
        </w:rPr>
        <w:t>both</w:t>
      </w:r>
      <w:r>
        <w:rPr>
          <w:rFonts w:ascii="Times New Roman" w:hAnsi="Times New Roman" w:cs="Times New Roman"/>
          <w:sz w:val="24"/>
          <w:szCs w:val="24"/>
        </w:rPr>
        <w:t xml:space="preserve"> obesity</w:t>
      </w:r>
      <w:r>
        <w:rPr>
          <w:rFonts w:hint="eastAsia" w:ascii="Times New Roman" w:hAnsi="Times New Roman" w:cs="Times New Roman"/>
          <w:sz w:val="24"/>
          <w:szCs w:val="24"/>
        </w:rPr>
        <w:t>-</w:t>
      </w:r>
      <w:r>
        <w:rPr>
          <w:rFonts w:ascii="Times New Roman" w:hAnsi="Times New Roman" w:cs="Times New Roman"/>
          <w:sz w:val="24"/>
          <w:szCs w:val="24"/>
        </w:rPr>
        <w:t xml:space="preserve">OSA </w:t>
      </w:r>
      <w:r>
        <w:rPr>
          <w:rFonts w:hint="eastAsia" w:ascii="Times New Roman" w:hAnsi="Times New Roman" w:cs="Times New Roman"/>
          <w:sz w:val="24"/>
          <w:szCs w:val="24"/>
        </w:rPr>
        <w:t>and</w:t>
      </w:r>
      <w:r>
        <w:rPr>
          <w:rFonts w:ascii="Times New Roman" w:hAnsi="Times New Roman" w:cs="Times New Roman"/>
          <w:sz w:val="24"/>
          <w:szCs w:val="24"/>
        </w:rPr>
        <w:t xml:space="preserve"> non</w:t>
      </w:r>
      <w:r>
        <w:rPr>
          <w:rFonts w:hint="eastAsia" w:ascii="Times New Roman" w:hAnsi="Times New Roman" w:cs="Times New Roman"/>
          <w:sz w:val="24"/>
          <w:szCs w:val="24"/>
        </w:rPr>
        <w:t>-</w:t>
      </w:r>
      <w:r>
        <w:rPr>
          <w:rFonts w:ascii="Times New Roman" w:hAnsi="Times New Roman" w:cs="Times New Roman"/>
          <w:sz w:val="24"/>
          <w:szCs w:val="24"/>
        </w:rPr>
        <w:t>obesity</w:t>
      </w:r>
      <w:r>
        <w:rPr>
          <w:rFonts w:hint="eastAsia" w:ascii="Times New Roman" w:hAnsi="Times New Roman" w:cs="Times New Roman"/>
          <w:sz w:val="24"/>
          <w:szCs w:val="24"/>
        </w:rPr>
        <w:t>-</w:t>
      </w:r>
      <w:r>
        <w:rPr>
          <w:rFonts w:ascii="Times New Roman" w:hAnsi="Times New Roman" w:cs="Times New Roman"/>
          <w:sz w:val="24"/>
          <w:szCs w:val="24"/>
        </w:rPr>
        <w:t>OSA</w:t>
      </w:r>
      <w:r>
        <w:rPr>
          <w:rFonts w:hint="eastAsia" w:ascii="Times New Roman" w:hAnsi="Times New Roman" w:cs="Times New Roman"/>
          <w:sz w:val="24"/>
          <w:szCs w:val="24"/>
        </w:rPr>
        <w:t xml:space="preserve"> should be paid more </w:t>
      </w:r>
      <w:r>
        <w:rPr>
          <w:rFonts w:ascii="Times New Roman" w:hAnsi="Times New Roman" w:cs="Times New Roman"/>
          <w:sz w:val="24"/>
          <w:szCs w:val="24"/>
        </w:rPr>
        <w:t>attention to the prevention and treatment</w:t>
      </w:r>
      <w:r>
        <w:rPr>
          <w:rFonts w:hint="eastAsia" w:ascii="Times New Roman" w:hAnsi="Times New Roman"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cs="Times New Roman"/>
          <w:b/>
          <w:bCs/>
          <w:color w:val="231F20"/>
          <w:sz w:val="24"/>
          <w:szCs w:val="24"/>
        </w:rPr>
      </w:pPr>
      <w:r>
        <w:rPr>
          <w:rFonts w:ascii="Times New Roman" w:hAnsi="Times New Roman" w:cs="Times New Roman"/>
          <w:b/>
          <w:bCs/>
          <w:color w:val="231F20"/>
          <w:sz w:val="24"/>
          <w:szCs w:val="24"/>
        </w:rPr>
        <w:t>Implications of all the available evidence</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ascii="Times New Roman" w:hAnsi="Times New Roman" w:cs="Times New Roman"/>
          <w:sz w:val="24"/>
          <w:szCs w:val="24"/>
        </w:rPr>
        <w:t>There is an urgent need for early lifestyle interventions and treatments.</w:t>
      </w:r>
      <w:r>
        <w:rPr>
          <w:rFonts w:hint="eastAsia"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In fact, </w:t>
      </w:r>
      <w:r>
        <w:rPr>
          <w:rFonts w:hint="eastAsia" w:ascii="Times New Roman" w:hAnsi="Times New Roman" w:cs="Times New Roman"/>
          <w:sz w:val="24"/>
          <w:szCs w:val="24"/>
        </w:rPr>
        <w:t>both</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OOHS and NOOHS </w:t>
      </w:r>
      <w:r>
        <w:rPr>
          <w:rFonts w:ascii="Times New Roman" w:hAnsi="Times New Roman" w:cs="Times New Roman"/>
          <w:sz w:val="24"/>
          <w:szCs w:val="24"/>
        </w:rPr>
        <w:t xml:space="preserve">are easy to suffer from cardiovascular aging, </w:t>
      </w:r>
      <w:r>
        <w:rPr>
          <w:rFonts w:hint="eastAsia" w:ascii="Times New Roman" w:hAnsi="Times New Roman" w:cs="Times New Roman"/>
          <w:sz w:val="24"/>
          <w:szCs w:val="24"/>
          <w:lang w:val="en-US" w:eastAsia="zh-CN"/>
        </w:rPr>
        <w:t xml:space="preserve">chronic heart failure, </w:t>
      </w:r>
      <w:r>
        <w:rPr>
          <w:rFonts w:ascii="Times New Roman" w:hAnsi="Times New Roman" w:cs="Times New Roman"/>
          <w:sz w:val="24"/>
          <w:szCs w:val="24"/>
        </w:rPr>
        <w:t xml:space="preserve">neurodegenerative diseases, or cardiovascular, diabetes, and cancer (CDC) strips, </w:t>
      </w:r>
      <w:r>
        <w:rPr>
          <w:rFonts w:hint="eastAsia" w:ascii="Times New Roman" w:hAnsi="Times New Roman" w:cs="Times New Roman"/>
          <w:sz w:val="24"/>
          <w:szCs w:val="24"/>
          <w:lang w:val="en-US" w:eastAsia="zh-CN"/>
        </w:rPr>
        <w:t xml:space="preserve">but </w:t>
      </w:r>
      <w:r>
        <w:rPr>
          <w:rFonts w:ascii="Times New Roman" w:hAnsi="Times New Roman" w:cs="Times New Roman"/>
          <w:sz w:val="24"/>
          <w:szCs w:val="24"/>
        </w:rPr>
        <w:t>it needs longer-term follow-up</w:t>
      </w:r>
      <w:r>
        <w:rPr>
          <w:rFonts w:hint="eastAsia" w:ascii="Times New Roman" w:hAnsi="Times New Roman" w:cs="Times New Roman"/>
          <w:sz w:val="24"/>
          <w:szCs w:val="24"/>
        </w:rPr>
        <w:t xml:space="preserve"> and large-scale clinical trials</w:t>
      </w:r>
      <w:r>
        <w:rPr>
          <w:rFonts w:hint="eastAsia" w:ascii="Times New Roman" w:hAnsi="Times New Roman" w:cs="Times New Roman"/>
          <w:sz w:val="24"/>
          <w:szCs w:val="24"/>
          <w:lang w:val="en-US" w:eastAsia="zh-CN"/>
        </w:rPr>
        <w:t xml:space="preserve"> to confirm these outcomes</w:t>
      </w:r>
      <w:r>
        <w:rPr>
          <w:rFonts w:ascii="Times New Roman" w:hAnsi="Times New Roman" w:cs="Times New Roman"/>
          <w:sz w:val="24"/>
          <w:szCs w:val="24"/>
        </w:rPr>
        <w:t>.</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Future studies should further disclose </w:t>
      </w:r>
      <w:r>
        <w:rPr>
          <w:rFonts w:hint="eastAsia" w:ascii="Times New Roman" w:hAnsi="Times New Roman" w:cs="Times New Roman"/>
          <w:sz w:val="24"/>
          <w:szCs w:val="24"/>
        </w:rPr>
        <w:t>related</w:t>
      </w:r>
      <w:r>
        <w:rPr>
          <w:rFonts w:ascii="Times New Roman" w:hAnsi="Times New Roman" w:cs="Times New Roman"/>
          <w:sz w:val="24"/>
          <w:szCs w:val="24"/>
        </w:rPr>
        <w:t xml:space="preserve"> mechanisms by development of animal model</w:t>
      </w:r>
      <w:r>
        <w:rPr>
          <w:rFonts w:hint="eastAsia" w:ascii="Times New Roman" w:hAnsi="Times New Roman" w:cs="Times New Roman"/>
          <w:sz w:val="24"/>
          <w:szCs w:val="24"/>
        </w:rPr>
        <w:t>s</w:t>
      </w:r>
      <w:r>
        <w:rPr>
          <w:rFonts w:ascii="Times New Roman" w:hAnsi="Times New Roman" w:cs="Times New Roman"/>
          <w:sz w:val="24"/>
          <w:szCs w:val="24"/>
        </w:rPr>
        <w:t xml:space="preserve"> of OOH</w:t>
      </w:r>
      <w:r>
        <w:rPr>
          <w:rFonts w:hint="eastAsia" w:ascii="Times New Roman" w:hAnsi="Times New Roman" w:cs="Times New Roman"/>
          <w:sz w:val="24"/>
          <w:szCs w:val="24"/>
        </w:rPr>
        <w:t>S</w:t>
      </w:r>
      <w:r>
        <w:rPr>
          <w:rFonts w:ascii="Times New Roman" w:hAnsi="Times New Roman" w:cs="Times New Roman"/>
          <w:sz w:val="24"/>
          <w:szCs w:val="24"/>
        </w:rPr>
        <w:t xml:space="preserve"> and NOOH</w:t>
      </w:r>
      <w:r>
        <w:rPr>
          <w:rFonts w:hint="eastAsia" w:ascii="Times New Roman" w:hAnsi="Times New Roman" w:cs="Times New Roman"/>
          <w:sz w:val="24"/>
          <w:szCs w:val="24"/>
        </w:rPr>
        <w:t>S</w:t>
      </w:r>
      <w:r>
        <w:rPr>
          <w:rFonts w:ascii="Times New Roman" w:hAnsi="Times New Roman" w:cs="Times New Roman"/>
          <w:sz w:val="24"/>
          <w:szCs w:val="24"/>
        </w:rPr>
        <w:t xml:space="preserve"> and </w:t>
      </w:r>
      <w:r>
        <w:rPr>
          <w:rFonts w:hint="eastAsia" w:ascii="Times New Roman" w:hAnsi="Times New Roman" w:cs="Times New Roman"/>
          <w:sz w:val="24"/>
          <w:szCs w:val="24"/>
        </w:rPr>
        <w:t>vital</w:t>
      </w:r>
      <w:r>
        <w:rPr>
          <w:rFonts w:ascii="Times New Roman" w:hAnsi="Times New Roman" w:cs="Times New Roman"/>
          <w:sz w:val="24"/>
          <w:szCs w:val="24"/>
        </w:rPr>
        <w:t xml:space="preserve"> </w:t>
      </w:r>
      <w:r>
        <w:rPr>
          <w:rFonts w:ascii="Times New Roman" w:hAnsi="Times New Roman" w:cs="Times New Roman"/>
          <w:kern w:val="0"/>
          <w:sz w:val="24"/>
          <w:szCs w:val="24"/>
        </w:rPr>
        <w:t xml:space="preserve">pathogenic </w:t>
      </w:r>
      <w:r>
        <w:rPr>
          <w:rFonts w:ascii="Times New Roman" w:hAnsi="Times New Roman" w:cs="Times New Roman"/>
          <w:sz w:val="24"/>
          <w:szCs w:val="24"/>
        </w:rPr>
        <w:t>genes</w:t>
      </w:r>
      <w:r>
        <w:rPr>
          <w:rFonts w:hint="eastAsia" w:ascii="Times New Roman" w:hAnsi="Times New Roman" w:cs="Times New Roman"/>
          <w:sz w:val="24"/>
          <w:szCs w:val="24"/>
        </w:rPr>
        <w:t xml:space="preserve"> or genetic targets.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c0YzM5M2Y1YzRkZWEwOWJmZDQ5YTQxODdmMGJhZjYifQ=="/>
    <w:docVar w:name="KSO_WPS_MARK_KEY" w:val="4bb60a15-0553-425c-9809-d649ec0bebbf"/>
  </w:docVars>
  <w:rsids>
    <w:rsidRoot w:val="000E48E0"/>
    <w:rsid w:val="000E48E0"/>
    <w:rsid w:val="00C861F1"/>
    <w:rsid w:val="00CB63D2"/>
    <w:rsid w:val="00D57885"/>
    <w:rsid w:val="0AF86F5E"/>
    <w:rsid w:val="122937F5"/>
    <w:rsid w:val="261142F3"/>
    <w:rsid w:val="33E74E05"/>
    <w:rsid w:val="3B614D50"/>
    <w:rsid w:val="3F3D1ABC"/>
    <w:rsid w:val="66E96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266</Words>
  <Characters>1521</Characters>
  <Lines>12</Lines>
  <Paragraphs>3</Paragraphs>
  <TotalTime>5</TotalTime>
  <ScaleCrop>false</ScaleCrop>
  <LinksUpToDate>false</LinksUpToDate>
  <CharactersWithSpaces>1780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2023-02-14T09:08:00Z</dcterms:created>
  <dc:creator>admin</dc:creator>
  <cp:lastModifiedBy>胡春松</cp:lastModifiedBy>
  <dcterms:modified xsi:type="dcterms:W3CDTF">2023-06-05T02:31:14Z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F6CAA6B966F44636928754964AFDE7D3</vt:lpwstr>
  </property>
</Properties>
</file>