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3F48A" w14:textId="77777777" w:rsidR="00506A95" w:rsidRPr="004A0E16" w:rsidRDefault="00506A95" w:rsidP="00506A95">
      <w:pPr>
        <w:spacing w:line="48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270513">
        <w:rPr>
          <w:rFonts w:asciiTheme="majorBidi" w:hAnsiTheme="majorBidi" w:cstheme="majorBidi"/>
          <w:b/>
          <w:bCs/>
          <w:sz w:val="22"/>
          <w:szCs w:val="22"/>
        </w:rPr>
        <w:t>MATERIALS &amp; CORRESPONDENCE</w:t>
      </w:r>
    </w:p>
    <w:p w14:paraId="0A491FE9" w14:textId="77777777" w:rsidR="00506A95" w:rsidRPr="00270513" w:rsidRDefault="00506A95" w:rsidP="00506A95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70513">
        <w:rPr>
          <w:rFonts w:asciiTheme="majorBidi" w:hAnsiTheme="majorBidi" w:cstheme="majorBidi"/>
          <w:sz w:val="22"/>
          <w:szCs w:val="22"/>
        </w:rPr>
        <w:t>Complete datasets for the primary screen in patient-derived fibroblasts are deposited in Supplementary File</w:t>
      </w:r>
      <w:r>
        <w:rPr>
          <w:rFonts w:asciiTheme="majorBidi" w:hAnsiTheme="majorBidi" w:cstheme="majorBidi"/>
          <w:sz w:val="22"/>
          <w:szCs w:val="22"/>
        </w:rPr>
        <w:t>s 1-3</w:t>
      </w:r>
      <w:r w:rsidRPr="00270513">
        <w:rPr>
          <w:rFonts w:asciiTheme="majorBidi" w:hAnsiTheme="majorBidi" w:cstheme="majorBidi"/>
          <w:sz w:val="22"/>
          <w:szCs w:val="22"/>
        </w:rPr>
        <w:t>.</w:t>
      </w:r>
    </w:p>
    <w:p w14:paraId="3259F5F4" w14:textId="77777777" w:rsidR="00506A95" w:rsidRPr="00270513" w:rsidRDefault="00506A95" w:rsidP="00506A95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70513">
        <w:rPr>
          <w:rFonts w:asciiTheme="majorBidi" w:hAnsiTheme="majorBidi" w:cstheme="majorBidi"/>
          <w:sz w:val="22"/>
          <w:szCs w:val="22"/>
        </w:rPr>
        <w:t>Complete datasets for the counter screen in patient-derived fibroblasts are deposited in Supplementary File</w:t>
      </w:r>
      <w:r>
        <w:rPr>
          <w:rFonts w:asciiTheme="majorBidi" w:hAnsiTheme="majorBidi" w:cstheme="majorBidi"/>
          <w:sz w:val="22"/>
          <w:szCs w:val="22"/>
        </w:rPr>
        <w:t>s</w:t>
      </w:r>
      <w:r w:rsidRPr="00270513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4-5</w:t>
      </w:r>
      <w:r w:rsidRPr="00270513">
        <w:rPr>
          <w:rFonts w:asciiTheme="majorBidi" w:hAnsiTheme="majorBidi" w:cstheme="majorBidi"/>
          <w:sz w:val="22"/>
          <w:szCs w:val="22"/>
        </w:rPr>
        <w:t>.</w:t>
      </w:r>
    </w:p>
    <w:p w14:paraId="403D4FFB" w14:textId="77777777" w:rsidR="00506A95" w:rsidRPr="00270513" w:rsidRDefault="00506A95" w:rsidP="00506A95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70513">
        <w:rPr>
          <w:rFonts w:asciiTheme="majorBidi" w:hAnsiTheme="majorBidi" w:cstheme="majorBidi"/>
          <w:sz w:val="22"/>
          <w:szCs w:val="22"/>
        </w:rPr>
        <w:t xml:space="preserve">Complete datasets for orthogonal screens in </w:t>
      </w:r>
      <w:r w:rsidRPr="004A0E16">
        <w:rPr>
          <w:rFonts w:asciiTheme="majorBidi" w:hAnsiTheme="majorBidi" w:cstheme="majorBidi"/>
          <w:i/>
          <w:iCs/>
          <w:sz w:val="22"/>
          <w:szCs w:val="22"/>
        </w:rPr>
        <w:t>AP4B1</w:t>
      </w:r>
      <w:r w:rsidRPr="00270513">
        <w:rPr>
          <w:rFonts w:asciiTheme="majorBidi" w:hAnsiTheme="majorBidi" w:cstheme="majorBidi"/>
          <w:sz w:val="22"/>
          <w:szCs w:val="22"/>
          <w:vertAlign w:val="superscript"/>
        </w:rPr>
        <w:t>KO</w:t>
      </w:r>
      <w:r w:rsidRPr="00270513">
        <w:rPr>
          <w:rFonts w:asciiTheme="majorBidi" w:hAnsiTheme="majorBidi" w:cstheme="majorBidi"/>
          <w:sz w:val="22"/>
          <w:szCs w:val="22"/>
        </w:rPr>
        <w:t xml:space="preserve"> SH-SY5Y cells are deposited in Supplementary File</w:t>
      </w:r>
      <w:r>
        <w:rPr>
          <w:rFonts w:asciiTheme="majorBidi" w:hAnsiTheme="majorBidi" w:cstheme="majorBidi"/>
          <w:sz w:val="22"/>
          <w:szCs w:val="22"/>
        </w:rPr>
        <w:t xml:space="preserve"> 6</w:t>
      </w:r>
      <w:r w:rsidRPr="00270513">
        <w:rPr>
          <w:rFonts w:asciiTheme="majorBidi" w:hAnsiTheme="majorBidi" w:cstheme="majorBidi"/>
          <w:sz w:val="22"/>
          <w:szCs w:val="22"/>
        </w:rPr>
        <w:t>.</w:t>
      </w:r>
    </w:p>
    <w:p w14:paraId="0B322ED2" w14:textId="77777777" w:rsidR="00506A95" w:rsidRPr="00270513" w:rsidRDefault="00506A95" w:rsidP="00506A95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70513">
        <w:rPr>
          <w:rFonts w:asciiTheme="majorBidi" w:hAnsiTheme="majorBidi" w:cstheme="majorBidi"/>
          <w:sz w:val="22"/>
          <w:szCs w:val="22"/>
        </w:rPr>
        <w:t xml:space="preserve">Complete datasets for orthogonal screens in iPSC-neurons from AP-4-HSP patients are deposited in Supplementary File </w:t>
      </w:r>
      <w:r>
        <w:rPr>
          <w:rFonts w:asciiTheme="majorBidi" w:hAnsiTheme="majorBidi" w:cstheme="majorBidi"/>
          <w:sz w:val="22"/>
          <w:szCs w:val="22"/>
        </w:rPr>
        <w:t>7.</w:t>
      </w:r>
    </w:p>
    <w:p w14:paraId="1F3AF194" w14:textId="77777777" w:rsidR="00506A95" w:rsidRPr="00270513" w:rsidRDefault="00506A95" w:rsidP="00506A95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70513">
        <w:rPr>
          <w:rFonts w:asciiTheme="majorBidi" w:hAnsiTheme="majorBidi" w:cstheme="majorBidi"/>
          <w:sz w:val="22"/>
          <w:szCs w:val="22"/>
        </w:rPr>
        <w:t xml:space="preserve">Complete datasets for </w:t>
      </w:r>
      <w:r>
        <w:rPr>
          <w:rFonts w:asciiTheme="majorBidi" w:hAnsiTheme="majorBidi" w:cstheme="majorBidi"/>
          <w:sz w:val="22"/>
          <w:szCs w:val="22"/>
        </w:rPr>
        <w:t xml:space="preserve">gene expression analysis in </w:t>
      </w:r>
      <w:r w:rsidRPr="004A0E16">
        <w:rPr>
          <w:rFonts w:asciiTheme="majorBidi" w:hAnsiTheme="majorBidi" w:cstheme="majorBidi"/>
          <w:i/>
          <w:iCs/>
          <w:sz w:val="22"/>
          <w:szCs w:val="22"/>
        </w:rPr>
        <w:t>AP4B1</w:t>
      </w:r>
      <w:r w:rsidRPr="00270513">
        <w:rPr>
          <w:rFonts w:asciiTheme="majorBidi" w:hAnsiTheme="majorBidi" w:cstheme="majorBidi"/>
          <w:sz w:val="22"/>
          <w:szCs w:val="22"/>
          <w:vertAlign w:val="superscript"/>
        </w:rPr>
        <w:t>KO</w:t>
      </w:r>
      <w:r w:rsidRPr="00270513">
        <w:rPr>
          <w:rFonts w:asciiTheme="majorBidi" w:hAnsiTheme="majorBidi" w:cstheme="majorBidi"/>
          <w:sz w:val="22"/>
          <w:szCs w:val="22"/>
        </w:rPr>
        <w:t xml:space="preserve"> SH-SY5Y cells are deposited in Supplementary File</w:t>
      </w:r>
      <w:r>
        <w:rPr>
          <w:rFonts w:asciiTheme="majorBidi" w:hAnsiTheme="majorBidi" w:cstheme="majorBidi"/>
          <w:sz w:val="22"/>
          <w:szCs w:val="22"/>
        </w:rPr>
        <w:t>s</w:t>
      </w:r>
      <w:r w:rsidRPr="00270513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8-9.</w:t>
      </w:r>
    </w:p>
    <w:p w14:paraId="33527297" w14:textId="77777777" w:rsidR="00506A95" w:rsidRPr="00270513" w:rsidRDefault="00506A95" w:rsidP="00506A95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70513">
        <w:rPr>
          <w:rFonts w:asciiTheme="majorBidi" w:hAnsiTheme="majorBidi" w:cstheme="majorBidi"/>
          <w:sz w:val="22"/>
          <w:szCs w:val="22"/>
        </w:rPr>
        <w:t xml:space="preserve">Complete datasets for </w:t>
      </w:r>
      <w:r>
        <w:rPr>
          <w:rFonts w:asciiTheme="majorBidi" w:hAnsiTheme="majorBidi" w:cstheme="majorBidi"/>
          <w:sz w:val="22"/>
          <w:szCs w:val="22"/>
        </w:rPr>
        <w:t xml:space="preserve">proteomic profiling in </w:t>
      </w:r>
      <w:r w:rsidRPr="004A0E16">
        <w:rPr>
          <w:rFonts w:asciiTheme="majorBidi" w:hAnsiTheme="majorBidi" w:cstheme="majorBidi"/>
          <w:i/>
          <w:iCs/>
          <w:sz w:val="22"/>
          <w:szCs w:val="22"/>
        </w:rPr>
        <w:t>AP4B1</w:t>
      </w:r>
      <w:r w:rsidRPr="00270513">
        <w:rPr>
          <w:rFonts w:asciiTheme="majorBidi" w:hAnsiTheme="majorBidi" w:cstheme="majorBidi"/>
          <w:sz w:val="22"/>
          <w:szCs w:val="22"/>
          <w:vertAlign w:val="superscript"/>
        </w:rPr>
        <w:t>KO</w:t>
      </w:r>
      <w:r w:rsidRPr="00270513">
        <w:rPr>
          <w:rFonts w:asciiTheme="majorBidi" w:hAnsiTheme="majorBidi" w:cstheme="majorBidi"/>
          <w:sz w:val="22"/>
          <w:szCs w:val="22"/>
        </w:rPr>
        <w:t xml:space="preserve"> SH-SY5Y cells </w:t>
      </w:r>
      <w:r>
        <w:rPr>
          <w:rFonts w:asciiTheme="majorBidi" w:hAnsiTheme="majorBidi" w:cstheme="majorBidi"/>
          <w:sz w:val="22"/>
          <w:szCs w:val="22"/>
        </w:rPr>
        <w:t xml:space="preserve">and </w:t>
      </w:r>
      <w:r w:rsidRPr="00270513">
        <w:rPr>
          <w:rFonts w:asciiTheme="majorBidi" w:hAnsiTheme="majorBidi" w:cstheme="majorBidi"/>
          <w:sz w:val="22"/>
          <w:szCs w:val="22"/>
        </w:rPr>
        <w:t xml:space="preserve">iPSC-neurons from </w:t>
      </w:r>
      <w:r>
        <w:rPr>
          <w:rFonts w:asciiTheme="majorBidi" w:hAnsiTheme="majorBidi" w:cstheme="majorBidi"/>
          <w:sz w:val="22"/>
          <w:szCs w:val="22"/>
        </w:rPr>
        <w:t xml:space="preserve">a patient with </w:t>
      </w:r>
      <w:r w:rsidRPr="00270513">
        <w:rPr>
          <w:rFonts w:asciiTheme="majorBidi" w:hAnsiTheme="majorBidi" w:cstheme="majorBidi"/>
          <w:sz w:val="22"/>
          <w:szCs w:val="22"/>
        </w:rPr>
        <w:t xml:space="preserve">AP-4-HSP are deposited in Supplementary File </w:t>
      </w:r>
      <w:r>
        <w:rPr>
          <w:rFonts w:asciiTheme="majorBidi" w:hAnsiTheme="majorBidi" w:cstheme="majorBidi"/>
          <w:sz w:val="22"/>
          <w:szCs w:val="22"/>
        </w:rPr>
        <w:t>10.</w:t>
      </w:r>
    </w:p>
    <w:p w14:paraId="7D02CAB1" w14:textId="77777777" w:rsidR="00506A95" w:rsidRPr="004A0E16" w:rsidRDefault="00506A95" w:rsidP="00506A95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70513">
        <w:rPr>
          <w:rFonts w:asciiTheme="majorBidi" w:hAnsiTheme="majorBidi" w:cstheme="majorBidi"/>
          <w:sz w:val="22"/>
          <w:szCs w:val="22"/>
        </w:rPr>
        <w:t xml:space="preserve">Complete datasets for </w:t>
      </w:r>
      <w:r>
        <w:rPr>
          <w:rFonts w:asciiTheme="majorBidi" w:hAnsiTheme="majorBidi" w:cstheme="majorBidi"/>
          <w:sz w:val="22"/>
          <w:szCs w:val="22"/>
        </w:rPr>
        <w:t xml:space="preserve">knockout experiments in </w:t>
      </w:r>
      <w:r w:rsidRPr="004A0E16">
        <w:rPr>
          <w:rFonts w:asciiTheme="majorBidi" w:hAnsiTheme="majorBidi" w:cstheme="majorBidi"/>
          <w:i/>
          <w:iCs/>
          <w:sz w:val="22"/>
          <w:szCs w:val="22"/>
        </w:rPr>
        <w:t>AP4B1</w:t>
      </w:r>
      <w:r w:rsidRPr="00270513">
        <w:rPr>
          <w:rFonts w:asciiTheme="majorBidi" w:hAnsiTheme="majorBidi" w:cstheme="majorBidi"/>
          <w:sz w:val="22"/>
          <w:szCs w:val="22"/>
          <w:vertAlign w:val="superscript"/>
        </w:rPr>
        <w:t>KO</w:t>
      </w:r>
      <w:r w:rsidRPr="00270513">
        <w:rPr>
          <w:rFonts w:asciiTheme="majorBidi" w:hAnsiTheme="majorBidi" w:cstheme="majorBidi"/>
          <w:sz w:val="22"/>
          <w:szCs w:val="22"/>
        </w:rPr>
        <w:t xml:space="preserve"> SH-SY5Y cells are deposited in Supplementary </w:t>
      </w:r>
      <w:r>
        <w:rPr>
          <w:rFonts w:asciiTheme="majorBidi" w:hAnsiTheme="majorBidi" w:cstheme="majorBidi"/>
          <w:sz w:val="22"/>
          <w:szCs w:val="22"/>
        </w:rPr>
        <w:t>File 11.</w:t>
      </w:r>
    </w:p>
    <w:p w14:paraId="1EA43F9B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A95"/>
    <w:rsid w:val="00506A95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75011"/>
  <w15:chartTrackingRefBased/>
  <w15:docId w15:val="{B82CD578-7E11-49AB-BE40-88CD1AEF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>Springer Nature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2023-06-12T04:37:00Z</dcterms:created>
  <dcterms:modified xsi:type="dcterms:W3CDTF">2023-06-12T04:37:00Z</dcterms:modified>
</cp:coreProperties>
</file>