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D638" w14:textId="068E665B" w:rsidR="00D70D1D" w:rsidRDefault="00D70D1D" w:rsidP="001615D8">
      <w:pPr>
        <w:rPr>
          <w:color w:val="000000" w:themeColor="text1"/>
          <w:sz w:val="22"/>
          <w:szCs w:val="22"/>
        </w:rPr>
      </w:pPr>
      <w:r>
        <w:rPr>
          <w:sz w:val="22"/>
          <w:szCs w:val="22"/>
        </w:rPr>
        <w:t xml:space="preserve">Data and code description for </w:t>
      </w:r>
      <w:r w:rsidR="001615D8" w:rsidRPr="00F261D4">
        <w:rPr>
          <w:sz w:val="22"/>
          <w:szCs w:val="22"/>
        </w:rPr>
        <w:t>"</w:t>
      </w:r>
      <w:r w:rsidRPr="00D70D1D">
        <w:rPr>
          <w:i/>
          <w:iCs/>
          <w:sz w:val="22"/>
          <w:szCs w:val="22"/>
        </w:rPr>
        <w:t xml:space="preserve">Catching the red eye: field evidence that artificial prey with red eye-like markings </w:t>
      </w:r>
      <w:proofErr w:type="gramStart"/>
      <w:r w:rsidRPr="00D70D1D">
        <w:rPr>
          <w:i/>
          <w:iCs/>
          <w:sz w:val="22"/>
          <w:szCs w:val="22"/>
        </w:rPr>
        <w:t>are</w:t>
      </w:r>
      <w:proofErr w:type="gramEnd"/>
      <w:r w:rsidRPr="00D70D1D">
        <w:rPr>
          <w:i/>
          <w:iCs/>
          <w:sz w:val="22"/>
          <w:szCs w:val="22"/>
        </w:rPr>
        <w:t xml:space="preserve"> preferentially avoided by avian predators</w:t>
      </w:r>
      <w:r>
        <w:rPr>
          <w:sz w:val="22"/>
          <w:szCs w:val="22"/>
        </w:rPr>
        <w:t>”.</w:t>
      </w:r>
      <w:r w:rsidR="001615D8" w:rsidRPr="00F261D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1615D8" w:rsidRPr="00F261D4">
        <w:rPr>
          <w:sz w:val="22"/>
          <w:szCs w:val="22"/>
        </w:rPr>
        <w:t xml:space="preserve">This </w:t>
      </w:r>
      <w:r w:rsidR="001615D8" w:rsidRPr="00F261D4">
        <w:rPr>
          <w:color w:val="000000" w:themeColor="text1"/>
          <w:sz w:val="22"/>
          <w:szCs w:val="22"/>
        </w:rPr>
        <w:t xml:space="preserve">paper </w:t>
      </w:r>
      <w:r>
        <w:rPr>
          <w:color w:val="000000" w:themeColor="text1"/>
          <w:sz w:val="22"/>
          <w:szCs w:val="22"/>
        </w:rPr>
        <w:t>describes a field experiment conducted in Newfoundland, Canada</w:t>
      </w:r>
      <w:r w:rsidR="001049D1">
        <w:rPr>
          <w:color w:val="000000" w:themeColor="text1"/>
          <w:sz w:val="22"/>
          <w:szCs w:val="22"/>
        </w:rPr>
        <w:t xml:space="preserve"> to test whether beetle-like targets with red eyes are </w:t>
      </w:r>
      <w:r w:rsidR="00A636A4">
        <w:rPr>
          <w:color w:val="000000" w:themeColor="text1"/>
          <w:sz w:val="22"/>
          <w:szCs w:val="22"/>
        </w:rPr>
        <w:t>preferentially avoided by avian predators compared to</w:t>
      </w:r>
      <w:r w:rsidR="00D753E3">
        <w:rPr>
          <w:color w:val="000000" w:themeColor="text1"/>
          <w:sz w:val="22"/>
          <w:szCs w:val="22"/>
        </w:rPr>
        <w:t xml:space="preserve"> similar</w:t>
      </w:r>
      <w:r w:rsidR="00A636A4">
        <w:rPr>
          <w:color w:val="000000" w:themeColor="text1"/>
          <w:sz w:val="22"/>
          <w:szCs w:val="22"/>
        </w:rPr>
        <w:t xml:space="preserve"> targets with grey eyes.</w:t>
      </w:r>
    </w:p>
    <w:p w14:paraId="274D92F2" w14:textId="77777777" w:rsidR="00A636A4" w:rsidRDefault="00A636A4" w:rsidP="001615D8">
      <w:pPr>
        <w:rPr>
          <w:color w:val="000000" w:themeColor="text1"/>
          <w:sz w:val="22"/>
          <w:szCs w:val="22"/>
        </w:rPr>
      </w:pPr>
    </w:p>
    <w:p w14:paraId="5C8FEE75" w14:textId="77777777" w:rsidR="00756CC7" w:rsidRDefault="00756CC7" w:rsidP="001615D8">
      <w:pPr>
        <w:rPr>
          <w:color w:val="000000" w:themeColor="text1"/>
          <w:sz w:val="22"/>
          <w:szCs w:val="22"/>
        </w:rPr>
      </w:pPr>
    </w:p>
    <w:p w14:paraId="518BAD19" w14:textId="5807F971" w:rsidR="00756CC7" w:rsidRPr="00756CC7" w:rsidRDefault="00756CC7" w:rsidP="001615D8">
      <w:pPr>
        <w:rPr>
          <w:b/>
          <w:bCs/>
          <w:color w:val="000000" w:themeColor="text1"/>
          <w:sz w:val="22"/>
          <w:szCs w:val="22"/>
        </w:rPr>
      </w:pPr>
      <w:r w:rsidRPr="00756CC7">
        <w:rPr>
          <w:b/>
          <w:bCs/>
          <w:color w:val="000000" w:themeColor="text1"/>
          <w:sz w:val="22"/>
          <w:szCs w:val="22"/>
        </w:rPr>
        <w:t>D</w:t>
      </w:r>
      <w:r w:rsidR="0037388F">
        <w:rPr>
          <w:b/>
          <w:bCs/>
          <w:color w:val="000000" w:themeColor="text1"/>
          <w:sz w:val="22"/>
          <w:szCs w:val="22"/>
        </w:rPr>
        <w:t>ATA</w:t>
      </w:r>
      <w:r>
        <w:rPr>
          <w:b/>
          <w:bCs/>
          <w:color w:val="000000" w:themeColor="text1"/>
          <w:sz w:val="22"/>
          <w:szCs w:val="22"/>
        </w:rPr>
        <w:t>:</w:t>
      </w:r>
    </w:p>
    <w:p w14:paraId="1E9D5636" w14:textId="77777777" w:rsidR="00756CC7" w:rsidRDefault="00756CC7" w:rsidP="001615D8">
      <w:pPr>
        <w:rPr>
          <w:color w:val="000000" w:themeColor="text1"/>
          <w:sz w:val="22"/>
          <w:szCs w:val="22"/>
        </w:rPr>
      </w:pPr>
    </w:p>
    <w:p w14:paraId="12750BAC" w14:textId="54F303B8" w:rsidR="00C50C6A" w:rsidRDefault="00A636A4" w:rsidP="001615D8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The data set </w:t>
      </w:r>
      <w:r w:rsidR="0037388F">
        <w:rPr>
          <w:color w:val="000000" w:themeColor="text1"/>
          <w:sz w:val="22"/>
          <w:szCs w:val="22"/>
        </w:rPr>
        <w:t xml:space="preserve">provided in MS Excel format </w:t>
      </w:r>
      <w:r w:rsidR="00C50C6A">
        <w:rPr>
          <w:color w:val="000000" w:themeColor="text1"/>
          <w:sz w:val="22"/>
          <w:szCs w:val="22"/>
        </w:rPr>
        <w:t xml:space="preserve">lists </w:t>
      </w:r>
      <w:r w:rsidR="001E1000">
        <w:rPr>
          <w:color w:val="000000" w:themeColor="text1"/>
          <w:sz w:val="22"/>
          <w:szCs w:val="22"/>
        </w:rPr>
        <w:t>5 variables:</w:t>
      </w:r>
    </w:p>
    <w:p w14:paraId="0EB6D38F" w14:textId="77777777" w:rsidR="00D753E3" w:rsidRDefault="00D753E3" w:rsidP="001615D8">
      <w:pPr>
        <w:rPr>
          <w:color w:val="000000" w:themeColor="text1"/>
          <w:sz w:val="22"/>
          <w:szCs w:val="22"/>
        </w:rPr>
      </w:pPr>
    </w:p>
    <w:p w14:paraId="47C1C668" w14:textId="0498C009" w:rsidR="001E1000" w:rsidRDefault="00C50C6A" w:rsidP="001615D8">
      <w:pPr>
        <w:rPr>
          <w:color w:val="000000" w:themeColor="text1"/>
          <w:sz w:val="22"/>
          <w:szCs w:val="22"/>
        </w:rPr>
      </w:pPr>
      <w:proofErr w:type="spellStart"/>
      <w:r w:rsidRPr="00C50C6A">
        <w:rPr>
          <w:color w:val="000000" w:themeColor="text1"/>
          <w:sz w:val="22"/>
          <w:szCs w:val="22"/>
        </w:rPr>
        <w:t>targetNO</w:t>
      </w:r>
      <w:proofErr w:type="spellEnd"/>
      <w:r w:rsidRPr="00C50C6A">
        <w:rPr>
          <w:color w:val="000000" w:themeColor="text1"/>
          <w:sz w:val="22"/>
          <w:szCs w:val="22"/>
        </w:rPr>
        <w:tab/>
      </w:r>
      <w:r w:rsidR="001E1000">
        <w:rPr>
          <w:color w:val="000000" w:themeColor="text1"/>
          <w:sz w:val="22"/>
          <w:szCs w:val="22"/>
        </w:rPr>
        <w:t>: a unique ID for the target (1-</w:t>
      </w:r>
      <w:r w:rsidR="00606960">
        <w:rPr>
          <w:color w:val="000000" w:themeColor="text1"/>
          <w:sz w:val="22"/>
          <w:szCs w:val="22"/>
        </w:rPr>
        <w:t>1000)</w:t>
      </w:r>
    </w:p>
    <w:p w14:paraId="4CEC5271" w14:textId="54F3DAF3" w:rsidR="001E1000" w:rsidRDefault="00C50C6A" w:rsidP="001615D8">
      <w:pPr>
        <w:rPr>
          <w:color w:val="000000" w:themeColor="text1"/>
          <w:sz w:val="22"/>
          <w:szCs w:val="22"/>
        </w:rPr>
      </w:pPr>
      <w:r w:rsidRPr="00C50C6A">
        <w:rPr>
          <w:color w:val="000000" w:themeColor="text1"/>
          <w:sz w:val="22"/>
          <w:szCs w:val="22"/>
        </w:rPr>
        <w:t>transect</w:t>
      </w:r>
      <w:r w:rsidRPr="00C50C6A">
        <w:rPr>
          <w:color w:val="000000" w:themeColor="text1"/>
          <w:sz w:val="22"/>
          <w:szCs w:val="22"/>
        </w:rPr>
        <w:tab/>
      </w:r>
      <w:r w:rsidR="00606960">
        <w:rPr>
          <w:color w:val="000000" w:themeColor="text1"/>
          <w:sz w:val="22"/>
          <w:szCs w:val="22"/>
        </w:rPr>
        <w:t>: the transect in which the target was placed (1-3)</w:t>
      </w:r>
    </w:p>
    <w:p w14:paraId="6E9E714A" w14:textId="16930E0D" w:rsidR="001E1000" w:rsidRDefault="00C50C6A" w:rsidP="001615D8">
      <w:pPr>
        <w:rPr>
          <w:color w:val="000000" w:themeColor="text1"/>
          <w:sz w:val="22"/>
          <w:szCs w:val="22"/>
        </w:rPr>
      </w:pPr>
      <w:proofErr w:type="spellStart"/>
      <w:r w:rsidRPr="00C50C6A">
        <w:rPr>
          <w:color w:val="000000" w:themeColor="text1"/>
          <w:sz w:val="22"/>
          <w:szCs w:val="22"/>
        </w:rPr>
        <w:t>treeNO</w:t>
      </w:r>
      <w:proofErr w:type="spellEnd"/>
      <w:r w:rsidRPr="00C50C6A">
        <w:rPr>
          <w:color w:val="000000" w:themeColor="text1"/>
          <w:sz w:val="22"/>
          <w:szCs w:val="22"/>
        </w:rPr>
        <w:tab/>
      </w:r>
      <w:r w:rsidR="00606960">
        <w:rPr>
          <w:color w:val="000000" w:themeColor="text1"/>
          <w:sz w:val="22"/>
          <w:szCs w:val="22"/>
        </w:rPr>
        <w:tab/>
        <w:t>: a unique ID for the tree on which the target was placed (1-500)</w:t>
      </w:r>
    </w:p>
    <w:p w14:paraId="25709B62" w14:textId="472938CA" w:rsidR="001E1000" w:rsidRDefault="00C50C6A" w:rsidP="001615D8">
      <w:pPr>
        <w:rPr>
          <w:color w:val="000000" w:themeColor="text1"/>
          <w:sz w:val="22"/>
          <w:szCs w:val="22"/>
        </w:rPr>
      </w:pPr>
      <w:r w:rsidRPr="00C50C6A">
        <w:rPr>
          <w:color w:val="000000" w:themeColor="text1"/>
          <w:sz w:val="22"/>
          <w:szCs w:val="22"/>
        </w:rPr>
        <w:t xml:space="preserve">treatment </w:t>
      </w:r>
      <w:r w:rsidRPr="00C50C6A">
        <w:rPr>
          <w:color w:val="000000" w:themeColor="text1"/>
          <w:sz w:val="22"/>
          <w:szCs w:val="22"/>
        </w:rPr>
        <w:tab/>
      </w:r>
      <w:r w:rsidR="00606960">
        <w:rPr>
          <w:color w:val="000000" w:themeColor="text1"/>
          <w:sz w:val="22"/>
          <w:szCs w:val="22"/>
        </w:rPr>
        <w:t xml:space="preserve">: whether the </w:t>
      </w:r>
      <w:r w:rsidR="00B0746F">
        <w:rPr>
          <w:color w:val="000000" w:themeColor="text1"/>
          <w:sz w:val="22"/>
          <w:szCs w:val="22"/>
        </w:rPr>
        <w:t>target was red-eyed (1) or grey-eyed (2)</w:t>
      </w:r>
    </w:p>
    <w:p w14:paraId="2BA786A8" w14:textId="762CCA6B" w:rsidR="00B571B1" w:rsidRDefault="00C50C6A" w:rsidP="00B571B1">
      <w:pPr>
        <w:rPr>
          <w:color w:val="000000" w:themeColor="text1"/>
          <w:sz w:val="22"/>
          <w:szCs w:val="22"/>
        </w:rPr>
      </w:pPr>
      <w:r w:rsidRPr="00C50C6A">
        <w:rPr>
          <w:color w:val="000000" w:themeColor="text1"/>
          <w:sz w:val="22"/>
          <w:szCs w:val="22"/>
        </w:rPr>
        <w:t>fate</w:t>
      </w:r>
      <w:r w:rsidR="00B0746F">
        <w:rPr>
          <w:color w:val="000000" w:themeColor="text1"/>
          <w:sz w:val="22"/>
          <w:szCs w:val="22"/>
        </w:rPr>
        <w:tab/>
      </w:r>
      <w:r w:rsidR="00B0746F">
        <w:rPr>
          <w:color w:val="000000" w:themeColor="text1"/>
          <w:sz w:val="22"/>
          <w:szCs w:val="22"/>
        </w:rPr>
        <w:tab/>
        <w:t xml:space="preserve">: </w:t>
      </w:r>
      <w:r w:rsidR="00B571B1">
        <w:rPr>
          <w:color w:val="000000" w:themeColor="text1"/>
          <w:sz w:val="22"/>
          <w:szCs w:val="22"/>
        </w:rPr>
        <w:t xml:space="preserve">a five-way classification of the fate of </w:t>
      </w:r>
      <w:r w:rsidR="00D753E3">
        <w:rPr>
          <w:color w:val="000000" w:themeColor="text1"/>
          <w:sz w:val="22"/>
          <w:szCs w:val="22"/>
        </w:rPr>
        <w:t xml:space="preserve">each </w:t>
      </w:r>
      <w:r w:rsidR="00B571B1">
        <w:rPr>
          <w:color w:val="000000" w:themeColor="text1"/>
          <w:sz w:val="22"/>
          <w:szCs w:val="22"/>
        </w:rPr>
        <w:t xml:space="preserve">target after </w:t>
      </w:r>
      <w:r w:rsidR="00C27109">
        <w:rPr>
          <w:color w:val="000000" w:themeColor="text1"/>
          <w:sz w:val="22"/>
          <w:szCs w:val="22"/>
        </w:rPr>
        <w:t xml:space="preserve">26 days </w:t>
      </w:r>
    </w:p>
    <w:p w14:paraId="42C57E6B" w14:textId="1C914C58" w:rsidR="00C27109" w:rsidRDefault="00C27109" w:rsidP="00B571B1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ab/>
      </w:r>
      <w:r>
        <w:rPr>
          <w:color w:val="000000" w:themeColor="text1"/>
          <w:sz w:val="22"/>
          <w:szCs w:val="22"/>
        </w:rPr>
        <w:tab/>
        <w:t xml:space="preserve">(0 = untouched, 1 = beak marks, 2 = slug attack, </w:t>
      </w:r>
      <w:r w:rsidR="00504577">
        <w:rPr>
          <w:color w:val="000000" w:themeColor="text1"/>
          <w:sz w:val="22"/>
          <w:szCs w:val="22"/>
        </w:rPr>
        <w:t>3 = target missing, 4 = unrecovered)</w:t>
      </w:r>
      <w:r>
        <w:rPr>
          <w:color w:val="000000" w:themeColor="text1"/>
          <w:sz w:val="22"/>
          <w:szCs w:val="22"/>
        </w:rPr>
        <w:tab/>
      </w:r>
    </w:p>
    <w:p w14:paraId="049A6A01" w14:textId="77777777" w:rsidR="0037388F" w:rsidRDefault="0037388F" w:rsidP="0037388F">
      <w:pPr>
        <w:rPr>
          <w:sz w:val="22"/>
          <w:szCs w:val="22"/>
        </w:rPr>
      </w:pPr>
    </w:p>
    <w:p w14:paraId="10251FA1" w14:textId="44C3CC78" w:rsidR="0037388F" w:rsidRDefault="0037388F" w:rsidP="0037388F">
      <w:pPr>
        <w:rPr>
          <w:sz w:val="22"/>
          <w:szCs w:val="22"/>
        </w:rPr>
      </w:pPr>
      <w:r>
        <w:rPr>
          <w:sz w:val="22"/>
          <w:szCs w:val="22"/>
        </w:rPr>
        <w:t xml:space="preserve">All analysis and visualization </w:t>
      </w:r>
      <w:r>
        <w:rPr>
          <w:sz w:val="22"/>
          <w:szCs w:val="22"/>
        </w:rPr>
        <w:t xml:space="preserve">of the above data </w:t>
      </w:r>
      <w:r>
        <w:rPr>
          <w:sz w:val="22"/>
          <w:szCs w:val="22"/>
        </w:rPr>
        <w:t xml:space="preserve">was </w:t>
      </w:r>
      <w:r>
        <w:rPr>
          <w:sz w:val="22"/>
          <w:szCs w:val="22"/>
        </w:rPr>
        <w:t xml:space="preserve">subsequently </w:t>
      </w:r>
      <w:r>
        <w:rPr>
          <w:sz w:val="22"/>
          <w:szCs w:val="22"/>
        </w:rPr>
        <w:t>conducted in R.</w:t>
      </w:r>
    </w:p>
    <w:p w14:paraId="56EA7F97" w14:textId="77777777" w:rsidR="001049D1" w:rsidRDefault="001049D1" w:rsidP="001615D8">
      <w:pPr>
        <w:rPr>
          <w:color w:val="000000" w:themeColor="text1"/>
          <w:sz w:val="22"/>
          <w:szCs w:val="22"/>
        </w:rPr>
      </w:pPr>
    </w:p>
    <w:p w14:paraId="490DDD82" w14:textId="3C4CD14C" w:rsidR="00E146B5" w:rsidRDefault="00E146B5" w:rsidP="001615D8">
      <w:pPr>
        <w:rPr>
          <w:color w:val="000000" w:themeColor="text1"/>
          <w:sz w:val="22"/>
          <w:szCs w:val="22"/>
        </w:rPr>
      </w:pPr>
    </w:p>
    <w:p w14:paraId="28B0987A" w14:textId="6D78B56A" w:rsidR="00E146B5" w:rsidRPr="00756CC7" w:rsidRDefault="0037388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R CODE</w:t>
      </w:r>
      <w:r w:rsidR="00E146B5" w:rsidRPr="00756CC7">
        <w:rPr>
          <w:b/>
          <w:bCs/>
          <w:sz w:val="22"/>
          <w:szCs w:val="22"/>
        </w:rPr>
        <w:t>:</w:t>
      </w:r>
    </w:p>
    <w:p w14:paraId="0003710C" w14:textId="77777777" w:rsidR="0037388F" w:rsidRDefault="0037388F">
      <w:pPr>
        <w:rPr>
          <w:sz w:val="22"/>
          <w:szCs w:val="22"/>
        </w:rPr>
      </w:pPr>
    </w:p>
    <w:p w14:paraId="09917990" w14:textId="7E1566F7" w:rsidR="00A8771B" w:rsidRPr="0037388F" w:rsidRDefault="00A8771B">
      <w:pPr>
        <w:rPr>
          <w:b/>
          <w:bCs/>
          <w:sz w:val="22"/>
          <w:szCs w:val="22"/>
        </w:rPr>
      </w:pPr>
      <w:r w:rsidRPr="0037388F">
        <w:rPr>
          <w:b/>
          <w:bCs/>
          <w:sz w:val="22"/>
          <w:szCs w:val="22"/>
        </w:rPr>
        <w:t>Data preparation</w:t>
      </w:r>
    </w:p>
    <w:p w14:paraId="03F896BF" w14:textId="0B158BAC" w:rsidR="00B721E1" w:rsidRDefault="00E146B5">
      <w:pPr>
        <w:rPr>
          <w:sz w:val="22"/>
          <w:szCs w:val="22"/>
        </w:rPr>
      </w:pPr>
      <w:r>
        <w:rPr>
          <w:sz w:val="22"/>
          <w:szCs w:val="22"/>
        </w:rPr>
        <w:t xml:space="preserve">We first </w:t>
      </w:r>
      <w:r w:rsidR="00203360">
        <w:rPr>
          <w:sz w:val="22"/>
          <w:szCs w:val="22"/>
        </w:rPr>
        <w:t>read th</w:t>
      </w:r>
      <w:r>
        <w:rPr>
          <w:sz w:val="22"/>
          <w:szCs w:val="22"/>
        </w:rPr>
        <w:t>e</w:t>
      </w:r>
      <w:r w:rsidR="0020336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above </w:t>
      </w:r>
      <w:r w:rsidR="00203360">
        <w:rPr>
          <w:sz w:val="22"/>
          <w:szCs w:val="22"/>
        </w:rPr>
        <w:t xml:space="preserve">data file, </w:t>
      </w:r>
      <w:r w:rsidR="00005368">
        <w:rPr>
          <w:sz w:val="22"/>
          <w:szCs w:val="22"/>
        </w:rPr>
        <w:t xml:space="preserve">then </w:t>
      </w:r>
      <w:r>
        <w:rPr>
          <w:sz w:val="22"/>
          <w:szCs w:val="22"/>
        </w:rPr>
        <w:t>generate</w:t>
      </w:r>
      <w:r w:rsidR="009E0825">
        <w:rPr>
          <w:sz w:val="22"/>
          <w:szCs w:val="22"/>
        </w:rPr>
        <w:t xml:space="preserve"> new variables which allow</w:t>
      </w:r>
      <w:r w:rsidR="00005368">
        <w:rPr>
          <w:sz w:val="22"/>
          <w:szCs w:val="22"/>
        </w:rPr>
        <w:t xml:space="preserve"> </w:t>
      </w:r>
      <w:r w:rsidR="009E0825">
        <w:rPr>
          <w:sz w:val="22"/>
          <w:szCs w:val="22"/>
        </w:rPr>
        <w:t>qualitative (string)</w:t>
      </w:r>
      <w:r w:rsidR="00005368">
        <w:rPr>
          <w:sz w:val="22"/>
          <w:szCs w:val="22"/>
        </w:rPr>
        <w:t xml:space="preserve"> descriptors of both the treatment and fate</w:t>
      </w:r>
      <w:r w:rsidR="00EF0882">
        <w:rPr>
          <w:sz w:val="22"/>
          <w:szCs w:val="22"/>
        </w:rPr>
        <w:t xml:space="preserve"> of each target.  We then generate</w:t>
      </w:r>
      <w:r w:rsidR="009E0825">
        <w:rPr>
          <w:sz w:val="22"/>
          <w:szCs w:val="22"/>
        </w:rPr>
        <w:t xml:space="preserve"> a binary classification of whether the target showed evidence of being attacked by birds (1) or not (0). </w:t>
      </w:r>
      <w:r w:rsidR="00F5552C">
        <w:rPr>
          <w:sz w:val="22"/>
          <w:szCs w:val="22"/>
        </w:rPr>
        <w:t xml:space="preserve"> </w:t>
      </w:r>
      <w:r w:rsidR="00ED181E">
        <w:rPr>
          <w:sz w:val="22"/>
          <w:szCs w:val="22"/>
        </w:rPr>
        <w:t>Since we used numbers to represent transec</w:t>
      </w:r>
      <w:r w:rsidR="0016690F">
        <w:rPr>
          <w:sz w:val="22"/>
          <w:szCs w:val="22"/>
        </w:rPr>
        <w:t>t</w:t>
      </w:r>
      <w:r w:rsidR="00ED181E">
        <w:rPr>
          <w:sz w:val="22"/>
          <w:szCs w:val="22"/>
        </w:rPr>
        <w:t xml:space="preserve"> and </w:t>
      </w:r>
      <w:proofErr w:type="spellStart"/>
      <w:r w:rsidR="00ED181E">
        <w:rPr>
          <w:sz w:val="22"/>
          <w:szCs w:val="22"/>
        </w:rPr>
        <w:t>treeNO</w:t>
      </w:r>
      <w:proofErr w:type="spellEnd"/>
      <w:r w:rsidR="00ED181E">
        <w:rPr>
          <w:sz w:val="22"/>
          <w:szCs w:val="22"/>
        </w:rPr>
        <w:t>, we classif</w:t>
      </w:r>
      <w:r w:rsidR="00365C69">
        <w:rPr>
          <w:sz w:val="22"/>
          <w:szCs w:val="22"/>
        </w:rPr>
        <w:t>y them</w:t>
      </w:r>
      <w:r w:rsidR="00ED181E">
        <w:rPr>
          <w:sz w:val="22"/>
          <w:szCs w:val="22"/>
        </w:rPr>
        <w:t xml:space="preserve"> them as factors to ensure they were treated as fixed (transect) and random (</w:t>
      </w:r>
      <w:proofErr w:type="spellStart"/>
      <w:r w:rsidR="00ED181E">
        <w:rPr>
          <w:sz w:val="22"/>
          <w:szCs w:val="22"/>
        </w:rPr>
        <w:t>treeNO</w:t>
      </w:r>
      <w:proofErr w:type="spellEnd"/>
      <w:r w:rsidR="00ED181E">
        <w:rPr>
          <w:sz w:val="22"/>
          <w:szCs w:val="22"/>
        </w:rPr>
        <w:t xml:space="preserve">) </w:t>
      </w:r>
      <w:r w:rsidR="0016690F">
        <w:rPr>
          <w:sz w:val="22"/>
          <w:szCs w:val="22"/>
        </w:rPr>
        <w:t xml:space="preserve">effects </w:t>
      </w:r>
      <w:r w:rsidR="00365C69">
        <w:rPr>
          <w:sz w:val="22"/>
          <w:szCs w:val="22"/>
        </w:rPr>
        <w:t xml:space="preserve">in the analysis </w:t>
      </w:r>
      <w:r w:rsidR="0016690F">
        <w:rPr>
          <w:sz w:val="22"/>
          <w:szCs w:val="22"/>
        </w:rPr>
        <w:t xml:space="preserve">rather than </w:t>
      </w:r>
      <w:r w:rsidR="00365C69">
        <w:rPr>
          <w:sz w:val="22"/>
          <w:szCs w:val="22"/>
        </w:rPr>
        <w:t xml:space="preserve">as </w:t>
      </w:r>
      <w:r w:rsidR="0016690F">
        <w:rPr>
          <w:sz w:val="22"/>
          <w:szCs w:val="22"/>
        </w:rPr>
        <w:t>covariates.</w:t>
      </w:r>
    </w:p>
    <w:p w14:paraId="4A7A9A26" w14:textId="77777777" w:rsidR="0016690F" w:rsidRPr="00756CC7" w:rsidRDefault="0016690F">
      <w:pPr>
        <w:rPr>
          <w:i/>
          <w:iCs/>
          <w:sz w:val="22"/>
          <w:szCs w:val="22"/>
        </w:rPr>
      </w:pPr>
    </w:p>
    <w:p w14:paraId="4D701501" w14:textId="1F96330B" w:rsidR="00A8771B" w:rsidRPr="0037388F" w:rsidRDefault="00A8771B">
      <w:pPr>
        <w:rPr>
          <w:b/>
          <w:bCs/>
          <w:sz w:val="22"/>
          <w:szCs w:val="22"/>
        </w:rPr>
      </w:pPr>
      <w:r w:rsidRPr="0037388F">
        <w:rPr>
          <w:b/>
          <w:bCs/>
          <w:sz w:val="22"/>
          <w:szCs w:val="22"/>
        </w:rPr>
        <w:t>Statistics</w:t>
      </w:r>
    </w:p>
    <w:p w14:paraId="13372E9C" w14:textId="0A7CD5D6" w:rsidR="0016690F" w:rsidRDefault="0016690F">
      <w:pPr>
        <w:rPr>
          <w:sz w:val="22"/>
          <w:szCs w:val="22"/>
        </w:rPr>
      </w:pPr>
      <w:r>
        <w:rPr>
          <w:sz w:val="22"/>
          <w:szCs w:val="22"/>
        </w:rPr>
        <w:t xml:space="preserve">The main statistical model fitted was </w:t>
      </w:r>
      <w:r w:rsidR="00700661">
        <w:rPr>
          <w:sz w:val="22"/>
          <w:szCs w:val="22"/>
        </w:rPr>
        <w:t>a generalized linear mixed model with binomial error</w:t>
      </w:r>
      <w:r w:rsidR="00365C69">
        <w:rPr>
          <w:sz w:val="22"/>
          <w:szCs w:val="22"/>
        </w:rPr>
        <w:t xml:space="preserve"> (logit link function)</w:t>
      </w:r>
      <w:r w:rsidR="00700661">
        <w:rPr>
          <w:sz w:val="22"/>
          <w:szCs w:val="22"/>
        </w:rPr>
        <w:t>.  The response variable was whether the target was attacked by a bird and the predictors were treatment (2 levels)</w:t>
      </w:r>
      <w:r w:rsidR="005D38AA">
        <w:rPr>
          <w:sz w:val="22"/>
          <w:szCs w:val="22"/>
        </w:rPr>
        <w:t xml:space="preserve">, transect (a fixed effect 3 levels) and </w:t>
      </w:r>
      <w:proofErr w:type="spellStart"/>
      <w:r w:rsidR="005D38AA">
        <w:rPr>
          <w:sz w:val="22"/>
          <w:szCs w:val="22"/>
        </w:rPr>
        <w:t>treeID</w:t>
      </w:r>
      <w:proofErr w:type="spellEnd"/>
      <w:r w:rsidR="005D38AA">
        <w:rPr>
          <w:sz w:val="22"/>
          <w:szCs w:val="22"/>
        </w:rPr>
        <w:t xml:space="preserve"> (a random effect with 500 levels).  Hypothesis testing used </w:t>
      </w:r>
      <w:r w:rsidR="00362316">
        <w:rPr>
          <w:sz w:val="22"/>
          <w:szCs w:val="22"/>
        </w:rPr>
        <w:t xml:space="preserve">Log Likelihood Ratio (LRT) tests that were implemented through the drop1 function.  </w:t>
      </w:r>
    </w:p>
    <w:p w14:paraId="2F659D32" w14:textId="77777777" w:rsidR="00A8771B" w:rsidRDefault="00A8771B">
      <w:pPr>
        <w:rPr>
          <w:sz w:val="22"/>
          <w:szCs w:val="22"/>
        </w:rPr>
      </w:pPr>
    </w:p>
    <w:p w14:paraId="51B43D41" w14:textId="582BBF8D" w:rsidR="00A8771B" w:rsidRDefault="000C4370">
      <w:pPr>
        <w:rPr>
          <w:sz w:val="22"/>
          <w:szCs w:val="22"/>
        </w:rPr>
      </w:pPr>
      <w:r>
        <w:rPr>
          <w:sz w:val="22"/>
          <w:szCs w:val="22"/>
        </w:rPr>
        <w:t>Given our paired design, we asked whether attacks on a target on any given tree were independent.  To do this we went through each tree and ascertained whether</w:t>
      </w:r>
      <w:r w:rsidR="00B8202B">
        <w:rPr>
          <w:sz w:val="22"/>
          <w:szCs w:val="22"/>
        </w:rPr>
        <w:t xml:space="preserve"> none, just red-eyed, just-grey-eyed or both target</w:t>
      </w:r>
      <w:r w:rsidR="000A0493">
        <w:rPr>
          <w:sz w:val="22"/>
          <w:szCs w:val="22"/>
        </w:rPr>
        <w:t xml:space="preserve"> types</w:t>
      </w:r>
      <w:r w:rsidR="00B8202B">
        <w:rPr>
          <w:sz w:val="22"/>
          <w:szCs w:val="22"/>
        </w:rPr>
        <w:t xml:space="preserve"> had been attacked.  We then asked whether the observed frequency distribution was consistent with the expected distribution if the attacks were independent.</w:t>
      </w:r>
    </w:p>
    <w:p w14:paraId="3D2306EC" w14:textId="77777777" w:rsidR="00B8202B" w:rsidRPr="00756CC7" w:rsidRDefault="00B8202B">
      <w:pPr>
        <w:rPr>
          <w:i/>
          <w:iCs/>
          <w:sz w:val="22"/>
          <w:szCs w:val="22"/>
        </w:rPr>
      </w:pPr>
    </w:p>
    <w:p w14:paraId="7626B375" w14:textId="19AEFD68" w:rsidR="00B8202B" w:rsidRPr="0037388F" w:rsidRDefault="00B8202B">
      <w:pPr>
        <w:rPr>
          <w:b/>
          <w:bCs/>
          <w:sz w:val="22"/>
          <w:szCs w:val="22"/>
        </w:rPr>
      </w:pPr>
      <w:r w:rsidRPr="0037388F">
        <w:rPr>
          <w:b/>
          <w:bCs/>
          <w:sz w:val="22"/>
          <w:szCs w:val="22"/>
        </w:rPr>
        <w:t>Visualization</w:t>
      </w:r>
    </w:p>
    <w:p w14:paraId="4560DFA6" w14:textId="550B64A6" w:rsidR="00B8202B" w:rsidRDefault="00B8202B">
      <w:pPr>
        <w:rPr>
          <w:sz w:val="22"/>
          <w:szCs w:val="22"/>
        </w:rPr>
      </w:pPr>
      <w:r>
        <w:rPr>
          <w:sz w:val="22"/>
          <w:szCs w:val="22"/>
        </w:rPr>
        <w:t xml:space="preserve">We used ggplot2 to show the fate of all 1000 targets, </w:t>
      </w:r>
      <w:r w:rsidR="000F3DCF">
        <w:rPr>
          <w:sz w:val="22"/>
          <w:szCs w:val="22"/>
        </w:rPr>
        <w:t xml:space="preserve">in a way that could compare the frequencies of outcomes for red-eyed and grey-eyed targets.  </w:t>
      </w:r>
      <w:r w:rsidR="00E03144">
        <w:rPr>
          <w:sz w:val="22"/>
          <w:szCs w:val="22"/>
        </w:rPr>
        <w:t>These are observed counts, but we can place confidence limits on these counts if we assume the</w:t>
      </w:r>
      <w:r w:rsidR="00742604">
        <w:rPr>
          <w:sz w:val="22"/>
          <w:szCs w:val="22"/>
        </w:rPr>
        <w:t xml:space="preserve"> probabilities of different outcomes</w:t>
      </w:r>
      <w:r w:rsidR="00E03144">
        <w:rPr>
          <w:sz w:val="22"/>
          <w:szCs w:val="22"/>
        </w:rPr>
        <w:t xml:space="preserve"> follow a </w:t>
      </w:r>
      <w:r w:rsidR="00742604">
        <w:rPr>
          <w:sz w:val="22"/>
          <w:szCs w:val="22"/>
        </w:rPr>
        <w:t xml:space="preserve">multinomial distribution (in much the same way we can calculate confidence limits on a proportion if we assume a binomial).  To do this we used </w:t>
      </w:r>
      <w:proofErr w:type="spellStart"/>
      <w:r w:rsidR="00756CC7" w:rsidRPr="00756CC7">
        <w:rPr>
          <w:sz w:val="22"/>
          <w:szCs w:val="22"/>
        </w:rPr>
        <w:t>multinomialCI</w:t>
      </w:r>
      <w:proofErr w:type="spellEnd"/>
      <w:r w:rsidR="00756CC7">
        <w:rPr>
          <w:sz w:val="22"/>
          <w:szCs w:val="22"/>
        </w:rPr>
        <w:t xml:space="preserve"> from the </w:t>
      </w:r>
      <w:proofErr w:type="spellStart"/>
      <w:r w:rsidR="00756CC7">
        <w:rPr>
          <w:sz w:val="22"/>
          <w:szCs w:val="22"/>
        </w:rPr>
        <w:t>M</w:t>
      </w:r>
      <w:r w:rsidR="00756CC7" w:rsidRPr="00756CC7">
        <w:rPr>
          <w:sz w:val="22"/>
          <w:szCs w:val="22"/>
        </w:rPr>
        <w:t>ultinomialCI</w:t>
      </w:r>
      <w:proofErr w:type="spellEnd"/>
      <w:r w:rsidR="00756CC7">
        <w:rPr>
          <w:sz w:val="22"/>
          <w:szCs w:val="22"/>
        </w:rPr>
        <w:t xml:space="preserve"> package.</w:t>
      </w:r>
    </w:p>
    <w:p w14:paraId="578F1EE4" w14:textId="77777777" w:rsidR="0016690F" w:rsidRPr="001615D8" w:rsidRDefault="0016690F">
      <w:pPr>
        <w:rPr>
          <w:sz w:val="22"/>
          <w:szCs w:val="22"/>
        </w:rPr>
      </w:pPr>
    </w:p>
    <w:sectPr w:rsidR="0016690F" w:rsidRPr="001615D8" w:rsidSect="00C13E4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7F1"/>
    <w:rsid w:val="00005368"/>
    <w:rsid w:val="0001098E"/>
    <w:rsid w:val="000160A9"/>
    <w:rsid w:val="00020A62"/>
    <w:rsid w:val="00020DD6"/>
    <w:rsid w:val="00021C08"/>
    <w:rsid w:val="0002243D"/>
    <w:rsid w:val="000249A3"/>
    <w:rsid w:val="00026FCB"/>
    <w:rsid w:val="0005233B"/>
    <w:rsid w:val="00083390"/>
    <w:rsid w:val="000A0493"/>
    <w:rsid w:val="000B471A"/>
    <w:rsid w:val="000C4370"/>
    <w:rsid w:val="000C5191"/>
    <w:rsid w:val="000D3F6D"/>
    <w:rsid w:val="000F3DCF"/>
    <w:rsid w:val="000F78E2"/>
    <w:rsid w:val="001049D1"/>
    <w:rsid w:val="0011061F"/>
    <w:rsid w:val="00112479"/>
    <w:rsid w:val="00116DBE"/>
    <w:rsid w:val="00122C02"/>
    <w:rsid w:val="0012683A"/>
    <w:rsid w:val="00130FCB"/>
    <w:rsid w:val="00132BCC"/>
    <w:rsid w:val="001405EA"/>
    <w:rsid w:val="00146737"/>
    <w:rsid w:val="001615D8"/>
    <w:rsid w:val="0016690F"/>
    <w:rsid w:val="00172E17"/>
    <w:rsid w:val="0017746D"/>
    <w:rsid w:val="001811F5"/>
    <w:rsid w:val="001B44E3"/>
    <w:rsid w:val="001B74CD"/>
    <w:rsid w:val="001B7736"/>
    <w:rsid w:val="001D11F6"/>
    <w:rsid w:val="001D1E87"/>
    <w:rsid w:val="001D29DA"/>
    <w:rsid w:val="001D3732"/>
    <w:rsid w:val="001E1000"/>
    <w:rsid w:val="00203360"/>
    <w:rsid w:val="00203949"/>
    <w:rsid w:val="00204C31"/>
    <w:rsid w:val="00215ADB"/>
    <w:rsid w:val="00231237"/>
    <w:rsid w:val="00235045"/>
    <w:rsid w:val="00241B5F"/>
    <w:rsid w:val="00264814"/>
    <w:rsid w:val="002662C7"/>
    <w:rsid w:val="002706E8"/>
    <w:rsid w:val="002D1444"/>
    <w:rsid w:val="002E023B"/>
    <w:rsid w:val="00304EA8"/>
    <w:rsid w:val="0030654C"/>
    <w:rsid w:val="003247A6"/>
    <w:rsid w:val="00340665"/>
    <w:rsid w:val="00342EA8"/>
    <w:rsid w:val="00362316"/>
    <w:rsid w:val="00362973"/>
    <w:rsid w:val="00362F48"/>
    <w:rsid w:val="003631D0"/>
    <w:rsid w:val="00365C69"/>
    <w:rsid w:val="003735FE"/>
    <w:rsid w:val="0037388F"/>
    <w:rsid w:val="00377022"/>
    <w:rsid w:val="0037750D"/>
    <w:rsid w:val="0038075B"/>
    <w:rsid w:val="003A6D6C"/>
    <w:rsid w:val="003B718A"/>
    <w:rsid w:val="003C406A"/>
    <w:rsid w:val="003D615F"/>
    <w:rsid w:val="003E77CA"/>
    <w:rsid w:val="003F0CA8"/>
    <w:rsid w:val="003F292A"/>
    <w:rsid w:val="003F310E"/>
    <w:rsid w:val="0040737F"/>
    <w:rsid w:val="00416ADA"/>
    <w:rsid w:val="00420188"/>
    <w:rsid w:val="00431A3F"/>
    <w:rsid w:val="00436E2D"/>
    <w:rsid w:val="00455FBB"/>
    <w:rsid w:val="004576FE"/>
    <w:rsid w:val="004724EC"/>
    <w:rsid w:val="0047720B"/>
    <w:rsid w:val="0048293C"/>
    <w:rsid w:val="0049142D"/>
    <w:rsid w:val="0049190D"/>
    <w:rsid w:val="004B3AA7"/>
    <w:rsid w:val="004B7945"/>
    <w:rsid w:val="004C7D02"/>
    <w:rsid w:val="004E2FDB"/>
    <w:rsid w:val="004F44CD"/>
    <w:rsid w:val="005004B7"/>
    <w:rsid w:val="005006CB"/>
    <w:rsid w:val="00504577"/>
    <w:rsid w:val="00524A1B"/>
    <w:rsid w:val="00535D16"/>
    <w:rsid w:val="00561A4E"/>
    <w:rsid w:val="005771D3"/>
    <w:rsid w:val="0058347A"/>
    <w:rsid w:val="00584652"/>
    <w:rsid w:val="00584D5D"/>
    <w:rsid w:val="005863D6"/>
    <w:rsid w:val="00591CBE"/>
    <w:rsid w:val="00593AC6"/>
    <w:rsid w:val="00597E8E"/>
    <w:rsid w:val="005B6BCF"/>
    <w:rsid w:val="005C2411"/>
    <w:rsid w:val="005C4E8F"/>
    <w:rsid w:val="005D24E7"/>
    <w:rsid w:val="005D38AA"/>
    <w:rsid w:val="005D7514"/>
    <w:rsid w:val="005E3B73"/>
    <w:rsid w:val="005E6143"/>
    <w:rsid w:val="005F54B9"/>
    <w:rsid w:val="00606960"/>
    <w:rsid w:val="0061344F"/>
    <w:rsid w:val="0061528D"/>
    <w:rsid w:val="00626DC7"/>
    <w:rsid w:val="006347F1"/>
    <w:rsid w:val="00634DA5"/>
    <w:rsid w:val="0065476B"/>
    <w:rsid w:val="00672B93"/>
    <w:rsid w:val="006769D2"/>
    <w:rsid w:val="00695507"/>
    <w:rsid w:val="006A64FE"/>
    <w:rsid w:val="006B1ECC"/>
    <w:rsid w:val="006B2E0C"/>
    <w:rsid w:val="006F3FB0"/>
    <w:rsid w:val="00700661"/>
    <w:rsid w:val="00711331"/>
    <w:rsid w:val="007161D3"/>
    <w:rsid w:val="00721E76"/>
    <w:rsid w:val="00723ABC"/>
    <w:rsid w:val="00742604"/>
    <w:rsid w:val="00756CC7"/>
    <w:rsid w:val="00784B5A"/>
    <w:rsid w:val="007B17AC"/>
    <w:rsid w:val="007B17F3"/>
    <w:rsid w:val="007B555C"/>
    <w:rsid w:val="007C74F0"/>
    <w:rsid w:val="007E1211"/>
    <w:rsid w:val="00805A6E"/>
    <w:rsid w:val="00807BBD"/>
    <w:rsid w:val="00814D5F"/>
    <w:rsid w:val="00815E71"/>
    <w:rsid w:val="0083327E"/>
    <w:rsid w:val="0084242D"/>
    <w:rsid w:val="00843241"/>
    <w:rsid w:val="008447C1"/>
    <w:rsid w:val="0085084C"/>
    <w:rsid w:val="0085732D"/>
    <w:rsid w:val="008615F6"/>
    <w:rsid w:val="008B1437"/>
    <w:rsid w:val="008B4931"/>
    <w:rsid w:val="008C00BB"/>
    <w:rsid w:val="008E178C"/>
    <w:rsid w:val="008E7007"/>
    <w:rsid w:val="008F6E34"/>
    <w:rsid w:val="00936D4D"/>
    <w:rsid w:val="00937EA8"/>
    <w:rsid w:val="00967610"/>
    <w:rsid w:val="00972D7F"/>
    <w:rsid w:val="00983984"/>
    <w:rsid w:val="00995520"/>
    <w:rsid w:val="009C2728"/>
    <w:rsid w:val="009C7241"/>
    <w:rsid w:val="009D0794"/>
    <w:rsid w:val="009E0825"/>
    <w:rsid w:val="009E14AA"/>
    <w:rsid w:val="009E4D39"/>
    <w:rsid w:val="009F05E8"/>
    <w:rsid w:val="00A02CE0"/>
    <w:rsid w:val="00A16D84"/>
    <w:rsid w:val="00A23D4A"/>
    <w:rsid w:val="00A2776B"/>
    <w:rsid w:val="00A5243D"/>
    <w:rsid w:val="00A52DA1"/>
    <w:rsid w:val="00A53456"/>
    <w:rsid w:val="00A636A4"/>
    <w:rsid w:val="00A8771B"/>
    <w:rsid w:val="00A91DF3"/>
    <w:rsid w:val="00A942ED"/>
    <w:rsid w:val="00AA0298"/>
    <w:rsid w:val="00AB0B5C"/>
    <w:rsid w:val="00AC35FC"/>
    <w:rsid w:val="00AD0E0F"/>
    <w:rsid w:val="00AE12B7"/>
    <w:rsid w:val="00AE4AD7"/>
    <w:rsid w:val="00B049C3"/>
    <w:rsid w:val="00B0746F"/>
    <w:rsid w:val="00B11018"/>
    <w:rsid w:val="00B1222A"/>
    <w:rsid w:val="00B1348D"/>
    <w:rsid w:val="00B17BE8"/>
    <w:rsid w:val="00B247EB"/>
    <w:rsid w:val="00B2554C"/>
    <w:rsid w:val="00B363EE"/>
    <w:rsid w:val="00B46443"/>
    <w:rsid w:val="00B47625"/>
    <w:rsid w:val="00B52B9C"/>
    <w:rsid w:val="00B5427B"/>
    <w:rsid w:val="00B571B1"/>
    <w:rsid w:val="00B576D4"/>
    <w:rsid w:val="00B6482E"/>
    <w:rsid w:val="00B721E1"/>
    <w:rsid w:val="00B774DB"/>
    <w:rsid w:val="00B8202B"/>
    <w:rsid w:val="00B93188"/>
    <w:rsid w:val="00B94FCC"/>
    <w:rsid w:val="00B9654A"/>
    <w:rsid w:val="00BA29BC"/>
    <w:rsid w:val="00BB34E3"/>
    <w:rsid w:val="00BB4E56"/>
    <w:rsid w:val="00BB7E2E"/>
    <w:rsid w:val="00BC10F4"/>
    <w:rsid w:val="00C13E4B"/>
    <w:rsid w:val="00C27109"/>
    <w:rsid w:val="00C37E4B"/>
    <w:rsid w:val="00C50C6A"/>
    <w:rsid w:val="00C54236"/>
    <w:rsid w:val="00C66222"/>
    <w:rsid w:val="00C75FA1"/>
    <w:rsid w:val="00C86DAC"/>
    <w:rsid w:val="00CA30FB"/>
    <w:rsid w:val="00CB18A0"/>
    <w:rsid w:val="00CB1F51"/>
    <w:rsid w:val="00CB21AE"/>
    <w:rsid w:val="00CB65E1"/>
    <w:rsid w:val="00CC735D"/>
    <w:rsid w:val="00CD293E"/>
    <w:rsid w:val="00CD79D2"/>
    <w:rsid w:val="00CE4A57"/>
    <w:rsid w:val="00CE550C"/>
    <w:rsid w:val="00CF23E8"/>
    <w:rsid w:val="00D0199C"/>
    <w:rsid w:val="00D02D26"/>
    <w:rsid w:val="00D1129E"/>
    <w:rsid w:val="00D15486"/>
    <w:rsid w:val="00D24964"/>
    <w:rsid w:val="00D24E8D"/>
    <w:rsid w:val="00D45575"/>
    <w:rsid w:val="00D51EFD"/>
    <w:rsid w:val="00D60C5F"/>
    <w:rsid w:val="00D674DA"/>
    <w:rsid w:val="00D70D1D"/>
    <w:rsid w:val="00D753E3"/>
    <w:rsid w:val="00D82181"/>
    <w:rsid w:val="00D955A1"/>
    <w:rsid w:val="00DA7C3D"/>
    <w:rsid w:val="00DB1DCB"/>
    <w:rsid w:val="00DD12F8"/>
    <w:rsid w:val="00DE3DE5"/>
    <w:rsid w:val="00DE590A"/>
    <w:rsid w:val="00DF0568"/>
    <w:rsid w:val="00DF0D78"/>
    <w:rsid w:val="00DF27C1"/>
    <w:rsid w:val="00E03144"/>
    <w:rsid w:val="00E137A7"/>
    <w:rsid w:val="00E146B5"/>
    <w:rsid w:val="00E40CAD"/>
    <w:rsid w:val="00E42121"/>
    <w:rsid w:val="00E54EB2"/>
    <w:rsid w:val="00E82649"/>
    <w:rsid w:val="00E840A1"/>
    <w:rsid w:val="00EA00F9"/>
    <w:rsid w:val="00EB51AE"/>
    <w:rsid w:val="00EB67F8"/>
    <w:rsid w:val="00EB6820"/>
    <w:rsid w:val="00EC6835"/>
    <w:rsid w:val="00EC7C3B"/>
    <w:rsid w:val="00ED181E"/>
    <w:rsid w:val="00EE5DC6"/>
    <w:rsid w:val="00EF0882"/>
    <w:rsid w:val="00EF2875"/>
    <w:rsid w:val="00F02AC5"/>
    <w:rsid w:val="00F123C8"/>
    <w:rsid w:val="00F138D3"/>
    <w:rsid w:val="00F166AD"/>
    <w:rsid w:val="00F261D4"/>
    <w:rsid w:val="00F2757C"/>
    <w:rsid w:val="00F40DFF"/>
    <w:rsid w:val="00F42CA8"/>
    <w:rsid w:val="00F50E3A"/>
    <w:rsid w:val="00F5552C"/>
    <w:rsid w:val="00F649B0"/>
    <w:rsid w:val="00F77D87"/>
    <w:rsid w:val="00F86450"/>
    <w:rsid w:val="00FB5FA7"/>
    <w:rsid w:val="00FD54EC"/>
    <w:rsid w:val="00FE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43642"/>
  <w15:chartTrackingRefBased/>
  <w15:docId w15:val="{8B018886-9ED5-B84D-BB14-47D3D20F5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B476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76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76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76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762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Sherratt</dc:creator>
  <cp:keywords/>
  <dc:description/>
  <cp:lastModifiedBy>Tom Sherratt</cp:lastModifiedBy>
  <cp:revision>36</cp:revision>
  <dcterms:created xsi:type="dcterms:W3CDTF">2023-05-25T15:55:00Z</dcterms:created>
  <dcterms:modified xsi:type="dcterms:W3CDTF">2023-05-25T16:27:00Z</dcterms:modified>
</cp:coreProperties>
</file>