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B4800" w14:textId="77777777" w:rsidR="00642D34" w:rsidRDefault="00642D34" w:rsidP="00642D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212529"/>
          <w:highlight w:val="white"/>
        </w:rPr>
      </w:pPr>
    </w:p>
    <w:p w14:paraId="61849CDA" w14:textId="0EF063AF" w:rsidR="00642D34" w:rsidRDefault="00642D34" w:rsidP="00642D34">
      <w:pPr>
        <w:pStyle w:val="Heading1"/>
        <w:numPr>
          <w:ilvl w:val="0"/>
          <w:numId w:val="2"/>
        </w:numPr>
      </w:pPr>
      <w:bookmarkStart w:id="0" w:name="_Ref126926482"/>
      <w:bookmarkStart w:id="1" w:name="_Ref135316055"/>
      <w:r>
        <w:t>Supplementary</w:t>
      </w:r>
      <w:bookmarkEnd w:id="0"/>
      <w:r>
        <w:t xml:space="preserve"> </w:t>
      </w:r>
      <w:r w:rsidR="006048EE">
        <w:t>data</w:t>
      </w:r>
      <w:bookmarkEnd w:id="1"/>
    </w:p>
    <w:p w14:paraId="4EE38F2F" w14:textId="3D906D55" w:rsidR="00642D34" w:rsidRPr="00642D34" w:rsidRDefault="00642D34" w:rsidP="00642D34">
      <w:pPr>
        <w:pStyle w:val="Caption"/>
        <w:keepNext/>
        <w:rPr>
          <w:b w:val="0"/>
          <w:i/>
          <w:color w:val="auto"/>
          <w:sz w:val="24"/>
        </w:rPr>
      </w:pPr>
      <w:bookmarkStart w:id="2" w:name="_Ref134482300"/>
      <w:r w:rsidRPr="00642D34">
        <w:rPr>
          <w:b w:val="0"/>
          <w:i/>
          <w:color w:val="auto"/>
          <w:sz w:val="24"/>
        </w:rPr>
        <w:t xml:space="preserve">Table </w:t>
      </w:r>
      <w:r w:rsidRPr="00642D34">
        <w:rPr>
          <w:b w:val="0"/>
          <w:i/>
          <w:color w:val="auto"/>
          <w:sz w:val="24"/>
        </w:rPr>
        <w:fldChar w:fldCharType="begin"/>
      </w:r>
      <w:r w:rsidRPr="00642D34">
        <w:rPr>
          <w:b w:val="0"/>
          <w:i/>
          <w:color w:val="auto"/>
          <w:sz w:val="24"/>
        </w:rPr>
        <w:instrText xml:space="preserve"> SEQ Table \* ARABIC </w:instrText>
      </w:r>
      <w:r w:rsidRPr="00642D34">
        <w:rPr>
          <w:b w:val="0"/>
          <w:i/>
          <w:color w:val="auto"/>
          <w:sz w:val="24"/>
        </w:rPr>
        <w:fldChar w:fldCharType="separate"/>
      </w:r>
      <w:r w:rsidRPr="00642D34">
        <w:rPr>
          <w:b w:val="0"/>
          <w:i/>
          <w:noProof/>
          <w:color w:val="auto"/>
          <w:sz w:val="24"/>
        </w:rPr>
        <w:t>4</w:t>
      </w:r>
      <w:r w:rsidRPr="00642D34">
        <w:rPr>
          <w:b w:val="0"/>
          <w:i/>
          <w:color w:val="auto"/>
          <w:sz w:val="24"/>
        </w:rPr>
        <w:fldChar w:fldCharType="end"/>
      </w:r>
      <w:bookmarkEnd w:id="2"/>
      <w:r w:rsidRPr="00642D34">
        <w:rPr>
          <w:b w:val="0"/>
          <w:i/>
          <w:color w:val="auto"/>
          <w:sz w:val="24"/>
        </w:rPr>
        <w:t>: Comparison of viscoelastic moduli for individual samples</w:t>
      </w:r>
    </w:p>
    <w:tbl>
      <w:tblPr>
        <w:tblW w:w="93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4"/>
        <w:gridCol w:w="1040"/>
        <w:gridCol w:w="1127"/>
        <w:gridCol w:w="1040"/>
        <w:gridCol w:w="1000"/>
        <w:gridCol w:w="1451"/>
        <w:gridCol w:w="1447"/>
        <w:gridCol w:w="1153"/>
      </w:tblGrid>
      <w:tr w:rsidR="00642D34" w:rsidRPr="00642D34" w14:paraId="1F9E7000" w14:textId="77777777" w:rsidTr="00B41ECF">
        <w:trPr>
          <w:trHeight w:val="315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E6F8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Sample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79E38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G' [Pa]</w:t>
            </w:r>
          </w:p>
        </w:tc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BA49" w14:textId="5D8BD518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G'' [Pa]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6A98" w14:textId="66765390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Linear viscoelastic region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2E85" w14:textId="0B36D060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Cross over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9456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Average G' /G''</w:t>
            </w:r>
          </w:p>
        </w:tc>
      </w:tr>
      <w:tr w:rsidR="00642D34" w:rsidRPr="00642D34" w14:paraId="540CB789" w14:textId="77777777" w:rsidTr="00B41ECF">
        <w:trPr>
          <w:trHeight w:val="317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B71CA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9184B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5BAC8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B53B5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G' [Pa]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4AC8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G'' [Pa]</w:t>
            </w:r>
          </w:p>
        </w:tc>
        <w:tc>
          <w:tcPr>
            <w:tcW w:w="14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C9015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G' = G" [Pa]</w:t>
            </w:r>
          </w:p>
        </w:tc>
        <w:tc>
          <w:tcPr>
            <w:tcW w:w="14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3CA9" w14:textId="227E1143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642D34">
              <w:rPr>
                <w:b/>
                <w:bCs/>
                <w:color w:val="000000"/>
              </w:rPr>
              <w:t>Deformation amplitude [%]</w:t>
            </w:r>
          </w:p>
        </w:tc>
        <w:tc>
          <w:tcPr>
            <w:tcW w:w="1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400BA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642D34" w:rsidRPr="00642D34" w14:paraId="30838D44" w14:textId="77777777" w:rsidTr="00B41ECF">
        <w:trPr>
          <w:trHeight w:val="317"/>
        </w:trPr>
        <w:tc>
          <w:tcPr>
            <w:tcW w:w="1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9E60E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B4E0C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E0D95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E431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E2E8E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CAFB7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DC6D0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0F068" w14:textId="77777777" w:rsidR="00642D34" w:rsidRPr="00642D34" w:rsidRDefault="00642D34" w:rsidP="00B41ECF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642D34" w:rsidRPr="00642D34" w14:paraId="2DE3FCD7" w14:textId="77777777" w:rsidTr="00B41ECF">
        <w:trPr>
          <w:trHeight w:val="315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F281E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PVA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EC80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2123,39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D006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157,14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47B1B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1564,01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37721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297,01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E8EF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530,73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DD849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799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F62F3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13,51</w:t>
            </w:r>
          </w:p>
        </w:tc>
      </w:tr>
      <w:tr w:rsidR="00642D34" w:rsidRPr="00642D34" w14:paraId="38700595" w14:textId="77777777" w:rsidTr="00B41ECF">
        <w:trPr>
          <w:trHeight w:val="315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781A0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PVA/SA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8F7A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4813,82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DF35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524,80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F4AF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2094,71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9DCA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663,72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1B6A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642,33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5A7D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252,26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7B54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9,17</w:t>
            </w:r>
          </w:p>
        </w:tc>
      </w:tr>
      <w:tr w:rsidR="00642D34" w:rsidRPr="00642D34" w14:paraId="4049E8A5" w14:textId="77777777" w:rsidTr="00B41ECF">
        <w:trPr>
          <w:trHeight w:val="315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2E438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1-LEC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A0FEF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5454,18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2AA0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526,45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1E0F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2302,38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E870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748,89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4D300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512,76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7752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350,27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17A34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10,36</w:t>
            </w:r>
          </w:p>
        </w:tc>
      </w:tr>
      <w:tr w:rsidR="00642D34" w:rsidRPr="00642D34" w14:paraId="6BAE6CC2" w14:textId="77777777" w:rsidTr="00B41ECF">
        <w:trPr>
          <w:trHeight w:val="315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CDEB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2-LEC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9141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6579,73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3F36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808,48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0B0DE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1543,25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FB9C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855,93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A43AC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122,53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2F993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1015,12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38F3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8,14</w:t>
            </w:r>
          </w:p>
        </w:tc>
      </w:tr>
      <w:tr w:rsidR="00642D34" w:rsidRPr="00642D34" w14:paraId="623B92DD" w14:textId="77777777" w:rsidTr="00B41ECF">
        <w:trPr>
          <w:trHeight w:val="315"/>
        </w:trPr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4E4F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3-LEC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DB88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6659,22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B80A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744,64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23FC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1543,25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57E8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803,77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4458F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206,46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5678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918,99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F310" w14:textId="77777777" w:rsidR="00642D34" w:rsidRPr="00642D34" w:rsidRDefault="00642D34" w:rsidP="00B41ECF">
            <w:pPr>
              <w:spacing w:line="276" w:lineRule="auto"/>
              <w:jc w:val="center"/>
              <w:rPr>
                <w:color w:val="000000"/>
              </w:rPr>
            </w:pPr>
            <w:r w:rsidRPr="00642D34">
              <w:rPr>
                <w:color w:val="000000"/>
              </w:rPr>
              <w:t>8,94</w:t>
            </w:r>
          </w:p>
        </w:tc>
      </w:tr>
    </w:tbl>
    <w:p w14:paraId="2FC9CDCA" w14:textId="77777777" w:rsidR="009A654F" w:rsidRDefault="009A654F">
      <w:pPr>
        <w:rPr>
          <w:rFonts w:eastAsiaTheme="majorEastAsia" w:cstheme="majorBidi"/>
          <w:b/>
          <w:bCs/>
          <w:szCs w:val="28"/>
        </w:rPr>
      </w:pPr>
      <w:r>
        <w:br w:type="page"/>
      </w:r>
    </w:p>
    <w:p w14:paraId="6BE878AD" w14:textId="77777777" w:rsidR="009A654F" w:rsidRDefault="009A654F" w:rsidP="009A654F">
      <w:pPr>
        <w:pStyle w:val="Heading1"/>
        <w:numPr>
          <w:ilvl w:val="0"/>
          <w:numId w:val="2"/>
        </w:numPr>
        <w:sectPr w:rsidR="009A654F">
          <w:footerReference w:type="default" r:id="rId9"/>
          <w:pgSz w:w="11906" w:h="16838"/>
          <w:pgMar w:top="1417" w:right="1417" w:bottom="1417" w:left="1417" w:header="708" w:footer="708" w:gutter="0"/>
          <w:cols w:space="708"/>
        </w:sectPr>
      </w:pPr>
    </w:p>
    <w:bookmarkStart w:id="3" w:name="_heading=h.3znysh7" w:colFirst="0" w:colLast="0"/>
    <w:bookmarkStart w:id="4" w:name="_Ref121684137"/>
    <w:bookmarkEnd w:id="3"/>
    <w:p w14:paraId="1D9102BC" w14:textId="36A25790" w:rsidR="009A654F" w:rsidRPr="009A654F" w:rsidRDefault="009A654F" w:rsidP="009A654F">
      <w:pPr>
        <w:spacing w:before="120" w:line="276" w:lineRule="auto"/>
        <w:jc w:val="center"/>
        <w:rPr>
          <w:i/>
          <w:iCs/>
        </w:rPr>
      </w:pPr>
      <w:r w:rsidRPr="009A654F">
        <w:rPr>
          <w:i/>
          <w:iCs/>
          <w:noProof/>
          <w:lang w:val="cs-CZ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99D6D94" wp14:editId="0D06027D">
                <wp:simplePos x="0" y="0"/>
                <wp:positionH relativeFrom="column">
                  <wp:posOffset>764540</wp:posOffset>
                </wp:positionH>
                <wp:positionV relativeFrom="paragraph">
                  <wp:posOffset>2367280</wp:posOffset>
                </wp:positionV>
                <wp:extent cx="7344000" cy="45085"/>
                <wp:effectExtent l="0" t="0" r="28575" b="12065"/>
                <wp:wrapNone/>
                <wp:docPr id="14" name="Obdélní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44000" cy="45085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rect w14:anchorId="2CA10F40" id="Obdélník 14" o:spid="_x0000_s1026" style="position:absolute;margin-left:60.2pt;margin-top:186.4pt;width:578.25pt;height:3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" fillcolor="windowText" strokeweight="2pt"/>
            </w:pict>
          </mc:Fallback>
        </mc:AlternateContent>
      </w:r>
      <w:r w:rsidRPr="009A654F">
        <w:rPr>
          <w:i/>
          <w:iCs/>
          <w:noProof/>
          <w:lang w:val="cs-CZ"/>
        </w:rPr>
        <w:drawing>
          <wp:inline distT="0" distB="0" distL="0" distR="0" wp14:anchorId="70016E40" wp14:editId="01EF788D">
            <wp:extent cx="7380000" cy="2366722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0000" cy="2366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2B738" w14:textId="77777777" w:rsidR="0022092F" w:rsidRDefault="009A654F" w:rsidP="0022092F">
      <w:pPr>
        <w:keepNext/>
        <w:jc w:val="center"/>
      </w:pPr>
      <w:r w:rsidRPr="009A654F">
        <w:rPr>
          <w:noProof/>
          <w:lang w:val="cs-CZ"/>
        </w:rPr>
        <w:drawing>
          <wp:inline distT="0" distB="0" distL="0" distR="0" wp14:anchorId="5AF070E5" wp14:editId="5527D975">
            <wp:extent cx="7380000" cy="2855245"/>
            <wp:effectExtent l="0" t="0" r="0" b="254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0000" cy="285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BBFC7" w14:textId="77777777" w:rsidR="009A654F" w:rsidRDefault="0022092F" w:rsidP="0022092F">
      <w:pPr>
        <w:pStyle w:val="Quote"/>
      </w:pPr>
      <w:bookmarkStart w:id="5" w:name="_Ref126926447"/>
      <w:r>
        <w:t xml:space="preserve">Figure </w:t>
      </w:r>
      <w:fldSimple w:instr=" SEQ Figure \* ARABIC ">
        <w:r w:rsidR="000A7175">
          <w:rPr>
            <w:noProof/>
          </w:rPr>
          <w:t>9</w:t>
        </w:r>
      </w:fldSimple>
      <w:bookmarkEnd w:id="5"/>
      <w:r w:rsidRPr="009A654F">
        <w:t>: Scanning electron microscope images</w:t>
      </w:r>
    </w:p>
    <w:bookmarkEnd w:id="4"/>
    <w:p w14:paraId="7659065D" w14:textId="77777777" w:rsidR="009A654F" w:rsidRDefault="009A654F" w:rsidP="009A654F">
      <w:pPr>
        <w:rPr>
          <w:i/>
          <w:iCs/>
        </w:rPr>
        <w:sectPr w:rsidR="009A654F" w:rsidSect="009A654F">
          <w:pgSz w:w="16838" w:h="11906" w:orient="landscape"/>
          <w:pgMar w:top="1417" w:right="1417" w:bottom="1417" w:left="1417" w:header="708" w:footer="708" w:gutter="0"/>
          <w:cols w:space="708"/>
          <w:docGrid w:linePitch="326"/>
        </w:sectPr>
      </w:pPr>
    </w:p>
    <w:bookmarkStart w:id="6" w:name="_Ref121684178"/>
    <w:p w14:paraId="50560C27" w14:textId="77777777" w:rsidR="009A654F" w:rsidRDefault="009A654F" w:rsidP="0022092F">
      <w:pPr>
        <w:pStyle w:val="Quote"/>
        <w:spacing w:before="0" w:after="0" w:line="276" w:lineRule="auto"/>
      </w:pPr>
      <w:r>
        <w:rPr>
          <w:noProof/>
          <w:lang w:val="cs-CZ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CE4D4B" wp14:editId="297836C0">
                <wp:simplePos x="0" y="0"/>
                <wp:positionH relativeFrom="column">
                  <wp:posOffset>9525</wp:posOffset>
                </wp:positionH>
                <wp:positionV relativeFrom="paragraph">
                  <wp:posOffset>4424944</wp:posOffset>
                </wp:positionV>
                <wp:extent cx="5724000" cy="36000"/>
                <wp:effectExtent l="0" t="0" r="10160" b="21590"/>
                <wp:wrapNone/>
                <wp:docPr id="20" name="Obdélní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000" cy="3600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rect w14:anchorId="1BDBFFCD" id="Obdélník 20" o:spid="_x0000_s1026" style="position:absolute;margin-left:.75pt;margin-top:348.4pt;width:450.7pt;height:2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" fillcolor="windowText" strokeweight="2pt"/>
            </w:pict>
          </mc:Fallback>
        </mc:AlternateContent>
      </w:r>
      <w:r>
        <w:rPr>
          <w:noProof/>
          <w:lang w:val="cs-CZ"/>
        </w:rPr>
        <w:drawing>
          <wp:inline distT="0" distB="0" distL="0" distR="0" wp14:anchorId="03D92B03" wp14:editId="3D53BB9A">
            <wp:extent cx="5760720" cy="443865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B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D2371" w14:textId="77777777" w:rsidR="0022092F" w:rsidRDefault="009A654F" w:rsidP="0022092F">
      <w:pPr>
        <w:keepNext/>
      </w:pPr>
      <w:r>
        <w:rPr>
          <w:noProof/>
          <w:lang w:val="cs-CZ"/>
        </w:rPr>
        <w:drawing>
          <wp:inline distT="0" distB="0" distL="0" distR="0" wp14:anchorId="5050CE8C" wp14:editId="4710B543">
            <wp:extent cx="5760720" cy="2796540"/>
            <wp:effectExtent l="0" t="0" r="0" b="381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B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54F69" w14:textId="77777777" w:rsidR="009A654F" w:rsidRDefault="0022092F" w:rsidP="0022092F">
      <w:pPr>
        <w:pStyle w:val="Quote"/>
      </w:pPr>
      <w:bookmarkStart w:id="7" w:name="_Ref126926525"/>
      <w:r>
        <w:t xml:space="preserve">Figure </w:t>
      </w:r>
      <w:fldSimple w:instr=" SEQ Figure \* ARABIC ">
        <w:r w:rsidR="000A7175">
          <w:rPr>
            <w:noProof/>
          </w:rPr>
          <w:t>10</w:t>
        </w:r>
      </w:fldSimple>
      <w:bookmarkEnd w:id="7"/>
      <w:r w:rsidRPr="00C01449">
        <w:t>: Illustration of the gradual swelling of gel systems</w:t>
      </w:r>
    </w:p>
    <w:p w14:paraId="31B94074" w14:textId="77777777" w:rsidR="000A7175" w:rsidRDefault="00642D34" w:rsidP="000A7175">
      <w:pPr>
        <w:keepNext/>
        <w:spacing w:line="276" w:lineRule="auto"/>
      </w:pPr>
      <w:r>
        <w:rPr>
          <w:noProof/>
          <w:lang w:val="cs-CZ"/>
        </w:rPr>
        <w:lastRenderedPageBreak/>
        <w:drawing>
          <wp:inline distT="0" distB="0" distL="0" distR="0" wp14:anchorId="52FADBDB" wp14:editId="7CD15080">
            <wp:extent cx="5718810" cy="324358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324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3FC103" w14:textId="2337F2E7" w:rsidR="000A7175" w:rsidRPr="000A7175" w:rsidRDefault="000A7175" w:rsidP="000A7175">
      <w:pPr>
        <w:pStyle w:val="Caption"/>
        <w:rPr>
          <w:b w:val="0"/>
          <w:i/>
          <w:color w:val="auto"/>
          <w:sz w:val="24"/>
        </w:rPr>
      </w:pPr>
      <w:bookmarkStart w:id="8" w:name="_Ref134482627"/>
      <w:r w:rsidRPr="000A7175">
        <w:rPr>
          <w:b w:val="0"/>
          <w:i/>
          <w:color w:val="auto"/>
          <w:sz w:val="24"/>
        </w:rPr>
        <w:t xml:space="preserve">Figure </w:t>
      </w:r>
      <w:r w:rsidRPr="000A7175">
        <w:rPr>
          <w:b w:val="0"/>
          <w:i/>
          <w:color w:val="auto"/>
          <w:sz w:val="24"/>
        </w:rPr>
        <w:fldChar w:fldCharType="begin"/>
      </w:r>
      <w:r w:rsidRPr="000A7175">
        <w:rPr>
          <w:b w:val="0"/>
          <w:i/>
          <w:color w:val="auto"/>
          <w:sz w:val="24"/>
        </w:rPr>
        <w:instrText xml:space="preserve"> SEQ Figure \* ARABIC </w:instrText>
      </w:r>
      <w:r w:rsidRPr="000A7175">
        <w:rPr>
          <w:b w:val="0"/>
          <w:i/>
          <w:color w:val="auto"/>
          <w:sz w:val="24"/>
        </w:rPr>
        <w:fldChar w:fldCharType="separate"/>
      </w:r>
      <w:r>
        <w:rPr>
          <w:b w:val="0"/>
          <w:i/>
          <w:noProof/>
          <w:color w:val="auto"/>
          <w:sz w:val="24"/>
        </w:rPr>
        <w:t>11</w:t>
      </w:r>
      <w:r w:rsidRPr="000A7175">
        <w:rPr>
          <w:b w:val="0"/>
          <w:i/>
          <w:color w:val="auto"/>
          <w:sz w:val="24"/>
        </w:rPr>
        <w:fldChar w:fldCharType="end"/>
      </w:r>
      <w:bookmarkEnd w:id="8"/>
      <w:r>
        <w:rPr>
          <w:b w:val="0"/>
          <w:i/>
          <w:color w:val="auto"/>
          <w:sz w:val="24"/>
        </w:rPr>
        <w:t>:</w:t>
      </w:r>
      <w:r w:rsidRPr="000A7175">
        <w:rPr>
          <w:b w:val="0"/>
          <w:i/>
          <w:color w:val="auto"/>
          <w:sz w:val="24"/>
        </w:rPr>
        <w:t xml:space="preserve"> Calibration curve for methylene blue</w:t>
      </w:r>
    </w:p>
    <w:bookmarkEnd w:id="6"/>
    <w:p w14:paraId="277A3C2A" w14:textId="77777777" w:rsidR="000A7175" w:rsidRDefault="0022092F" w:rsidP="000A7175">
      <w:pPr>
        <w:keepNext/>
        <w:spacing w:before="240" w:line="276" w:lineRule="auto"/>
      </w:pPr>
      <w:r w:rsidRPr="00C01449">
        <w:rPr>
          <w:noProof/>
          <w:lang w:val="cs-CZ"/>
        </w:rPr>
        <w:drawing>
          <wp:inline distT="0" distB="0" distL="0" distR="0" wp14:anchorId="6706B476" wp14:editId="07460D01">
            <wp:extent cx="5760000" cy="3251672"/>
            <wp:effectExtent l="0" t="0" r="0" b="0"/>
            <wp:docPr id="8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516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24532D" w14:textId="5F291B2B" w:rsidR="0022092F" w:rsidRPr="000A7175" w:rsidRDefault="000A7175" w:rsidP="000A7175">
      <w:pPr>
        <w:pStyle w:val="Caption"/>
        <w:rPr>
          <w:b w:val="0"/>
          <w:i/>
          <w:color w:val="auto"/>
          <w:sz w:val="24"/>
        </w:rPr>
      </w:pPr>
      <w:bookmarkStart w:id="9" w:name="_Ref134482783"/>
      <w:r w:rsidRPr="000A7175">
        <w:rPr>
          <w:b w:val="0"/>
          <w:i/>
          <w:color w:val="auto"/>
          <w:sz w:val="24"/>
        </w:rPr>
        <w:t xml:space="preserve">Figure </w:t>
      </w:r>
      <w:r w:rsidRPr="000A7175">
        <w:rPr>
          <w:b w:val="0"/>
          <w:i/>
          <w:color w:val="auto"/>
          <w:sz w:val="24"/>
        </w:rPr>
        <w:fldChar w:fldCharType="begin"/>
      </w:r>
      <w:r w:rsidRPr="000A7175">
        <w:rPr>
          <w:b w:val="0"/>
          <w:i/>
          <w:color w:val="auto"/>
          <w:sz w:val="24"/>
        </w:rPr>
        <w:instrText xml:space="preserve"> SEQ Figure \* ARABIC </w:instrText>
      </w:r>
      <w:r w:rsidRPr="000A7175">
        <w:rPr>
          <w:b w:val="0"/>
          <w:i/>
          <w:color w:val="auto"/>
          <w:sz w:val="24"/>
        </w:rPr>
        <w:fldChar w:fldCharType="separate"/>
      </w:r>
      <w:r>
        <w:rPr>
          <w:b w:val="0"/>
          <w:i/>
          <w:noProof/>
          <w:color w:val="auto"/>
          <w:sz w:val="24"/>
        </w:rPr>
        <w:t>12</w:t>
      </w:r>
      <w:r w:rsidRPr="000A7175">
        <w:rPr>
          <w:b w:val="0"/>
          <w:i/>
          <w:color w:val="auto"/>
          <w:sz w:val="24"/>
        </w:rPr>
        <w:fldChar w:fldCharType="end"/>
      </w:r>
      <w:bookmarkEnd w:id="9"/>
      <w:r w:rsidRPr="000A7175">
        <w:rPr>
          <w:b w:val="0"/>
          <w:i/>
          <w:color w:val="auto"/>
          <w:sz w:val="24"/>
        </w:rPr>
        <w:t>: Absorption spectrum for methylene blue release from PVA hydrogel matrix</w:t>
      </w:r>
    </w:p>
    <w:p w14:paraId="2C97ABA2" w14:textId="17FE3904" w:rsidR="0022092F" w:rsidRPr="00C01449" w:rsidRDefault="0022092F" w:rsidP="0022092F">
      <w:pPr>
        <w:pStyle w:val="Quote"/>
      </w:pPr>
    </w:p>
    <w:p w14:paraId="67404915" w14:textId="77777777" w:rsidR="000A7175" w:rsidRDefault="0022092F" w:rsidP="000A7175">
      <w:pPr>
        <w:keepNext/>
        <w:spacing w:line="276" w:lineRule="auto"/>
      </w:pPr>
      <w:r w:rsidRPr="00C01449">
        <w:rPr>
          <w:noProof/>
          <w:lang w:val="cs-CZ"/>
        </w:rPr>
        <w:lastRenderedPageBreak/>
        <w:drawing>
          <wp:inline distT="0" distB="0" distL="0" distR="0" wp14:anchorId="256D95B0" wp14:editId="78144EDC">
            <wp:extent cx="5760000" cy="3407648"/>
            <wp:effectExtent l="0" t="0" r="0" b="254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4076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A027DD" w14:textId="15882674" w:rsidR="0022092F" w:rsidRPr="000A7175" w:rsidRDefault="000A7175" w:rsidP="000A7175">
      <w:pPr>
        <w:pStyle w:val="Caption"/>
        <w:rPr>
          <w:b w:val="0"/>
          <w:i/>
          <w:color w:val="auto"/>
          <w:sz w:val="24"/>
        </w:rPr>
      </w:pPr>
      <w:bookmarkStart w:id="10" w:name="_Ref134482848"/>
      <w:r w:rsidRPr="000A7175">
        <w:rPr>
          <w:b w:val="0"/>
          <w:i/>
          <w:color w:val="auto"/>
          <w:sz w:val="24"/>
        </w:rPr>
        <w:t xml:space="preserve">Figure </w:t>
      </w:r>
      <w:r w:rsidRPr="000A7175">
        <w:rPr>
          <w:b w:val="0"/>
          <w:i/>
          <w:color w:val="auto"/>
          <w:sz w:val="24"/>
        </w:rPr>
        <w:fldChar w:fldCharType="begin"/>
      </w:r>
      <w:r w:rsidRPr="000A7175">
        <w:rPr>
          <w:b w:val="0"/>
          <w:i/>
          <w:color w:val="auto"/>
          <w:sz w:val="24"/>
        </w:rPr>
        <w:instrText xml:space="preserve"> SEQ Figure \* ARABIC </w:instrText>
      </w:r>
      <w:r w:rsidRPr="000A7175">
        <w:rPr>
          <w:b w:val="0"/>
          <w:i/>
          <w:color w:val="auto"/>
          <w:sz w:val="24"/>
        </w:rPr>
        <w:fldChar w:fldCharType="separate"/>
      </w:r>
      <w:r w:rsidRPr="000A7175">
        <w:rPr>
          <w:b w:val="0"/>
          <w:i/>
          <w:noProof/>
          <w:color w:val="auto"/>
          <w:sz w:val="24"/>
        </w:rPr>
        <w:t>13</w:t>
      </w:r>
      <w:r w:rsidRPr="000A7175">
        <w:rPr>
          <w:b w:val="0"/>
          <w:i/>
          <w:color w:val="auto"/>
          <w:sz w:val="24"/>
        </w:rPr>
        <w:fldChar w:fldCharType="end"/>
      </w:r>
      <w:bookmarkEnd w:id="10"/>
      <w:r w:rsidRPr="000A7175">
        <w:rPr>
          <w:b w:val="0"/>
          <w:i/>
          <w:color w:val="auto"/>
          <w:sz w:val="24"/>
        </w:rPr>
        <w:t>: Absorption spectrum for methylene blue release from PVA/SA hybrid hydrogel matrix</w:t>
      </w:r>
    </w:p>
    <w:p w14:paraId="3A43B29E" w14:textId="77777777" w:rsidR="0022092F" w:rsidRPr="00C01449" w:rsidRDefault="0022092F" w:rsidP="009A654F">
      <w:pPr>
        <w:spacing w:before="120" w:after="120" w:line="276" w:lineRule="auto"/>
        <w:rPr>
          <w:i/>
          <w:color w:val="000000"/>
        </w:rPr>
      </w:pPr>
    </w:p>
    <w:p w14:paraId="52282194" w14:textId="77777777" w:rsidR="00CC6163" w:rsidRPr="00C01449" w:rsidRDefault="00CC6163" w:rsidP="00C01449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i/>
          <w:color w:val="000000"/>
        </w:rPr>
      </w:pPr>
    </w:p>
    <w:p w14:paraId="689CFDDC" w14:textId="77777777" w:rsidR="00CC6163" w:rsidRPr="00C01449" w:rsidRDefault="00CC6163" w:rsidP="00C01449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i/>
          <w:color w:val="000000"/>
        </w:rPr>
      </w:pPr>
    </w:p>
    <w:p w14:paraId="69C3CB9E" w14:textId="77777777" w:rsidR="00CC6163" w:rsidRPr="00C01449" w:rsidRDefault="00CC6163" w:rsidP="00C01449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center"/>
        <w:rPr>
          <w:i/>
          <w:color w:val="000000"/>
        </w:rPr>
      </w:pPr>
    </w:p>
    <w:p w14:paraId="17675F6B" w14:textId="77777777" w:rsidR="00CC6163" w:rsidRPr="00C01449" w:rsidRDefault="00CC6163" w:rsidP="00C01449">
      <w:pPr>
        <w:spacing w:line="276" w:lineRule="auto"/>
      </w:pPr>
    </w:p>
    <w:sectPr w:rsidR="00CC6163" w:rsidRPr="00C01449" w:rsidSect="009A654F"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ED4CDF" w14:textId="77777777" w:rsidR="00EE5AC8" w:rsidRDefault="00EE5AC8">
      <w:r>
        <w:separator/>
      </w:r>
    </w:p>
  </w:endnote>
  <w:endnote w:type="continuationSeparator" w:id="0">
    <w:p w14:paraId="4F4DA1B9" w14:textId="77777777" w:rsidR="00EE5AC8" w:rsidRDefault="00EE5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4D7D2D" w14:textId="77777777" w:rsidR="00642D34" w:rsidRDefault="00642D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41ECF">
      <w:rPr>
        <w:noProof/>
        <w:color w:val="000000"/>
      </w:rPr>
      <w:t>9</w:t>
    </w:r>
    <w:r>
      <w:rPr>
        <w:color w:val="000000"/>
      </w:rPr>
      <w:fldChar w:fldCharType="end"/>
    </w:r>
  </w:p>
  <w:p w14:paraId="55C80947" w14:textId="77777777" w:rsidR="00642D34" w:rsidRDefault="00642D3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BFBA1" w14:textId="77777777" w:rsidR="00EE5AC8" w:rsidRDefault="00EE5AC8">
      <w:r>
        <w:separator/>
      </w:r>
    </w:p>
  </w:footnote>
  <w:footnote w:type="continuationSeparator" w:id="0">
    <w:p w14:paraId="4009FD7C" w14:textId="77777777" w:rsidR="00EE5AC8" w:rsidRDefault="00EE5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8744C3"/>
    <w:multiLevelType w:val="multilevel"/>
    <w:tmpl w:val="84E48936"/>
    <w:lvl w:ilvl="0">
      <w:start w:val="1"/>
      <w:numFmt w:val="decimal"/>
      <w:lvlText w:val="[%1]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91EEC"/>
    <w:multiLevelType w:val="multilevel"/>
    <w:tmpl w:val="FB382494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3929148B"/>
    <w:multiLevelType w:val="hybridMultilevel"/>
    <w:tmpl w:val="8130B3C0"/>
    <w:lvl w:ilvl="0" w:tplc="8AB017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924D52"/>
    <w:multiLevelType w:val="hybridMultilevel"/>
    <w:tmpl w:val="2A6486F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482BF1"/>
    <w:multiLevelType w:val="multilevel"/>
    <w:tmpl w:val="CEBC8860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2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63"/>
    <w:rsid w:val="00047C47"/>
    <w:rsid w:val="0006457C"/>
    <w:rsid w:val="00067A2B"/>
    <w:rsid w:val="00077842"/>
    <w:rsid w:val="000A7175"/>
    <w:rsid w:val="0011233D"/>
    <w:rsid w:val="00113C98"/>
    <w:rsid w:val="00121492"/>
    <w:rsid w:val="00130BF8"/>
    <w:rsid w:val="00136485"/>
    <w:rsid w:val="0019045B"/>
    <w:rsid w:val="00191F4B"/>
    <w:rsid w:val="0019326C"/>
    <w:rsid w:val="001C1283"/>
    <w:rsid w:val="0020251C"/>
    <w:rsid w:val="0022092F"/>
    <w:rsid w:val="00222FC0"/>
    <w:rsid w:val="00254206"/>
    <w:rsid w:val="00273A6E"/>
    <w:rsid w:val="0036415F"/>
    <w:rsid w:val="003878CD"/>
    <w:rsid w:val="003A681E"/>
    <w:rsid w:val="003C1E88"/>
    <w:rsid w:val="003C2D4E"/>
    <w:rsid w:val="00401283"/>
    <w:rsid w:val="00404CAE"/>
    <w:rsid w:val="00410C37"/>
    <w:rsid w:val="0042368C"/>
    <w:rsid w:val="0045170D"/>
    <w:rsid w:val="00453AD4"/>
    <w:rsid w:val="00461C08"/>
    <w:rsid w:val="004622B8"/>
    <w:rsid w:val="004654F0"/>
    <w:rsid w:val="004841A9"/>
    <w:rsid w:val="004B4A2A"/>
    <w:rsid w:val="004B5DFE"/>
    <w:rsid w:val="004C71F4"/>
    <w:rsid w:val="00500DCB"/>
    <w:rsid w:val="00501262"/>
    <w:rsid w:val="00521455"/>
    <w:rsid w:val="00567812"/>
    <w:rsid w:val="00576D6F"/>
    <w:rsid w:val="005A7BC3"/>
    <w:rsid w:val="005C0FBA"/>
    <w:rsid w:val="005D2988"/>
    <w:rsid w:val="005D7CB9"/>
    <w:rsid w:val="00600DBD"/>
    <w:rsid w:val="006048EE"/>
    <w:rsid w:val="00620BD5"/>
    <w:rsid w:val="0062507B"/>
    <w:rsid w:val="00642D34"/>
    <w:rsid w:val="006476F2"/>
    <w:rsid w:val="00651B65"/>
    <w:rsid w:val="00667917"/>
    <w:rsid w:val="006748E3"/>
    <w:rsid w:val="00690780"/>
    <w:rsid w:val="006A7192"/>
    <w:rsid w:val="006B5CAF"/>
    <w:rsid w:val="006E0CD3"/>
    <w:rsid w:val="006E70F0"/>
    <w:rsid w:val="00717C5F"/>
    <w:rsid w:val="00750AC9"/>
    <w:rsid w:val="00782B5D"/>
    <w:rsid w:val="00795441"/>
    <w:rsid w:val="00841D4E"/>
    <w:rsid w:val="008D09B5"/>
    <w:rsid w:val="008D5ABF"/>
    <w:rsid w:val="008E7E21"/>
    <w:rsid w:val="00933F41"/>
    <w:rsid w:val="00955866"/>
    <w:rsid w:val="00956074"/>
    <w:rsid w:val="00957FA0"/>
    <w:rsid w:val="00974DA4"/>
    <w:rsid w:val="009915A4"/>
    <w:rsid w:val="009A654F"/>
    <w:rsid w:val="00A32684"/>
    <w:rsid w:val="00A54337"/>
    <w:rsid w:val="00A6758E"/>
    <w:rsid w:val="00AB08A5"/>
    <w:rsid w:val="00AE1768"/>
    <w:rsid w:val="00B20EAD"/>
    <w:rsid w:val="00B41ECF"/>
    <w:rsid w:val="00B53448"/>
    <w:rsid w:val="00B65AF7"/>
    <w:rsid w:val="00BD127D"/>
    <w:rsid w:val="00BF3B19"/>
    <w:rsid w:val="00BF551B"/>
    <w:rsid w:val="00C01449"/>
    <w:rsid w:val="00C01965"/>
    <w:rsid w:val="00C25A1D"/>
    <w:rsid w:val="00C26CF5"/>
    <w:rsid w:val="00C5321E"/>
    <w:rsid w:val="00C53C06"/>
    <w:rsid w:val="00C671BB"/>
    <w:rsid w:val="00C9699D"/>
    <w:rsid w:val="00CB224F"/>
    <w:rsid w:val="00CB5338"/>
    <w:rsid w:val="00CC6163"/>
    <w:rsid w:val="00CD0492"/>
    <w:rsid w:val="00CD7587"/>
    <w:rsid w:val="00CE42F5"/>
    <w:rsid w:val="00D26226"/>
    <w:rsid w:val="00D64920"/>
    <w:rsid w:val="00D6711F"/>
    <w:rsid w:val="00D71A83"/>
    <w:rsid w:val="00DA54E2"/>
    <w:rsid w:val="00DC1D0F"/>
    <w:rsid w:val="00DF4FAD"/>
    <w:rsid w:val="00E21D65"/>
    <w:rsid w:val="00E63898"/>
    <w:rsid w:val="00ED1DB2"/>
    <w:rsid w:val="00ED654A"/>
    <w:rsid w:val="00EE5AC8"/>
    <w:rsid w:val="00EE6A26"/>
    <w:rsid w:val="00EF456A"/>
    <w:rsid w:val="00F0764F"/>
    <w:rsid w:val="00F4249D"/>
    <w:rsid w:val="00FC63E5"/>
    <w:rsid w:val="00FF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5529C"/>
  <w15:docId w15:val="{EF700878-68A6-4CED-BED2-65090F44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GB" w:eastAsia="cs-CZ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86B"/>
  </w:style>
  <w:style w:type="paragraph" w:styleId="Heading1">
    <w:name w:val="heading 1"/>
    <w:basedOn w:val="Normal"/>
    <w:next w:val="Normal"/>
    <w:link w:val="Heading1Char"/>
    <w:uiPriority w:val="9"/>
    <w:qFormat/>
    <w:rsid w:val="0024186B"/>
    <w:pPr>
      <w:keepNext/>
      <w:keepLines/>
      <w:spacing w:before="120" w:after="120" w:line="240" w:lineRule="atLeast"/>
      <w:jc w:val="left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186B"/>
    <w:pPr>
      <w:keepNext/>
      <w:keepLines/>
      <w:spacing w:before="240" w:after="120" w:line="320" w:lineRule="atLeast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24186B"/>
    <w:rPr>
      <w:rFonts w:ascii="Times New Roman" w:eastAsiaTheme="majorEastAsia" w:hAnsi="Times New Roman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4186B"/>
    <w:rPr>
      <w:rFonts w:ascii="Times New Roman" w:eastAsiaTheme="majorEastAsia" w:hAnsi="Times New Roman" w:cstheme="majorBidi"/>
      <w:b/>
      <w:bCs/>
      <w:sz w:val="32"/>
      <w:szCs w:val="26"/>
    </w:rPr>
  </w:style>
  <w:style w:type="paragraph" w:styleId="Quote">
    <w:name w:val="Quote"/>
    <w:basedOn w:val="Normal"/>
    <w:next w:val="Normal"/>
    <w:link w:val="QuoteChar"/>
    <w:uiPriority w:val="29"/>
    <w:qFormat/>
    <w:rsid w:val="0024186B"/>
    <w:pPr>
      <w:spacing w:before="120" w:after="120" w:line="240" w:lineRule="atLeast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4186B"/>
    <w:rPr>
      <w:rFonts w:ascii="Times New Roman" w:hAnsi="Times New Roman"/>
      <w:i/>
      <w:iCs/>
      <w:sz w:val="24"/>
    </w:rPr>
  </w:style>
  <w:style w:type="paragraph" w:styleId="Subtitle">
    <w:name w:val="Subtitle"/>
    <w:basedOn w:val="Normal"/>
    <w:next w:val="Normal"/>
    <w:link w:val="SubtitleChar"/>
    <w:pPr>
      <w:spacing w:before="120" w:after="120"/>
    </w:pPr>
    <w:rPr>
      <w:i/>
    </w:rPr>
  </w:style>
  <w:style w:type="character" w:customStyle="1" w:styleId="SubtitleChar">
    <w:name w:val="Subtitle Char"/>
    <w:basedOn w:val="DefaultParagraphFont"/>
    <w:link w:val="Subtitle"/>
    <w:uiPriority w:val="11"/>
    <w:rsid w:val="0046403F"/>
    <w:rPr>
      <w:rFonts w:ascii="Times New Roman" w:eastAsiaTheme="majorEastAsia" w:hAnsi="Times New Roman" w:cstheme="majorBidi"/>
      <w:i/>
      <w:iCs/>
      <w:sz w:val="24"/>
      <w:szCs w:val="24"/>
    </w:rPr>
  </w:style>
  <w:style w:type="paragraph" w:styleId="NoSpacing">
    <w:name w:val="No Spacing"/>
    <w:uiPriority w:val="1"/>
    <w:qFormat/>
    <w:rsid w:val="0024186B"/>
    <w:pPr>
      <w:spacing w:before="120" w:after="120" w:line="360" w:lineRule="auto"/>
      <w:jc w:val="center"/>
    </w:pPr>
    <w:rPr>
      <w:i/>
    </w:rPr>
  </w:style>
  <w:style w:type="paragraph" w:styleId="Header">
    <w:name w:val="header"/>
    <w:basedOn w:val="Normal"/>
    <w:link w:val="HeaderChar"/>
    <w:uiPriority w:val="99"/>
    <w:unhideWhenUsed/>
    <w:rsid w:val="009A441F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441F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A441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441F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0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0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15D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B34904"/>
    <w:pPr>
      <w:spacing w:after="200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558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58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586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58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586E"/>
    <w:rPr>
      <w:rFonts w:ascii="Times New Roman" w:hAnsi="Times New Roman"/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42652B"/>
    <w:rPr>
      <w:color w:val="808080"/>
    </w:rPr>
  </w:style>
  <w:style w:type="paragraph" w:customStyle="1" w:styleId="mainbody">
    <w:name w:val="_main body"/>
    <w:basedOn w:val="Normal"/>
    <w:qFormat/>
    <w:rsid w:val="00740017"/>
    <w:pPr>
      <w:ind w:firstLine="284"/>
    </w:pPr>
    <w:rPr>
      <w:rFonts w:asciiTheme="minorHAnsi" w:hAnsiTheme="minorHAnsi"/>
      <w:sz w:val="22"/>
      <w:lang w:val="en-US"/>
    </w:rPr>
  </w:style>
  <w:style w:type="character" w:styleId="Hyperlink">
    <w:name w:val="Hyperlink"/>
    <w:basedOn w:val="DefaultParagraphFont"/>
    <w:uiPriority w:val="99"/>
    <w:unhideWhenUsed/>
    <w:rsid w:val="00241344"/>
    <w:rPr>
      <w:color w:val="0000FF" w:themeColor="hyperlink"/>
      <w:u w:val="single"/>
    </w:rPr>
  </w:style>
  <w:style w:type="character" w:customStyle="1" w:styleId="Nevyeenzmnka1">
    <w:name w:val="Nevyřešená zmínka1"/>
    <w:basedOn w:val="DefaultParagraphFont"/>
    <w:uiPriority w:val="99"/>
    <w:semiHidden/>
    <w:unhideWhenUsed/>
    <w:rsid w:val="0024134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87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645B5"/>
  </w:style>
  <w:style w:type="table" w:customStyle="1" w:styleId="a">
    <w:basedOn w:val="TableNormal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3878CD"/>
    <w:rPr>
      <w:color w:val="605E5C"/>
      <w:shd w:val="clear" w:color="auto" w:fill="E1DFDD"/>
    </w:rPr>
  </w:style>
  <w:style w:type="paragraph" w:customStyle="1" w:styleId="authors">
    <w:name w:val="_authors"/>
    <w:basedOn w:val="Normal"/>
    <w:qFormat/>
    <w:rsid w:val="003878CD"/>
    <w:pPr>
      <w:spacing w:after="200" w:line="276" w:lineRule="auto"/>
      <w:jc w:val="left"/>
    </w:pPr>
    <w:rPr>
      <w:rFonts w:asciiTheme="minorHAnsi" w:eastAsiaTheme="minorHAnsi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64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319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9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308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08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248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86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24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13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756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0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4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094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91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4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JPG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qj6UI9XDFXANN2fEb75qSaIu6Q==">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</go:docsCustomData>
</go:gDocsCustomXmlDataStorage>
</file>

<file path=customXml/itemProps1.xml><?xml version="1.0" encoding="utf-8"?>
<ds:datastoreItem xmlns:ds="http://schemas.openxmlformats.org/officeDocument/2006/customXml" ds:itemID="{CEC2E518-8CA0-49E3-BF7A-486B9BFB27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Nilesh Nawale</cp:lastModifiedBy>
  <cp:revision>2</cp:revision>
  <dcterms:created xsi:type="dcterms:W3CDTF">2023-06-16T11:53:00Z</dcterms:created>
  <dcterms:modified xsi:type="dcterms:W3CDTF">2023-06-16T11:53:00Z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