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3E63" w14:textId="77777777" w:rsidR="00DC7752" w:rsidRPr="00DC7752" w:rsidRDefault="00DC7752" w:rsidP="00DC7752">
      <w:pPr>
        <w:widowControl/>
        <w:spacing w:before="240" w:after="160" w:line="480" w:lineRule="auto"/>
        <w:jc w:val="center"/>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t>Supplementary Information for:</w:t>
      </w:r>
    </w:p>
    <w:p w14:paraId="63836023" w14:textId="0FCF5D0E" w:rsidR="00DC7752" w:rsidRPr="00DC7752" w:rsidRDefault="00043239" w:rsidP="00DC7752">
      <w:pPr>
        <w:widowControl/>
        <w:spacing w:before="240" w:after="160" w:line="480" w:lineRule="auto"/>
        <w:jc w:val="center"/>
        <w:rPr>
          <w:rFonts w:ascii="Times New Roman" w:eastAsia="宋体" w:hAnsi="Times New Roman" w:cs="Times New Roman"/>
          <w:b/>
          <w:bCs/>
          <w:kern w:val="0"/>
          <w:sz w:val="24"/>
          <w:szCs w:val="24"/>
          <w:lang w:eastAsia="en-US" w:bidi="fa-IR"/>
        </w:rPr>
      </w:pPr>
      <w:r w:rsidRPr="00043239">
        <w:rPr>
          <w:rFonts w:ascii="Times New Roman" w:eastAsia="宋体" w:hAnsi="Times New Roman" w:cs="Times New Roman"/>
          <w:b/>
          <w:bCs/>
          <w:kern w:val="0"/>
          <w:sz w:val="24"/>
          <w:szCs w:val="24"/>
          <w:lang w:eastAsia="en-US" w:bidi="fa-IR"/>
        </w:rPr>
        <w:t>Construction mortar using Pb-Zn tailings instead of cement - less carbon emissions and better stabilisation of heavy metals</w:t>
      </w:r>
    </w:p>
    <w:p w14:paraId="420C0870" w14:textId="2DA50B70" w:rsidR="00DC7752" w:rsidRPr="00857391" w:rsidRDefault="00DC7752" w:rsidP="00DC7752">
      <w:pPr>
        <w:spacing w:line="360" w:lineRule="auto"/>
        <w:jc w:val="center"/>
        <w:rPr>
          <w:rFonts w:ascii="Times New Roman" w:eastAsia="宋体" w:hAnsi="Times New Roman" w:cs="Times New Roman"/>
          <w:i/>
          <w:iCs/>
          <w:sz w:val="24"/>
          <w:szCs w:val="28"/>
        </w:rPr>
      </w:pPr>
      <w:bookmarkStart w:id="0" w:name="OLE_LINK78"/>
      <w:r w:rsidRPr="00DC7752">
        <w:rPr>
          <w:rFonts w:ascii="Times New Roman" w:eastAsia="宋体" w:hAnsi="Times New Roman" w:cs="Times New Roman"/>
          <w:i/>
          <w:iCs/>
          <w:sz w:val="24"/>
          <w:szCs w:val="28"/>
        </w:rPr>
        <w:t>Zhishuncheng Li</w:t>
      </w:r>
      <w:r w:rsidRPr="00DC7752">
        <w:rPr>
          <w:rFonts w:ascii="Times New Roman" w:eastAsia="宋体" w:hAnsi="Times New Roman" w:cs="Times New Roman"/>
          <w:i/>
          <w:iCs/>
          <w:sz w:val="24"/>
          <w:szCs w:val="28"/>
          <w:vertAlign w:val="superscript"/>
        </w:rPr>
        <w:t>a,b</w:t>
      </w:r>
      <w:r w:rsidRPr="00DC7752">
        <w:rPr>
          <w:rFonts w:ascii="Times New Roman" w:eastAsia="宋体" w:hAnsi="Times New Roman" w:cs="Times New Roman"/>
          <w:i/>
          <w:iCs/>
          <w:sz w:val="24"/>
          <w:szCs w:val="28"/>
        </w:rPr>
        <w:t xml:space="preserve">, </w:t>
      </w:r>
      <w:r w:rsidR="00E556C7" w:rsidRPr="002A2BD2">
        <w:rPr>
          <w:rFonts w:ascii="Times New Roman" w:eastAsia="宋体" w:hAnsi="Times New Roman" w:cs="Times New Roman"/>
          <w:sz w:val="24"/>
        </w:rPr>
        <w:t>Rui Ge</w:t>
      </w:r>
      <w:r w:rsidR="00E556C7" w:rsidRPr="00DC7752">
        <w:rPr>
          <w:rFonts w:ascii="Times New Roman" w:eastAsia="宋体" w:hAnsi="Times New Roman" w:cs="Times New Roman"/>
          <w:i/>
          <w:iCs/>
          <w:sz w:val="24"/>
          <w:szCs w:val="28"/>
          <w:vertAlign w:val="superscript"/>
        </w:rPr>
        <w:t xml:space="preserve"> </w:t>
      </w:r>
      <w:r w:rsidRPr="00DC7752">
        <w:rPr>
          <w:rFonts w:ascii="Times New Roman" w:eastAsia="宋体" w:hAnsi="Times New Roman" w:cs="Times New Roman"/>
          <w:i/>
          <w:iCs/>
          <w:sz w:val="24"/>
          <w:szCs w:val="28"/>
          <w:vertAlign w:val="superscript"/>
        </w:rPr>
        <w:t>a,b</w:t>
      </w:r>
      <w:r w:rsidRPr="00DC7752">
        <w:rPr>
          <w:rFonts w:ascii="Times New Roman" w:eastAsia="宋体" w:hAnsi="Times New Roman" w:cs="Times New Roman"/>
          <w:i/>
          <w:iCs/>
          <w:sz w:val="24"/>
          <w:szCs w:val="28"/>
        </w:rPr>
        <w:t>,</w:t>
      </w:r>
      <w:r w:rsidR="00980054" w:rsidRPr="00980054">
        <w:rPr>
          <w:rFonts w:ascii="Times New Roman" w:eastAsia="宋体" w:hAnsi="Times New Roman" w:cs="Times New Roman"/>
          <w:sz w:val="24"/>
        </w:rPr>
        <w:t xml:space="preserve"> </w:t>
      </w:r>
      <w:r w:rsidR="00980054" w:rsidRPr="002A2BD2">
        <w:rPr>
          <w:rFonts w:ascii="Times New Roman" w:eastAsia="宋体" w:hAnsi="Times New Roman" w:cs="Times New Roman"/>
          <w:sz w:val="24"/>
        </w:rPr>
        <w:t>Youxiao Xu</w:t>
      </w:r>
      <w:r w:rsidR="00980054" w:rsidRPr="00DC7752">
        <w:rPr>
          <w:rFonts w:ascii="Times New Roman" w:eastAsia="宋体" w:hAnsi="Times New Roman" w:cs="Times New Roman"/>
          <w:i/>
          <w:iCs/>
          <w:sz w:val="24"/>
          <w:szCs w:val="28"/>
          <w:vertAlign w:val="superscript"/>
        </w:rPr>
        <w:t xml:space="preserve"> </w:t>
      </w:r>
      <w:r w:rsidRPr="00DC7752">
        <w:rPr>
          <w:rFonts w:ascii="Times New Roman" w:eastAsia="宋体" w:hAnsi="Times New Roman" w:cs="Times New Roman"/>
          <w:i/>
          <w:iCs/>
          <w:sz w:val="24"/>
          <w:szCs w:val="28"/>
          <w:vertAlign w:val="superscript"/>
        </w:rPr>
        <w:t>a</w:t>
      </w:r>
      <w:r w:rsidRPr="00DC7752">
        <w:rPr>
          <w:rFonts w:ascii="Times New Roman" w:eastAsia="宋体" w:hAnsi="Times New Roman" w:cs="Times New Roman"/>
          <w:i/>
          <w:iCs/>
          <w:sz w:val="24"/>
          <w:szCs w:val="28"/>
        </w:rPr>
        <w:t>, Guangfei Qu</w:t>
      </w:r>
      <w:r w:rsidRPr="00DC7752">
        <w:rPr>
          <w:rFonts w:ascii="Times New Roman" w:eastAsia="宋体" w:hAnsi="Times New Roman" w:cs="Times New Roman"/>
          <w:i/>
          <w:iCs/>
          <w:sz w:val="24"/>
          <w:szCs w:val="28"/>
          <w:vertAlign w:val="superscript"/>
        </w:rPr>
        <w:t>a,b</w:t>
      </w:r>
      <w:r w:rsidRPr="00DC7752">
        <w:rPr>
          <w:rFonts w:ascii="Times New Roman" w:eastAsia="宋体" w:hAnsi="Times New Roman" w:cs="Times New Roman"/>
          <w:i/>
          <w:iCs/>
          <w:sz w:val="24"/>
          <w:szCs w:val="28"/>
        </w:rPr>
        <w:t>*,</w:t>
      </w:r>
      <w:r w:rsidR="00174CA1" w:rsidRPr="00174CA1">
        <w:rPr>
          <w:rFonts w:ascii="Times New Roman" w:eastAsia="宋体" w:hAnsi="Times New Roman" w:cs="Times New Roman"/>
          <w:sz w:val="24"/>
        </w:rPr>
        <w:t xml:space="preserve"> </w:t>
      </w:r>
      <w:r w:rsidR="00174CA1" w:rsidRPr="002A2BD2">
        <w:rPr>
          <w:rFonts w:ascii="Times New Roman" w:eastAsia="宋体" w:hAnsi="Times New Roman" w:cs="Times New Roman"/>
          <w:sz w:val="24"/>
        </w:rPr>
        <w:t>Chenyang Zhao</w:t>
      </w:r>
      <w:r w:rsidR="00174CA1" w:rsidRPr="00DC7752">
        <w:rPr>
          <w:rFonts w:ascii="Times New Roman" w:eastAsia="宋体" w:hAnsi="Times New Roman" w:cs="Times New Roman"/>
          <w:i/>
          <w:iCs/>
          <w:sz w:val="24"/>
          <w:szCs w:val="28"/>
          <w:vertAlign w:val="superscript"/>
        </w:rPr>
        <w:t xml:space="preserve"> </w:t>
      </w:r>
      <w:r w:rsidRPr="00DC7752">
        <w:rPr>
          <w:rFonts w:ascii="Times New Roman" w:eastAsia="宋体" w:hAnsi="Times New Roman" w:cs="Times New Roman"/>
          <w:i/>
          <w:iCs/>
          <w:sz w:val="24"/>
          <w:szCs w:val="28"/>
          <w:vertAlign w:val="superscript"/>
        </w:rPr>
        <w:t>a,b</w:t>
      </w:r>
      <w:r w:rsidRPr="00DC7752">
        <w:rPr>
          <w:rFonts w:ascii="Times New Roman" w:eastAsia="宋体" w:hAnsi="Times New Roman" w:cs="Times New Roman"/>
          <w:i/>
          <w:iCs/>
          <w:sz w:val="24"/>
          <w:szCs w:val="28"/>
        </w:rPr>
        <w:t xml:space="preserve">, </w:t>
      </w:r>
      <w:bookmarkStart w:id="1" w:name="OLE_LINK8"/>
      <w:r w:rsidR="00B465BC" w:rsidRPr="002A2BD2">
        <w:rPr>
          <w:rFonts w:ascii="Times New Roman" w:eastAsia="宋体" w:hAnsi="Times New Roman" w:cs="Times New Roman"/>
          <w:sz w:val="24"/>
        </w:rPr>
        <w:t>Yinda Zeng</w:t>
      </w:r>
      <w:r w:rsidR="00B465BC" w:rsidRPr="00DC7752">
        <w:rPr>
          <w:rFonts w:ascii="Times New Roman" w:eastAsia="宋体" w:hAnsi="Times New Roman" w:cs="Times New Roman"/>
          <w:i/>
          <w:iCs/>
          <w:sz w:val="24"/>
          <w:szCs w:val="28"/>
          <w:vertAlign w:val="superscript"/>
        </w:rPr>
        <w:t xml:space="preserve"> </w:t>
      </w:r>
      <w:r w:rsidRPr="00DC7752">
        <w:rPr>
          <w:rFonts w:ascii="Times New Roman" w:eastAsia="宋体" w:hAnsi="Times New Roman" w:cs="Times New Roman"/>
          <w:i/>
          <w:iCs/>
          <w:sz w:val="24"/>
          <w:szCs w:val="28"/>
          <w:vertAlign w:val="superscript"/>
        </w:rPr>
        <w:t>a,b</w:t>
      </w:r>
      <w:bookmarkEnd w:id="1"/>
      <w:r w:rsidRPr="00DC7752">
        <w:rPr>
          <w:rFonts w:ascii="Times New Roman" w:eastAsia="宋体" w:hAnsi="Times New Roman" w:cs="Times New Roman"/>
          <w:i/>
          <w:iCs/>
          <w:sz w:val="24"/>
          <w:szCs w:val="28"/>
        </w:rPr>
        <w:t>,</w:t>
      </w:r>
      <w:r w:rsidR="00857391" w:rsidRPr="00857391">
        <w:rPr>
          <w:rFonts w:ascii="Times New Roman" w:eastAsia="宋体" w:hAnsi="Times New Roman" w:cs="Times New Roman"/>
          <w:sz w:val="24"/>
        </w:rPr>
        <w:t xml:space="preserve"> </w:t>
      </w:r>
      <w:r w:rsidR="00857391" w:rsidRPr="002A2BD2">
        <w:rPr>
          <w:rFonts w:ascii="Times New Roman" w:eastAsia="宋体" w:hAnsi="Times New Roman" w:cs="Times New Roman"/>
          <w:sz w:val="24"/>
        </w:rPr>
        <w:t>Yinhan Cheng</w:t>
      </w:r>
      <w:r w:rsidR="00857391" w:rsidRPr="00DC7752">
        <w:rPr>
          <w:rFonts w:ascii="Times New Roman" w:eastAsia="宋体" w:hAnsi="Times New Roman" w:cs="Times New Roman"/>
          <w:i/>
          <w:iCs/>
          <w:sz w:val="24"/>
          <w:szCs w:val="28"/>
          <w:vertAlign w:val="superscript"/>
        </w:rPr>
        <w:t xml:space="preserve"> </w:t>
      </w:r>
      <w:r w:rsidRPr="00DC7752">
        <w:rPr>
          <w:rFonts w:ascii="Times New Roman" w:eastAsia="宋体" w:hAnsi="Times New Roman" w:cs="Times New Roman"/>
          <w:i/>
          <w:iCs/>
          <w:sz w:val="24"/>
          <w:szCs w:val="28"/>
          <w:vertAlign w:val="superscript"/>
        </w:rPr>
        <w:t>a,b</w:t>
      </w:r>
      <w:r w:rsidR="00857391">
        <w:rPr>
          <w:rFonts w:ascii="Times New Roman" w:eastAsia="宋体" w:hAnsi="Times New Roman" w:cs="Times New Roman" w:hint="eastAsia"/>
          <w:i/>
          <w:iCs/>
          <w:sz w:val="24"/>
          <w:szCs w:val="28"/>
        </w:rPr>
        <w:t>,</w:t>
      </w:r>
      <w:r w:rsidR="00B73CEC" w:rsidRPr="00B73CEC">
        <w:rPr>
          <w:rFonts w:ascii="Times New Roman" w:eastAsia="宋体" w:hAnsi="Times New Roman" w:cs="Times New Roman"/>
          <w:sz w:val="24"/>
        </w:rPr>
        <w:t xml:space="preserve"> </w:t>
      </w:r>
      <w:r w:rsidR="00B73CEC" w:rsidRPr="002A2BD2">
        <w:rPr>
          <w:rFonts w:ascii="Times New Roman" w:eastAsia="宋体" w:hAnsi="Times New Roman" w:cs="Times New Roman"/>
          <w:sz w:val="24"/>
        </w:rPr>
        <w:t>Huanhuan Wu</w:t>
      </w:r>
      <w:r w:rsidR="00B73CEC" w:rsidRPr="00DC7752">
        <w:rPr>
          <w:rFonts w:ascii="Times New Roman" w:eastAsia="宋体" w:hAnsi="Times New Roman" w:cs="Times New Roman"/>
          <w:i/>
          <w:iCs/>
          <w:sz w:val="24"/>
          <w:szCs w:val="28"/>
          <w:vertAlign w:val="superscript"/>
        </w:rPr>
        <w:t xml:space="preserve"> a,b</w:t>
      </w:r>
    </w:p>
    <w:bookmarkEnd w:id="0"/>
    <w:p w14:paraId="62AC95D7" w14:textId="77777777" w:rsidR="00DC7752" w:rsidRPr="00DC7752" w:rsidRDefault="00DC7752" w:rsidP="00DC7752">
      <w:pPr>
        <w:spacing w:line="360" w:lineRule="auto"/>
        <w:rPr>
          <w:rFonts w:ascii="Times New Roman" w:eastAsia="宋体" w:hAnsi="Times New Roman" w:cs="Times New Roman"/>
          <w:i/>
          <w:iCs/>
          <w:sz w:val="24"/>
          <w:szCs w:val="28"/>
          <w:vertAlign w:val="superscript"/>
        </w:rPr>
      </w:pPr>
    </w:p>
    <w:p w14:paraId="11FD3B31" w14:textId="77777777" w:rsidR="00DC7752" w:rsidRPr="00DC7752" w:rsidRDefault="00DC7752" w:rsidP="00DC7752">
      <w:pPr>
        <w:widowControl/>
        <w:spacing w:line="360" w:lineRule="auto"/>
        <w:rPr>
          <w:rFonts w:ascii="Times New Roman" w:eastAsia="宋体" w:hAnsi="Times New Roman" w:cs="Times New Roman"/>
          <w:bCs/>
          <w:color w:val="000000"/>
          <w:szCs w:val="24"/>
        </w:rPr>
      </w:pPr>
      <w:r w:rsidRPr="00DC7752">
        <w:rPr>
          <w:rFonts w:ascii="Times New Roman" w:eastAsia="宋体" w:hAnsi="Times New Roman" w:cs="Times New Roman"/>
          <w:bCs/>
          <w:color w:val="000000"/>
          <w:szCs w:val="24"/>
          <w:vertAlign w:val="superscript"/>
        </w:rPr>
        <w:t xml:space="preserve">a </w:t>
      </w:r>
      <w:r w:rsidRPr="00DC7752">
        <w:rPr>
          <w:rFonts w:ascii="Times New Roman" w:eastAsia="宋体" w:hAnsi="Times New Roman" w:cs="Times New Roman"/>
          <w:bCs/>
          <w:color w:val="000000"/>
          <w:szCs w:val="24"/>
        </w:rPr>
        <w:t>faculty of environmental science and engineering, Kunming University of Science and Technology, Kunming, Yunnan, 650500, China</w:t>
      </w:r>
    </w:p>
    <w:p w14:paraId="3AD4715C" w14:textId="77777777" w:rsidR="00DC7752" w:rsidRPr="00DC7752" w:rsidRDefault="00DC7752" w:rsidP="00DC7752">
      <w:pPr>
        <w:widowControl/>
        <w:spacing w:line="360" w:lineRule="auto"/>
        <w:rPr>
          <w:rFonts w:ascii="Times New Roman" w:eastAsia="宋体" w:hAnsi="Times New Roman" w:cs="Times New Roman"/>
          <w:bCs/>
          <w:color w:val="000000"/>
          <w:szCs w:val="24"/>
        </w:rPr>
      </w:pPr>
      <w:r w:rsidRPr="00DC7752">
        <w:rPr>
          <w:rFonts w:ascii="Times New Roman" w:eastAsia="宋体" w:hAnsi="Times New Roman" w:cs="Times New Roman"/>
          <w:bCs/>
          <w:color w:val="000000"/>
          <w:szCs w:val="24"/>
          <w:vertAlign w:val="superscript"/>
        </w:rPr>
        <w:t>b</w:t>
      </w:r>
      <w:r w:rsidRPr="00DC7752">
        <w:rPr>
          <w:rFonts w:ascii="Times New Roman" w:eastAsia="宋体" w:hAnsi="Times New Roman" w:cs="Times New Roman"/>
          <w:bCs/>
          <w:color w:val="000000"/>
          <w:szCs w:val="24"/>
        </w:rPr>
        <w:t xml:space="preserve"> National Regional Engineering Research Center-NCW, Kunming, Yunnan, 650500, China</w:t>
      </w:r>
    </w:p>
    <w:p w14:paraId="030DB6DC" w14:textId="77777777" w:rsidR="00DC7752" w:rsidRPr="00DC7752" w:rsidRDefault="00DC7752" w:rsidP="00DC7752">
      <w:pPr>
        <w:widowControl/>
        <w:spacing w:before="240" w:after="160" w:line="480" w:lineRule="auto"/>
        <w:ind w:firstLine="480"/>
        <w:jc w:val="center"/>
        <w:rPr>
          <w:rFonts w:ascii="Times New Roman" w:eastAsia="宋体" w:hAnsi="Times New Roman" w:cs="Times New Roman"/>
          <w:iCs/>
          <w:color w:val="0563C1"/>
          <w:kern w:val="0"/>
          <w:sz w:val="22"/>
          <w:u w:val="single"/>
          <w:lang w:eastAsia="en-US"/>
        </w:rPr>
      </w:pPr>
      <w:r w:rsidRPr="00DC7752">
        <w:rPr>
          <w:rFonts w:ascii="Times New Roman" w:eastAsia="宋体" w:hAnsi="Times New Roman" w:cs="Times New Roman"/>
          <w:kern w:val="0"/>
          <w:sz w:val="24"/>
          <w:szCs w:val="24"/>
          <w:lang w:eastAsia="en-US"/>
        </w:rPr>
        <w:t>*</w:t>
      </w:r>
      <w:r w:rsidRPr="00DC7752">
        <w:rPr>
          <w:rFonts w:ascii="Times New Roman" w:eastAsia="宋体" w:hAnsi="Times New Roman" w:cs="Times New Roman"/>
          <w:i/>
          <w:iCs/>
          <w:kern w:val="0"/>
          <w:sz w:val="24"/>
          <w:szCs w:val="24"/>
          <w:lang w:eastAsia="en-US"/>
        </w:rPr>
        <w:t xml:space="preserve">E-mail </w:t>
      </w:r>
      <w:r w:rsidRPr="00DC7752">
        <w:rPr>
          <w:rFonts w:ascii="Times New Roman" w:eastAsia="宋体" w:hAnsi="Times New Roman" w:cs="Times New Roman"/>
          <w:kern w:val="0"/>
          <w:sz w:val="24"/>
          <w:szCs w:val="24"/>
          <w:lang w:eastAsia="en-US" w:bidi="fa-IR"/>
        </w:rPr>
        <w:t>Address</w:t>
      </w:r>
      <w:r w:rsidRPr="00DC7752">
        <w:rPr>
          <w:rFonts w:ascii="Times New Roman" w:eastAsia="宋体" w:hAnsi="Times New Roman" w:cs="Times New Roman"/>
          <w:i/>
          <w:iCs/>
          <w:kern w:val="0"/>
          <w:sz w:val="24"/>
          <w:szCs w:val="24"/>
          <w:lang w:eastAsia="en-US"/>
        </w:rPr>
        <w:t xml:space="preserve">: </w:t>
      </w:r>
      <w:r w:rsidRPr="00DC7752">
        <w:rPr>
          <w:rFonts w:ascii="Times New Roman" w:eastAsia="宋体" w:hAnsi="Times New Roman" w:cs="Times New Roman"/>
          <w:kern w:val="0"/>
          <w:sz w:val="22"/>
          <w:lang w:eastAsia="en-US"/>
        </w:rPr>
        <w:t>15912501574@163.</w:t>
      </w:r>
      <w:r w:rsidRPr="00DC7752">
        <w:rPr>
          <w:rFonts w:ascii="Times New Roman" w:eastAsia="宋体" w:hAnsi="Times New Roman" w:cs="Times New Roman"/>
          <w:kern w:val="0"/>
          <w:sz w:val="22"/>
        </w:rPr>
        <w:t>com</w:t>
      </w:r>
    </w:p>
    <w:p w14:paraId="402CC0A2" w14:textId="77777777" w:rsidR="00DC7752" w:rsidRPr="00DC7752" w:rsidRDefault="00DC7752" w:rsidP="00DC7752">
      <w:pPr>
        <w:widowControl/>
        <w:spacing w:after="160" w:line="360" w:lineRule="auto"/>
        <w:ind w:firstLine="482"/>
        <w:rPr>
          <w:rFonts w:ascii="Times New Roman" w:eastAsia="宋体" w:hAnsi="Times New Roman" w:cs="Times New Roman"/>
          <w:b/>
          <w:bCs/>
          <w:kern w:val="0"/>
          <w:sz w:val="24"/>
          <w:szCs w:val="24"/>
          <w:lang w:eastAsia="en-US" w:bidi="fa-IR"/>
        </w:rPr>
      </w:pPr>
    </w:p>
    <w:p w14:paraId="0FE6CEDD" w14:textId="77777777" w:rsidR="00DC7752" w:rsidRPr="00DC7752" w:rsidRDefault="00DC7752" w:rsidP="00DC7752">
      <w:pPr>
        <w:widowControl/>
        <w:spacing w:after="160" w:line="259" w:lineRule="auto"/>
        <w:ind w:firstLine="482"/>
        <w:jc w:val="left"/>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br w:type="page"/>
      </w:r>
    </w:p>
    <w:p w14:paraId="249AADC2" w14:textId="65A7EF70" w:rsidR="00DC7752" w:rsidRPr="005E32F2" w:rsidRDefault="00EB0613" w:rsidP="005E32F2">
      <w:pPr>
        <w:pStyle w:val="a7"/>
        <w:widowControl/>
        <w:numPr>
          <w:ilvl w:val="0"/>
          <w:numId w:val="1"/>
        </w:numPr>
        <w:spacing w:after="160" w:line="360" w:lineRule="auto"/>
        <w:ind w:firstLineChars="0"/>
        <w:jc w:val="left"/>
        <w:rPr>
          <w:rFonts w:ascii="Times New Roman" w:eastAsia="宋体" w:hAnsi="Times New Roman" w:cs="Times New Roman"/>
          <w:b/>
          <w:bCs/>
          <w:kern w:val="0"/>
          <w:sz w:val="24"/>
          <w:szCs w:val="24"/>
          <w:lang w:eastAsia="en-US" w:bidi="fa-IR"/>
        </w:rPr>
      </w:pPr>
      <w:r w:rsidRPr="00EB0613">
        <w:rPr>
          <w:rFonts w:ascii="Times New Roman" w:eastAsia="宋体" w:hAnsi="Times New Roman" w:cs="Times New Roman"/>
          <w:b/>
          <w:bCs/>
          <w:kern w:val="0"/>
          <w:sz w:val="24"/>
          <w:szCs w:val="24"/>
          <w:lang w:eastAsia="en-US" w:bidi="fa-IR"/>
        </w:rPr>
        <w:lastRenderedPageBreak/>
        <w:t>Raw material characteristics</w:t>
      </w:r>
    </w:p>
    <w:p w14:paraId="2DD59FE0" w14:textId="321F4F94" w:rsidR="005F47A6" w:rsidRPr="00FF5443" w:rsidRDefault="00AF65BA" w:rsidP="001D4872">
      <w:pPr>
        <w:spacing w:beforeLines="50" w:before="156" w:line="480" w:lineRule="auto"/>
        <w:jc w:val="left"/>
        <w:outlineLvl w:val="2"/>
        <w:rPr>
          <w:rFonts w:ascii="Times New Roman" w:eastAsia="宋体" w:hAnsi="Times New Roman" w:cs="Times New Roman"/>
          <w:i/>
          <w:iCs/>
          <w:sz w:val="24"/>
        </w:rPr>
      </w:pPr>
      <w:r w:rsidRPr="00FF5443">
        <w:rPr>
          <w:rFonts w:ascii="Times New Roman" w:eastAsia="宋体" w:hAnsi="Times New Roman" w:cs="Times New Roman"/>
          <w:i/>
          <w:iCs/>
          <w:sz w:val="24"/>
        </w:rPr>
        <w:t>1</w:t>
      </w:r>
      <w:r w:rsidR="005F47A6" w:rsidRPr="00FF5443">
        <w:rPr>
          <w:rFonts w:ascii="Times New Roman" w:eastAsia="宋体" w:hAnsi="Times New Roman" w:cs="Times New Roman"/>
          <w:i/>
          <w:iCs/>
          <w:sz w:val="24"/>
        </w:rPr>
        <w:t>.1 Chemical composition</w:t>
      </w:r>
    </w:p>
    <w:p w14:paraId="776310B0" w14:textId="28E52F25" w:rsidR="005F47A6" w:rsidRPr="00FF5443" w:rsidRDefault="005F47A6" w:rsidP="001D4872">
      <w:pPr>
        <w:pStyle w:val="a8"/>
        <w:spacing w:before="0" w:beforeAutospacing="0" w:after="0" w:afterAutospacing="0" w:line="360" w:lineRule="auto"/>
        <w:jc w:val="center"/>
        <w:rPr>
          <w:rFonts w:ascii="Times New Roman" w:hAnsi="Times New Roman" w:cs="Times New Roman"/>
          <w:bCs/>
          <w:kern w:val="2"/>
          <w:sz w:val="21"/>
          <w:szCs w:val="21"/>
        </w:rPr>
      </w:pPr>
      <w:r w:rsidRPr="00FF5443">
        <w:rPr>
          <w:rFonts w:ascii="Times New Roman" w:hAnsi="Times New Roman" w:cs="Times New Roman"/>
          <w:bCs/>
          <w:kern w:val="2"/>
          <w:sz w:val="21"/>
          <w:szCs w:val="21"/>
        </w:rPr>
        <w:t xml:space="preserve">Table </w:t>
      </w:r>
      <w:r w:rsidR="00EA7A13" w:rsidRPr="00FF5443">
        <w:rPr>
          <w:rFonts w:ascii="Times New Roman" w:hAnsi="Times New Roman" w:cs="Times New Roman"/>
          <w:bCs/>
          <w:kern w:val="2"/>
          <w:sz w:val="21"/>
          <w:szCs w:val="21"/>
        </w:rPr>
        <w:t>1</w:t>
      </w:r>
      <w:r w:rsidRPr="00FF5443">
        <w:rPr>
          <w:rFonts w:ascii="Times New Roman" w:hAnsi="Times New Roman" w:cs="Times New Roman"/>
          <w:bCs/>
          <w:kern w:val="2"/>
          <w:sz w:val="21"/>
          <w:szCs w:val="21"/>
        </w:rPr>
        <w:t xml:space="preserve"> Chemical analysis of the raw materials. Concentration of trace elements in %.</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1367"/>
        <w:gridCol w:w="683"/>
        <w:gridCol w:w="2087"/>
        <w:gridCol w:w="985"/>
        <w:gridCol w:w="1261"/>
      </w:tblGrid>
      <w:tr w:rsidR="00FF5443" w:rsidRPr="00FF5443" w14:paraId="3F19AAC9" w14:textId="77777777" w:rsidTr="0055276A">
        <w:trPr>
          <w:jc w:val="center"/>
        </w:trPr>
        <w:tc>
          <w:tcPr>
            <w:tcW w:w="0" w:type="auto"/>
            <w:tcBorders>
              <w:top w:val="single" w:sz="8" w:space="0" w:color="auto"/>
              <w:bottom w:val="single" w:sz="8" w:space="0" w:color="auto"/>
            </w:tcBorders>
            <w:vAlign w:val="center"/>
          </w:tcPr>
          <w:p w14:paraId="2E84389C" w14:textId="77777777" w:rsidR="005F47A6" w:rsidRPr="00FF5443" w:rsidRDefault="005F47A6" w:rsidP="0055276A">
            <w:pPr>
              <w:jc w:val="center"/>
            </w:pPr>
            <w:r w:rsidRPr="00FF5443">
              <w:rPr>
                <w:rFonts w:ascii="Times New Roman" w:hAnsi="Times New Roman" w:cs="Times New Roman"/>
                <w:sz w:val="16"/>
                <w:szCs w:val="22"/>
              </w:rPr>
              <w:t>Composition (%)</w:t>
            </w:r>
          </w:p>
        </w:tc>
        <w:tc>
          <w:tcPr>
            <w:tcW w:w="0" w:type="auto"/>
            <w:gridSpan w:val="5"/>
            <w:tcBorders>
              <w:top w:val="single" w:sz="8" w:space="0" w:color="auto"/>
              <w:bottom w:val="single" w:sz="8" w:space="0" w:color="auto"/>
            </w:tcBorders>
            <w:vAlign w:val="center"/>
          </w:tcPr>
          <w:p w14:paraId="217C7823" w14:textId="77777777" w:rsidR="005F47A6" w:rsidRPr="00FF5443" w:rsidRDefault="005F47A6" w:rsidP="0055276A">
            <w:pPr>
              <w:jc w:val="center"/>
            </w:pPr>
            <w:r w:rsidRPr="00FF5443">
              <w:rPr>
                <w:rFonts w:ascii="Times New Roman" w:hAnsi="Times New Roman" w:cs="Times New Roman"/>
                <w:sz w:val="16"/>
                <w:szCs w:val="22"/>
              </w:rPr>
              <w:t>Raw materials</w:t>
            </w:r>
          </w:p>
        </w:tc>
      </w:tr>
      <w:tr w:rsidR="00FF5443" w:rsidRPr="00FF5443" w14:paraId="65D077F9" w14:textId="77777777" w:rsidTr="0055276A">
        <w:trPr>
          <w:jc w:val="center"/>
        </w:trPr>
        <w:tc>
          <w:tcPr>
            <w:tcW w:w="0" w:type="auto"/>
            <w:tcBorders>
              <w:top w:val="single" w:sz="8" w:space="0" w:color="auto"/>
            </w:tcBorders>
            <w:vAlign w:val="center"/>
          </w:tcPr>
          <w:p w14:paraId="56B9B337" w14:textId="77777777" w:rsidR="005F47A6" w:rsidRPr="00FF5443" w:rsidRDefault="005F47A6" w:rsidP="0055276A">
            <w:pPr>
              <w:jc w:val="center"/>
              <w:rPr>
                <w:sz w:val="16"/>
                <w:szCs w:val="16"/>
              </w:rPr>
            </w:pPr>
          </w:p>
        </w:tc>
        <w:tc>
          <w:tcPr>
            <w:tcW w:w="0" w:type="auto"/>
            <w:tcBorders>
              <w:top w:val="single" w:sz="8" w:space="0" w:color="auto"/>
            </w:tcBorders>
            <w:vAlign w:val="center"/>
          </w:tcPr>
          <w:p w14:paraId="2D1D28C9" w14:textId="77777777" w:rsidR="005F47A6" w:rsidRPr="00FF5443" w:rsidRDefault="005F47A6" w:rsidP="0055276A">
            <w:pPr>
              <w:jc w:val="center"/>
            </w:pPr>
            <w:r w:rsidRPr="00FF5443">
              <w:rPr>
                <w:rFonts w:ascii="Times New Roman" w:hAnsi="Times New Roman" w:cs="Times New Roman"/>
                <w:bCs/>
                <w:sz w:val="16"/>
                <w:szCs w:val="16"/>
              </w:rPr>
              <w:t>Lead-zinc tailings</w:t>
            </w:r>
          </w:p>
        </w:tc>
        <w:tc>
          <w:tcPr>
            <w:tcW w:w="0" w:type="auto"/>
            <w:tcBorders>
              <w:top w:val="single" w:sz="8" w:space="0" w:color="auto"/>
            </w:tcBorders>
            <w:vAlign w:val="center"/>
          </w:tcPr>
          <w:p w14:paraId="52B27EC2" w14:textId="77777777" w:rsidR="005F47A6" w:rsidRPr="00FF5443" w:rsidRDefault="005F47A6" w:rsidP="0055276A">
            <w:pPr>
              <w:jc w:val="center"/>
            </w:pPr>
            <w:r w:rsidRPr="00FF5443">
              <w:rPr>
                <w:rFonts w:ascii="Times New Roman" w:hAnsi="Times New Roman" w:cs="Times New Roman"/>
                <w:bCs/>
                <w:sz w:val="16"/>
                <w:szCs w:val="16"/>
              </w:rPr>
              <w:t>Fly ash</w:t>
            </w:r>
          </w:p>
        </w:tc>
        <w:tc>
          <w:tcPr>
            <w:tcW w:w="0" w:type="auto"/>
            <w:tcBorders>
              <w:top w:val="single" w:sz="8" w:space="0" w:color="auto"/>
            </w:tcBorders>
            <w:vAlign w:val="center"/>
          </w:tcPr>
          <w:p w14:paraId="24B5CD38" w14:textId="77777777" w:rsidR="005F47A6" w:rsidRPr="00FF5443" w:rsidRDefault="005F47A6" w:rsidP="0055276A">
            <w:pPr>
              <w:jc w:val="center"/>
            </w:pPr>
            <w:r w:rsidRPr="00FF5443">
              <w:rPr>
                <w:rFonts w:ascii="Times New Roman" w:hAnsi="Times New Roman" w:cs="Times New Roman"/>
                <w:bCs/>
                <w:sz w:val="16"/>
                <w:szCs w:val="16"/>
              </w:rPr>
              <w:t>Granulated blast furnace slag</w:t>
            </w:r>
          </w:p>
        </w:tc>
        <w:tc>
          <w:tcPr>
            <w:tcW w:w="0" w:type="auto"/>
            <w:tcBorders>
              <w:top w:val="single" w:sz="8" w:space="0" w:color="auto"/>
            </w:tcBorders>
            <w:vAlign w:val="center"/>
          </w:tcPr>
          <w:p w14:paraId="6D8E90AB" w14:textId="77777777" w:rsidR="005F47A6" w:rsidRPr="00FF5443" w:rsidRDefault="005F47A6" w:rsidP="0055276A">
            <w:pPr>
              <w:jc w:val="center"/>
            </w:pPr>
            <w:r w:rsidRPr="00FF5443">
              <w:rPr>
                <w:rFonts w:ascii="Times New Roman" w:hAnsi="Times New Roman" w:cs="Times New Roman"/>
                <w:bCs/>
                <w:sz w:val="16"/>
                <w:szCs w:val="16"/>
              </w:rPr>
              <w:t>Silica Fume</w:t>
            </w:r>
          </w:p>
        </w:tc>
        <w:tc>
          <w:tcPr>
            <w:tcW w:w="0" w:type="auto"/>
            <w:tcBorders>
              <w:top w:val="single" w:sz="8" w:space="0" w:color="auto"/>
            </w:tcBorders>
            <w:vAlign w:val="center"/>
          </w:tcPr>
          <w:p w14:paraId="1150DA39" w14:textId="77777777" w:rsidR="005F47A6" w:rsidRPr="00FF5443" w:rsidRDefault="005F47A6" w:rsidP="0055276A">
            <w:pPr>
              <w:jc w:val="center"/>
            </w:pPr>
            <w:r w:rsidRPr="00FF5443">
              <w:rPr>
                <w:rFonts w:ascii="Times New Roman" w:hAnsi="Times New Roman" w:cs="Times New Roman"/>
                <w:bCs/>
                <w:sz w:val="16"/>
                <w:szCs w:val="16"/>
              </w:rPr>
              <w:t>Portland cement</w:t>
            </w:r>
          </w:p>
        </w:tc>
      </w:tr>
      <w:tr w:rsidR="00FF5443" w:rsidRPr="00FF5443" w14:paraId="23862244" w14:textId="77777777" w:rsidTr="0055276A">
        <w:trPr>
          <w:jc w:val="center"/>
        </w:trPr>
        <w:tc>
          <w:tcPr>
            <w:tcW w:w="0" w:type="auto"/>
            <w:vAlign w:val="center"/>
          </w:tcPr>
          <w:p w14:paraId="09977F4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Na</w:t>
            </w:r>
          </w:p>
        </w:tc>
        <w:tc>
          <w:tcPr>
            <w:tcW w:w="0" w:type="auto"/>
            <w:vAlign w:val="center"/>
          </w:tcPr>
          <w:p w14:paraId="13FB5968"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0.1328</w:t>
            </w:r>
          </w:p>
        </w:tc>
        <w:tc>
          <w:tcPr>
            <w:tcW w:w="0" w:type="auto"/>
            <w:vAlign w:val="center"/>
          </w:tcPr>
          <w:p w14:paraId="2CA1B99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0.2423</w:t>
            </w:r>
          </w:p>
        </w:tc>
        <w:tc>
          <w:tcPr>
            <w:tcW w:w="0" w:type="auto"/>
            <w:vAlign w:val="center"/>
          </w:tcPr>
          <w:p w14:paraId="535A4C7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0.2716</w:t>
            </w:r>
          </w:p>
        </w:tc>
        <w:tc>
          <w:tcPr>
            <w:tcW w:w="0" w:type="auto"/>
            <w:vAlign w:val="center"/>
          </w:tcPr>
          <w:p w14:paraId="4A3382C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0.3558</w:t>
            </w:r>
          </w:p>
        </w:tc>
        <w:tc>
          <w:tcPr>
            <w:tcW w:w="0" w:type="auto"/>
            <w:vAlign w:val="center"/>
          </w:tcPr>
          <w:p w14:paraId="352D3CE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0.4031</w:t>
            </w:r>
          </w:p>
        </w:tc>
      </w:tr>
      <w:tr w:rsidR="00FF5443" w:rsidRPr="00FF5443" w14:paraId="22BF586F" w14:textId="77777777" w:rsidTr="0055276A">
        <w:trPr>
          <w:jc w:val="center"/>
        </w:trPr>
        <w:tc>
          <w:tcPr>
            <w:tcW w:w="0" w:type="auto"/>
            <w:vAlign w:val="center"/>
          </w:tcPr>
          <w:p w14:paraId="6BDD54F4"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Mg</w:t>
            </w:r>
          </w:p>
        </w:tc>
        <w:tc>
          <w:tcPr>
            <w:tcW w:w="0" w:type="auto"/>
            <w:vAlign w:val="center"/>
          </w:tcPr>
          <w:p w14:paraId="2511151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0.1257</w:t>
            </w:r>
          </w:p>
        </w:tc>
        <w:tc>
          <w:tcPr>
            <w:tcW w:w="0" w:type="auto"/>
            <w:vAlign w:val="center"/>
          </w:tcPr>
          <w:p w14:paraId="1B6213E8"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0.1426</w:t>
            </w:r>
          </w:p>
        </w:tc>
        <w:tc>
          <w:tcPr>
            <w:tcW w:w="0" w:type="auto"/>
            <w:vAlign w:val="center"/>
          </w:tcPr>
          <w:p w14:paraId="1CA25FE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0.0543</w:t>
            </w:r>
          </w:p>
        </w:tc>
        <w:tc>
          <w:tcPr>
            <w:tcW w:w="0" w:type="auto"/>
            <w:vAlign w:val="center"/>
          </w:tcPr>
          <w:p w14:paraId="1C45283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0.1958</w:t>
            </w:r>
          </w:p>
        </w:tc>
        <w:tc>
          <w:tcPr>
            <w:tcW w:w="0" w:type="auto"/>
            <w:vAlign w:val="center"/>
          </w:tcPr>
          <w:p w14:paraId="2424618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0.1904</w:t>
            </w:r>
          </w:p>
        </w:tc>
      </w:tr>
      <w:tr w:rsidR="00FF5443" w:rsidRPr="00FF5443" w14:paraId="66A6EF63" w14:textId="77777777" w:rsidTr="0055276A">
        <w:trPr>
          <w:jc w:val="center"/>
        </w:trPr>
        <w:tc>
          <w:tcPr>
            <w:tcW w:w="0" w:type="auto"/>
            <w:vAlign w:val="center"/>
          </w:tcPr>
          <w:p w14:paraId="21B0579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Al</w:t>
            </w:r>
          </w:p>
        </w:tc>
        <w:tc>
          <w:tcPr>
            <w:tcW w:w="0" w:type="auto"/>
            <w:vAlign w:val="center"/>
          </w:tcPr>
          <w:p w14:paraId="051E123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0.3627</w:t>
            </w:r>
          </w:p>
        </w:tc>
        <w:tc>
          <w:tcPr>
            <w:tcW w:w="0" w:type="auto"/>
            <w:vAlign w:val="center"/>
          </w:tcPr>
          <w:p w14:paraId="6DAD2B81"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2.6455</w:t>
            </w:r>
          </w:p>
        </w:tc>
        <w:tc>
          <w:tcPr>
            <w:tcW w:w="0" w:type="auto"/>
            <w:vAlign w:val="center"/>
          </w:tcPr>
          <w:p w14:paraId="276AF32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0.3279</w:t>
            </w:r>
          </w:p>
        </w:tc>
        <w:tc>
          <w:tcPr>
            <w:tcW w:w="0" w:type="auto"/>
            <w:vAlign w:val="center"/>
          </w:tcPr>
          <w:p w14:paraId="4CFF837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7.4209</w:t>
            </w:r>
          </w:p>
        </w:tc>
        <w:tc>
          <w:tcPr>
            <w:tcW w:w="0" w:type="auto"/>
            <w:vAlign w:val="center"/>
          </w:tcPr>
          <w:p w14:paraId="0163A46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10.5471</w:t>
            </w:r>
          </w:p>
        </w:tc>
      </w:tr>
      <w:tr w:rsidR="00FF5443" w:rsidRPr="00FF5443" w14:paraId="30D725E6" w14:textId="77777777" w:rsidTr="0055276A">
        <w:trPr>
          <w:jc w:val="center"/>
        </w:trPr>
        <w:tc>
          <w:tcPr>
            <w:tcW w:w="0" w:type="auto"/>
            <w:vAlign w:val="center"/>
          </w:tcPr>
          <w:p w14:paraId="2D3A9F5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Si</w:t>
            </w:r>
          </w:p>
        </w:tc>
        <w:tc>
          <w:tcPr>
            <w:tcW w:w="0" w:type="auto"/>
            <w:vAlign w:val="center"/>
          </w:tcPr>
          <w:p w14:paraId="3D0024B3"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0.0017</w:t>
            </w:r>
          </w:p>
        </w:tc>
        <w:tc>
          <w:tcPr>
            <w:tcW w:w="0" w:type="auto"/>
            <w:vAlign w:val="center"/>
          </w:tcPr>
          <w:p w14:paraId="498CBB2C"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0.0401</w:t>
            </w:r>
          </w:p>
        </w:tc>
        <w:tc>
          <w:tcPr>
            <w:tcW w:w="0" w:type="auto"/>
            <w:vAlign w:val="center"/>
          </w:tcPr>
          <w:p w14:paraId="36F5602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0.0307</w:t>
            </w:r>
          </w:p>
        </w:tc>
        <w:tc>
          <w:tcPr>
            <w:tcW w:w="0" w:type="auto"/>
            <w:vAlign w:val="center"/>
          </w:tcPr>
          <w:p w14:paraId="7E76717C"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0.0453</w:t>
            </w:r>
          </w:p>
        </w:tc>
        <w:tc>
          <w:tcPr>
            <w:tcW w:w="0" w:type="auto"/>
            <w:vAlign w:val="center"/>
          </w:tcPr>
          <w:p w14:paraId="20ECA087"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0.0395</w:t>
            </w:r>
          </w:p>
        </w:tc>
      </w:tr>
      <w:tr w:rsidR="00FF5443" w:rsidRPr="00FF5443" w14:paraId="43AA2953" w14:textId="77777777" w:rsidTr="0055276A">
        <w:trPr>
          <w:jc w:val="center"/>
        </w:trPr>
        <w:tc>
          <w:tcPr>
            <w:tcW w:w="0" w:type="auto"/>
            <w:vAlign w:val="center"/>
          </w:tcPr>
          <w:p w14:paraId="48D5ADA3"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K</w:t>
            </w:r>
          </w:p>
        </w:tc>
        <w:tc>
          <w:tcPr>
            <w:tcW w:w="0" w:type="auto"/>
            <w:vAlign w:val="center"/>
          </w:tcPr>
          <w:p w14:paraId="48733230"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0.1203</w:t>
            </w:r>
          </w:p>
        </w:tc>
        <w:tc>
          <w:tcPr>
            <w:tcW w:w="0" w:type="auto"/>
            <w:vAlign w:val="center"/>
          </w:tcPr>
          <w:p w14:paraId="06592B77"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0.13</w:t>
            </w:r>
          </w:p>
        </w:tc>
        <w:tc>
          <w:tcPr>
            <w:tcW w:w="0" w:type="auto"/>
            <w:vAlign w:val="center"/>
          </w:tcPr>
          <w:p w14:paraId="25E5276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0.1281</w:t>
            </w:r>
          </w:p>
        </w:tc>
        <w:tc>
          <w:tcPr>
            <w:tcW w:w="0" w:type="auto"/>
            <w:vAlign w:val="center"/>
          </w:tcPr>
          <w:p w14:paraId="63259CF1"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0.1644</w:t>
            </w:r>
          </w:p>
        </w:tc>
        <w:tc>
          <w:tcPr>
            <w:tcW w:w="0" w:type="auto"/>
            <w:vAlign w:val="center"/>
          </w:tcPr>
          <w:p w14:paraId="3502B36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0.1376</w:t>
            </w:r>
          </w:p>
        </w:tc>
      </w:tr>
      <w:tr w:rsidR="00FF5443" w:rsidRPr="00FF5443" w14:paraId="556594F5" w14:textId="77777777" w:rsidTr="0055276A">
        <w:trPr>
          <w:jc w:val="center"/>
        </w:trPr>
        <w:tc>
          <w:tcPr>
            <w:tcW w:w="0" w:type="auto"/>
            <w:vAlign w:val="center"/>
          </w:tcPr>
          <w:p w14:paraId="72002EF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Ca</w:t>
            </w:r>
          </w:p>
        </w:tc>
        <w:tc>
          <w:tcPr>
            <w:tcW w:w="0" w:type="auto"/>
            <w:vAlign w:val="center"/>
          </w:tcPr>
          <w:p w14:paraId="0C1797F3"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0.4907</w:t>
            </w:r>
          </w:p>
        </w:tc>
        <w:tc>
          <w:tcPr>
            <w:tcW w:w="0" w:type="auto"/>
            <w:vAlign w:val="center"/>
          </w:tcPr>
          <w:p w14:paraId="002CF87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0.3991</w:t>
            </w:r>
          </w:p>
        </w:tc>
        <w:tc>
          <w:tcPr>
            <w:tcW w:w="0" w:type="auto"/>
            <w:vAlign w:val="center"/>
          </w:tcPr>
          <w:p w14:paraId="5844564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0.0828</w:t>
            </w:r>
          </w:p>
        </w:tc>
        <w:tc>
          <w:tcPr>
            <w:tcW w:w="0" w:type="auto"/>
            <w:vAlign w:val="center"/>
          </w:tcPr>
          <w:p w14:paraId="50AFB1D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0.1247</w:t>
            </w:r>
          </w:p>
        </w:tc>
        <w:tc>
          <w:tcPr>
            <w:tcW w:w="0" w:type="auto"/>
            <w:vAlign w:val="center"/>
          </w:tcPr>
          <w:p w14:paraId="7F46ACF1"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0.1758</w:t>
            </w:r>
          </w:p>
        </w:tc>
      </w:tr>
      <w:tr w:rsidR="00FF5443" w:rsidRPr="00FF5443" w14:paraId="3661DE77" w14:textId="77777777" w:rsidTr="0055276A">
        <w:trPr>
          <w:jc w:val="center"/>
        </w:trPr>
        <w:tc>
          <w:tcPr>
            <w:tcW w:w="0" w:type="auto"/>
            <w:vAlign w:val="center"/>
          </w:tcPr>
          <w:p w14:paraId="35105B23"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Cr</w:t>
            </w:r>
          </w:p>
        </w:tc>
        <w:tc>
          <w:tcPr>
            <w:tcW w:w="0" w:type="auto"/>
            <w:vAlign w:val="center"/>
          </w:tcPr>
          <w:p w14:paraId="4F852947"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0.0176</w:t>
            </w:r>
          </w:p>
        </w:tc>
        <w:tc>
          <w:tcPr>
            <w:tcW w:w="0" w:type="auto"/>
            <w:vAlign w:val="center"/>
          </w:tcPr>
          <w:p w14:paraId="428D614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0.0027</w:t>
            </w:r>
          </w:p>
        </w:tc>
        <w:tc>
          <w:tcPr>
            <w:tcW w:w="0" w:type="auto"/>
            <w:vAlign w:val="center"/>
          </w:tcPr>
          <w:p w14:paraId="44D9F4DA"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0.0238</w:t>
            </w:r>
          </w:p>
        </w:tc>
        <w:tc>
          <w:tcPr>
            <w:tcW w:w="0" w:type="auto"/>
            <w:vAlign w:val="center"/>
          </w:tcPr>
          <w:p w14:paraId="7893260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0.0216</w:t>
            </w:r>
          </w:p>
        </w:tc>
        <w:tc>
          <w:tcPr>
            <w:tcW w:w="0" w:type="auto"/>
            <w:vAlign w:val="center"/>
          </w:tcPr>
          <w:p w14:paraId="4027151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0.00002</w:t>
            </w:r>
          </w:p>
        </w:tc>
      </w:tr>
      <w:tr w:rsidR="00FF5443" w:rsidRPr="00FF5443" w14:paraId="638786F0" w14:textId="77777777" w:rsidTr="0055276A">
        <w:trPr>
          <w:jc w:val="center"/>
        </w:trPr>
        <w:tc>
          <w:tcPr>
            <w:tcW w:w="0" w:type="auto"/>
            <w:vAlign w:val="center"/>
          </w:tcPr>
          <w:p w14:paraId="63A04868"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Mn</w:t>
            </w:r>
          </w:p>
        </w:tc>
        <w:tc>
          <w:tcPr>
            <w:tcW w:w="0" w:type="auto"/>
            <w:vAlign w:val="center"/>
          </w:tcPr>
          <w:p w14:paraId="17069B1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0.0401</w:t>
            </w:r>
          </w:p>
        </w:tc>
        <w:tc>
          <w:tcPr>
            <w:tcW w:w="0" w:type="auto"/>
            <w:vAlign w:val="center"/>
          </w:tcPr>
          <w:p w14:paraId="7377BA7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0.2931</w:t>
            </w:r>
          </w:p>
        </w:tc>
        <w:tc>
          <w:tcPr>
            <w:tcW w:w="0" w:type="auto"/>
            <w:vAlign w:val="center"/>
          </w:tcPr>
          <w:p w14:paraId="533A02AF"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0.051</w:t>
            </w:r>
          </w:p>
        </w:tc>
        <w:tc>
          <w:tcPr>
            <w:tcW w:w="0" w:type="auto"/>
            <w:vAlign w:val="center"/>
          </w:tcPr>
          <w:p w14:paraId="7385D31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0.2718</w:t>
            </w:r>
          </w:p>
        </w:tc>
        <w:tc>
          <w:tcPr>
            <w:tcW w:w="0" w:type="auto"/>
            <w:vAlign w:val="center"/>
          </w:tcPr>
          <w:p w14:paraId="7000A35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0.2087</w:t>
            </w:r>
          </w:p>
        </w:tc>
      </w:tr>
      <w:tr w:rsidR="00FF5443" w:rsidRPr="00FF5443" w14:paraId="3F39AFC5" w14:textId="77777777" w:rsidTr="0055276A">
        <w:trPr>
          <w:jc w:val="center"/>
        </w:trPr>
        <w:tc>
          <w:tcPr>
            <w:tcW w:w="0" w:type="auto"/>
            <w:vAlign w:val="center"/>
          </w:tcPr>
          <w:p w14:paraId="61509DE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S</w:t>
            </w:r>
          </w:p>
        </w:tc>
        <w:tc>
          <w:tcPr>
            <w:tcW w:w="0" w:type="auto"/>
            <w:vAlign w:val="center"/>
          </w:tcPr>
          <w:p w14:paraId="6CC64BE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2.325</w:t>
            </w:r>
          </w:p>
        </w:tc>
        <w:tc>
          <w:tcPr>
            <w:tcW w:w="0" w:type="auto"/>
            <w:vAlign w:val="center"/>
          </w:tcPr>
          <w:p w14:paraId="0E5BDF54"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0.8796</w:t>
            </w:r>
          </w:p>
        </w:tc>
        <w:tc>
          <w:tcPr>
            <w:tcW w:w="0" w:type="auto"/>
            <w:vAlign w:val="center"/>
          </w:tcPr>
          <w:p w14:paraId="7593425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0.2788</w:t>
            </w:r>
          </w:p>
        </w:tc>
        <w:tc>
          <w:tcPr>
            <w:tcW w:w="0" w:type="auto"/>
            <w:vAlign w:val="center"/>
          </w:tcPr>
          <w:p w14:paraId="2D655050"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1.173</w:t>
            </w:r>
          </w:p>
        </w:tc>
        <w:tc>
          <w:tcPr>
            <w:tcW w:w="0" w:type="auto"/>
            <w:vAlign w:val="center"/>
          </w:tcPr>
          <w:p w14:paraId="22C6C9D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0.0831</w:t>
            </w:r>
          </w:p>
        </w:tc>
      </w:tr>
      <w:tr w:rsidR="00FF5443" w:rsidRPr="00FF5443" w14:paraId="4F074DCC" w14:textId="77777777" w:rsidTr="0055276A">
        <w:trPr>
          <w:jc w:val="center"/>
        </w:trPr>
        <w:tc>
          <w:tcPr>
            <w:tcW w:w="0" w:type="auto"/>
            <w:vAlign w:val="center"/>
          </w:tcPr>
          <w:p w14:paraId="2318E5A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Fe</w:t>
            </w:r>
          </w:p>
        </w:tc>
        <w:tc>
          <w:tcPr>
            <w:tcW w:w="0" w:type="auto"/>
            <w:vAlign w:val="center"/>
          </w:tcPr>
          <w:p w14:paraId="0D2FA771"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0.0411</w:t>
            </w:r>
          </w:p>
        </w:tc>
        <w:tc>
          <w:tcPr>
            <w:tcW w:w="0" w:type="auto"/>
            <w:vAlign w:val="center"/>
          </w:tcPr>
          <w:p w14:paraId="7837571D"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2.8477</w:t>
            </w:r>
          </w:p>
        </w:tc>
        <w:tc>
          <w:tcPr>
            <w:tcW w:w="0" w:type="auto"/>
            <w:vAlign w:val="center"/>
          </w:tcPr>
          <w:p w14:paraId="7E15F528"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0.1727</w:t>
            </w:r>
          </w:p>
        </w:tc>
        <w:tc>
          <w:tcPr>
            <w:tcW w:w="0" w:type="auto"/>
            <w:vAlign w:val="center"/>
          </w:tcPr>
          <w:p w14:paraId="2B6B0907"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0.2641</w:t>
            </w:r>
          </w:p>
        </w:tc>
        <w:tc>
          <w:tcPr>
            <w:tcW w:w="0" w:type="auto"/>
            <w:vAlign w:val="center"/>
          </w:tcPr>
          <w:p w14:paraId="4446110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1.5627</w:t>
            </w:r>
          </w:p>
        </w:tc>
      </w:tr>
      <w:tr w:rsidR="00FF5443" w:rsidRPr="00FF5443" w14:paraId="061FA419" w14:textId="77777777" w:rsidTr="0055276A">
        <w:trPr>
          <w:jc w:val="center"/>
        </w:trPr>
        <w:tc>
          <w:tcPr>
            <w:tcW w:w="0" w:type="auto"/>
            <w:vAlign w:val="center"/>
          </w:tcPr>
          <w:p w14:paraId="66405D4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Cu</w:t>
            </w:r>
          </w:p>
        </w:tc>
        <w:tc>
          <w:tcPr>
            <w:tcW w:w="0" w:type="auto"/>
            <w:vAlign w:val="center"/>
          </w:tcPr>
          <w:p w14:paraId="4E485D24"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0.0396</w:t>
            </w:r>
          </w:p>
        </w:tc>
        <w:tc>
          <w:tcPr>
            <w:tcW w:w="0" w:type="auto"/>
            <w:vAlign w:val="center"/>
          </w:tcPr>
          <w:p w14:paraId="492A05D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0.0036</w:t>
            </w:r>
          </w:p>
        </w:tc>
        <w:tc>
          <w:tcPr>
            <w:tcW w:w="0" w:type="auto"/>
            <w:vAlign w:val="center"/>
          </w:tcPr>
          <w:p w14:paraId="6C2E17A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0.0021</w:t>
            </w:r>
          </w:p>
        </w:tc>
        <w:tc>
          <w:tcPr>
            <w:tcW w:w="0" w:type="auto"/>
            <w:vAlign w:val="center"/>
          </w:tcPr>
          <w:p w14:paraId="3F4EAE73"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0.0012</w:t>
            </w:r>
          </w:p>
        </w:tc>
        <w:tc>
          <w:tcPr>
            <w:tcW w:w="0" w:type="auto"/>
            <w:vAlign w:val="center"/>
          </w:tcPr>
          <w:p w14:paraId="4887359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0.0025</w:t>
            </w:r>
          </w:p>
        </w:tc>
      </w:tr>
      <w:tr w:rsidR="00FF5443" w:rsidRPr="00FF5443" w14:paraId="242CBA3B" w14:textId="77777777" w:rsidTr="0055276A">
        <w:trPr>
          <w:jc w:val="center"/>
        </w:trPr>
        <w:tc>
          <w:tcPr>
            <w:tcW w:w="0" w:type="auto"/>
            <w:vAlign w:val="center"/>
          </w:tcPr>
          <w:p w14:paraId="06E6F614"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Zn</w:t>
            </w:r>
          </w:p>
        </w:tc>
        <w:tc>
          <w:tcPr>
            <w:tcW w:w="0" w:type="auto"/>
            <w:vAlign w:val="center"/>
          </w:tcPr>
          <w:p w14:paraId="657B0A12"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0.018</w:t>
            </w:r>
          </w:p>
        </w:tc>
        <w:tc>
          <w:tcPr>
            <w:tcW w:w="0" w:type="auto"/>
            <w:vAlign w:val="center"/>
          </w:tcPr>
          <w:p w14:paraId="3C3E463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0.0269</w:t>
            </w:r>
          </w:p>
        </w:tc>
        <w:tc>
          <w:tcPr>
            <w:tcW w:w="0" w:type="auto"/>
            <w:vAlign w:val="center"/>
          </w:tcPr>
          <w:p w14:paraId="3C1827C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0.0436</w:t>
            </w:r>
          </w:p>
        </w:tc>
        <w:tc>
          <w:tcPr>
            <w:tcW w:w="0" w:type="auto"/>
            <w:vAlign w:val="center"/>
          </w:tcPr>
          <w:p w14:paraId="05BB1D45"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0.1259</w:t>
            </w:r>
          </w:p>
        </w:tc>
        <w:tc>
          <w:tcPr>
            <w:tcW w:w="0" w:type="auto"/>
            <w:vAlign w:val="center"/>
          </w:tcPr>
          <w:p w14:paraId="765E8BF9"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0.025</w:t>
            </w:r>
          </w:p>
        </w:tc>
      </w:tr>
      <w:tr w:rsidR="00FF5443" w:rsidRPr="00FF5443" w14:paraId="2AC6CD5D" w14:textId="77777777" w:rsidTr="0055276A">
        <w:trPr>
          <w:jc w:val="center"/>
        </w:trPr>
        <w:tc>
          <w:tcPr>
            <w:tcW w:w="0" w:type="auto"/>
            <w:vAlign w:val="center"/>
          </w:tcPr>
          <w:p w14:paraId="62F13D20"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As</w:t>
            </w:r>
          </w:p>
        </w:tc>
        <w:tc>
          <w:tcPr>
            <w:tcW w:w="0" w:type="auto"/>
            <w:vAlign w:val="center"/>
          </w:tcPr>
          <w:p w14:paraId="5BC2F0B4"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0.2777</w:t>
            </w:r>
          </w:p>
        </w:tc>
        <w:tc>
          <w:tcPr>
            <w:tcW w:w="0" w:type="auto"/>
            <w:vAlign w:val="center"/>
          </w:tcPr>
          <w:p w14:paraId="609921CC"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0.0617</w:t>
            </w:r>
          </w:p>
        </w:tc>
        <w:tc>
          <w:tcPr>
            <w:tcW w:w="0" w:type="auto"/>
            <w:vAlign w:val="center"/>
          </w:tcPr>
          <w:p w14:paraId="6DB28B57"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0.0545</w:t>
            </w:r>
          </w:p>
        </w:tc>
        <w:tc>
          <w:tcPr>
            <w:tcW w:w="0" w:type="auto"/>
            <w:vAlign w:val="center"/>
          </w:tcPr>
          <w:p w14:paraId="7598689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0.0637</w:t>
            </w:r>
          </w:p>
        </w:tc>
        <w:tc>
          <w:tcPr>
            <w:tcW w:w="0" w:type="auto"/>
            <w:vAlign w:val="center"/>
          </w:tcPr>
          <w:p w14:paraId="72F1368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0.0528</w:t>
            </w:r>
          </w:p>
        </w:tc>
      </w:tr>
      <w:tr w:rsidR="00FF5443" w:rsidRPr="00FF5443" w14:paraId="6148E832" w14:textId="77777777" w:rsidTr="0055276A">
        <w:trPr>
          <w:jc w:val="center"/>
        </w:trPr>
        <w:tc>
          <w:tcPr>
            <w:tcW w:w="0" w:type="auto"/>
            <w:vAlign w:val="center"/>
          </w:tcPr>
          <w:p w14:paraId="27C1324B"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Pb</w:t>
            </w:r>
          </w:p>
        </w:tc>
        <w:tc>
          <w:tcPr>
            <w:tcW w:w="0" w:type="auto"/>
            <w:vAlign w:val="center"/>
          </w:tcPr>
          <w:p w14:paraId="39B321FE"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0.4448</w:t>
            </w:r>
          </w:p>
        </w:tc>
        <w:tc>
          <w:tcPr>
            <w:tcW w:w="0" w:type="auto"/>
            <w:vAlign w:val="center"/>
          </w:tcPr>
          <w:p w14:paraId="282BD05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0.0334</w:t>
            </w:r>
          </w:p>
        </w:tc>
        <w:tc>
          <w:tcPr>
            <w:tcW w:w="0" w:type="auto"/>
            <w:vAlign w:val="center"/>
          </w:tcPr>
          <w:p w14:paraId="33E43C8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0.0023</w:t>
            </w:r>
          </w:p>
        </w:tc>
        <w:tc>
          <w:tcPr>
            <w:tcW w:w="0" w:type="auto"/>
            <w:vAlign w:val="center"/>
          </w:tcPr>
          <w:p w14:paraId="55F2ACE1"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0.0004</w:t>
            </w:r>
          </w:p>
        </w:tc>
        <w:tc>
          <w:tcPr>
            <w:tcW w:w="0" w:type="auto"/>
            <w:vAlign w:val="center"/>
          </w:tcPr>
          <w:p w14:paraId="59DF2986" w14:textId="77777777" w:rsidR="005F47A6" w:rsidRPr="00FF5443" w:rsidRDefault="005F47A6" w:rsidP="0055276A">
            <w:pPr>
              <w:jc w:val="center"/>
              <w:rPr>
                <w:rFonts w:ascii="Times New Roman" w:hAnsi="Times New Roman" w:cs="Times New Roman"/>
                <w:bCs/>
                <w:sz w:val="16"/>
                <w:szCs w:val="16"/>
              </w:rPr>
            </w:pPr>
            <w:r w:rsidRPr="00FF5443">
              <w:rPr>
                <w:rFonts w:ascii="Times New Roman" w:hAnsi="Times New Roman" w:cs="Times New Roman"/>
                <w:bCs/>
                <w:sz w:val="16"/>
                <w:szCs w:val="16"/>
              </w:rPr>
              <w:t>0.0008</w:t>
            </w:r>
          </w:p>
        </w:tc>
      </w:tr>
    </w:tbl>
    <w:p w14:paraId="4500C34B" w14:textId="77777777" w:rsidR="005F47A6" w:rsidRPr="00FF5443" w:rsidRDefault="005F47A6" w:rsidP="00E4138A">
      <w:pPr>
        <w:spacing w:line="480" w:lineRule="auto"/>
        <w:ind w:firstLineChars="200" w:firstLine="480"/>
        <w:rPr>
          <w:rFonts w:ascii="Times New Roman" w:eastAsia="宋体" w:hAnsi="Times New Roman" w:cs="Times New Roman"/>
          <w:sz w:val="24"/>
        </w:rPr>
      </w:pPr>
      <w:r w:rsidRPr="00FF5443">
        <w:rPr>
          <w:rFonts w:ascii="Times New Roman" w:eastAsia="宋体" w:hAnsi="Times New Roman" w:cs="Times New Roman"/>
          <w:sz w:val="24"/>
        </w:rPr>
        <w:t xml:space="preserve">According to the Chinese Standard Specification for Natural Volcanic Ash Raw Materials or Calcined Materials for Cement and Concrete (ASTM C618-15), it is clearly stipulated that when the total amount of SiO2, Al2O3 and Fe2O3 together exceeds 70%, it can only be used as a volcanic ash material. As a volcanic ash material, the LZTs used in this study totaled approximately 80.82%, indicating that this P LZTs is active and can be used as a potentially volcanically active mineral dopant. Of the other three mineral admixtures used as a compound, the main chemical components of fly ash are SiO2 and CaO, which can provide the calcium and silicon elements required for the subsequent hydration reaction of the cementing material. Granulated blast furnace slag contains a large amount of silica, with a content of more than 96 wt%, as well as a small amount of Al2O3 and CaO, which has a high potential volcanic ash </w:t>
      </w:r>
      <w:r w:rsidRPr="00FF5443">
        <w:rPr>
          <w:rFonts w:ascii="Times New Roman" w:eastAsia="宋体" w:hAnsi="Times New Roman" w:cs="Times New Roman"/>
          <w:sz w:val="24"/>
        </w:rPr>
        <w:lastRenderedPageBreak/>
        <w:t xml:space="preserve">activity and can improve the compressive, tensile, bending and shear strength of concrete. The main chemical composition of silica fume is calcium oxide, silicon dioxide and alumina, which has many advantages such as high activity, very fine particle size and large specific surface area due to the fact that SiO2 is an amorphous substance in silica fume </w:t>
      </w:r>
      <w:r w:rsidRPr="00FF5443">
        <w:rPr>
          <w:rFonts w:ascii="Times New Roman" w:eastAsia="宋体" w:hAnsi="Times New Roman" w:cs="Times New Roman"/>
          <w:bCs/>
          <w:sz w:val="24"/>
          <w:szCs w:val="36"/>
        </w:rPr>
        <w:fldChar w:fldCharType="begin"/>
      </w:r>
      <w:r w:rsidRPr="00FF5443">
        <w:rPr>
          <w:rFonts w:ascii="Times New Roman" w:eastAsia="宋体" w:hAnsi="Times New Roman" w:cs="Times New Roman"/>
          <w:bCs/>
          <w:sz w:val="24"/>
          <w:szCs w:val="36"/>
        </w:rPr>
        <w:instrText xml:space="preserve"> ADDIN EN.CITE &lt;EndNote&gt;&lt;Cite&gt;&lt;Author&gt;A&lt;/Author&gt;&lt;Year&gt;2005&lt;/Year&gt;&lt;RecNum&gt;148&lt;/RecNum&gt;&lt;DisplayText&gt;&lt;style face="superscript"&gt;[34]&lt;/style&gt;&lt;/DisplayText&gt;&lt;record&gt;&lt;rec-number&gt;148&lt;/rec-number&gt;&lt;foreign-keys&gt;&lt;key app="EN" db-id="vw902atzmfvdrzetwpuvp0dpsfr99wwsvest" timestamp="1637040094"&gt;148&lt;/key&gt;&lt;/foreign-keys&gt;&lt;ref-type name="Journal Article"&gt;17&lt;/ref-type&gt;&lt;contributors&gt;&lt;authors&gt;&lt;author&gt;A, S. Bhanja&lt;/author&gt;&lt;author&gt; B . Sengupta  b &lt;/author&gt;&lt;/authors&gt;&lt;/contributors&gt;&lt;titles&gt;&lt;title&gt;Influence of silica fume on the tensile strength of concrete&lt;/title&gt;&lt;secondary-title&gt;Cement and Concrete Research&lt;/secondary-title&gt;&lt;/titles&gt;&lt;periodical&gt;&lt;full-title&gt;Cement and Concrete Research&lt;/full-title&gt;&lt;/periodical&gt;&lt;pages&gt;743-747&lt;/pages&gt;&lt;volume&gt;35&lt;/volume&gt;&lt;number&gt;4&lt;/number&gt;&lt;dates&gt;&lt;year&gt;2005&lt;/year&gt;&lt;/dates&gt;&lt;urls&gt;&lt;/urls&gt;&lt;/record&gt;&lt;/Cite&gt;&lt;/EndNote&gt;</w:instrText>
      </w:r>
      <w:r w:rsidRPr="00FF5443">
        <w:rPr>
          <w:rFonts w:ascii="Times New Roman" w:eastAsia="宋体" w:hAnsi="Times New Roman" w:cs="Times New Roman"/>
          <w:bCs/>
          <w:sz w:val="24"/>
          <w:szCs w:val="36"/>
        </w:rPr>
        <w:fldChar w:fldCharType="separate"/>
      </w:r>
      <w:r w:rsidRPr="00FF5443">
        <w:rPr>
          <w:rFonts w:ascii="Times New Roman" w:eastAsia="宋体" w:hAnsi="Times New Roman" w:cs="Times New Roman"/>
          <w:bCs/>
          <w:noProof/>
          <w:sz w:val="24"/>
          <w:szCs w:val="36"/>
          <w:vertAlign w:val="superscript"/>
        </w:rPr>
        <w:t>[34]</w:t>
      </w:r>
      <w:r w:rsidRPr="00FF5443">
        <w:rPr>
          <w:rFonts w:ascii="Times New Roman" w:eastAsia="宋体" w:hAnsi="Times New Roman" w:cs="Times New Roman"/>
          <w:bCs/>
          <w:sz w:val="24"/>
          <w:szCs w:val="36"/>
        </w:rPr>
        <w:fldChar w:fldCharType="end"/>
      </w:r>
      <w:r w:rsidRPr="00FF5443">
        <w:rPr>
          <w:rFonts w:ascii="Times New Roman" w:eastAsia="宋体" w:hAnsi="Times New Roman" w:cs="Times New Roman"/>
          <w:sz w:val="24"/>
        </w:rPr>
        <w:t xml:space="preserve">. The main chemical components of silicate cement are silica and alumina, with small amounts of Fe2O3 and CaO. silica is a beneficial chemical composition for the preparation of building materials, and as silica increases, so does the strength of the material </w:t>
      </w:r>
      <w:r w:rsidRPr="00FF5443">
        <w:rPr>
          <w:rFonts w:ascii="Times New Roman" w:eastAsia="宋体" w:hAnsi="Times New Roman" w:cs="Times New Roman"/>
          <w:bCs/>
          <w:sz w:val="24"/>
          <w:szCs w:val="36"/>
        </w:rPr>
        <w:fldChar w:fldCharType="begin"/>
      </w:r>
      <w:r w:rsidRPr="00FF5443">
        <w:rPr>
          <w:rFonts w:ascii="Times New Roman" w:eastAsia="宋体" w:hAnsi="Times New Roman" w:cs="Times New Roman"/>
          <w:bCs/>
          <w:sz w:val="24"/>
          <w:szCs w:val="36"/>
        </w:rPr>
        <w:instrText xml:space="preserve"> ADDIN EN.CITE &lt;EndNote&gt;&lt;Cite&gt;&lt;Author&gt;Sakiyama&lt;/Author&gt;&lt;Year&gt;2000&lt;/Year&gt;&lt;RecNum&gt;149&lt;/RecNum&gt;&lt;DisplayText&gt;&lt;style face="superscript"&gt;[35]&lt;/style&gt;&lt;/DisplayText&gt;&lt;record&gt;&lt;rec-number&gt;149&lt;/rec-number&gt;&lt;foreign-keys&gt;&lt;key app="EN" db-id="vw902atzmfvdrzetwpuvp0dpsfr99wwsvest" timestamp="1637040331"&gt;149&lt;/key&gt;&lt;/foreign-keys&gt;&lt;ref-type name="Journal Article"&gt;17&lt;/ref-type&gt;&lt;contributors&gt;&lt;authors&gt;&lt;author&gt;Sakiyama, M.&lt;/author&gt;&lt;author&gt;Oshio, Y.&lt;/author&gt;&lt;author&gt;Mitsuda, T.&lt;/author&gt;&lt;/authors&gt;&lt;/contributors&gt;&lt;titles&gt;&lt;title&gt;Influence of Gypsum on the Hydrothermal Reaction of Lime - Quartz System and on the Strength of Autoclaved Calcium Silicate Product&lt;/title&gt;&lt;secondary-title&gt;Journal of the Society of Inorganic Materials Japan&lt;/secondary-title&gt;&lt;/titles&gt;&lt;periodical&gt;&lt;full-title&gt;Journal of the Society of Inorganic Materials Japan&lt;/full-title&gt;&lt;/periodical&gt;&lt;pages&gt;685-691&lt;/pages&gt;&lt;volume&gt;7&lt;/volume&gt;&lt;number&gt;5-6&lt;/number&gt;&lt;dates&gt;&lt;year&gt;2000&lt;/year&gt;&lt;/dates&gt;&lt;urls&gt;&lt;/urls&gt;&lt;/record&gt;&lt;/Cite&gt;&lt;/EndNote&gt;</w:instrText>
      </w:r>
      <w:r w:rsidRPr="00FF5443">
        <w:rPr>
          <w:rFonts w:ascii="Times New Roman" w:eastAsia="宋体" w:hAnsi="Times New Roman" w:cs="Times New Roman"/>
          <w:bCs/>
          <w:sz w:val="24"/>
          <w:szCs w:val="36"/>
        </w:rPr>
        <w:fldChar w:fldCharType="separate"/>
      </w:r>
      <w:r w:rsidRPr="00FF5443">
        <w:rPr>
          <w:rFonts w:ascii="Times New Roman" w:eastAsia="宋体" w:hAnsi="Times New Roman" w:cs="Times New Roman"/>
          <w:bCs/>
          <w:noProof/>
          <w:sz w:val="24"/>
          <w:szCs w:val="36"/>
          <w:vertAlign w:val="superscript"/>
        </w:rPr>
        <w:t>[35]</w:t>
      </w:r>
      <w:r w:rsidRPr="00FF5443">
        <w:rPr>
          <w:rFonts w:ascii="Times New Roman" w:eastAsia="宋体" w:hAnsi="Times New Roman" w:cs="Times New Roman"/>
          <w:bCs/>
          <w:sz w:val="24"/>
          <w:szCs w:val="36"/>
        </w:rPr>
        <w:fldChar w:fldCharType="end"/>
      </w:r>
      <w:r w:rsidRPr="00FF5443">
        <w:rPr>
          <w:rFonts w:ascii="Times New Roman" w:eastAsia="宋体" w:hAnsi="Times New Roman" w:cs="Times New Roman"/>
          <w:sz w:val="24"/>
        </w:rPr>
        <w:t xml:space="preserve">, and the higher the calcium oxide content the more favorable the formation of cementitious substances, giving the mortar prepared from the tailings better activity and improving the early strength of the tailings </w:t>
      </w:r>
      <w:r w:rsidRPr="00FF5443">
        <w:rPr>
          <w:rFonts w:ascii="Times New Roman" w:eastAsia="宋体" w:hAnsi="Times New Roman" w:cs="Times New Roman"/>
          <w:bCs/>
          <w:sz w:val="24"/>
          <w:szCs w:val="36"/>
        </w:rPr>
        <w:fldChar w:fldCharType="begin"/>
      </w:r>
      <w:r w:rsidRPr="00FF5443">
        <w:rPr>
          <w:rFonts w:ascii="Times New Roman" w:eastAsia="宋体" w:hAnsi="Times New Roman" w:cs="Times New Roman"/>
          <w:bCs/>
          <w:sz w:val="24"/>
          <w:szCs w:val="36"/>
        </w:rPr>
        <w:instrText xml:space="preserve"> ADDIN EN.CITE &lt;EndNote&gt;&lt;Cite&gt;&lt;Author&gt;Cheng&lt;/Author&gt;&lt;Year&gt;2019&lt;/Year&gt;&lt;RecNum&gt;150&lt;/RecNum&gt;&lt;DisplayText&gt;&lt;style face="superscript"&gt;[36]&lt;/style&gt;&lt;/DisplayText&gt;&lt;record&gt;&lt;rec-number&gt;150&lt;/rec-number&gt;&lt;foreign-keys&gt;&lt;key app="EN" db-id="vw902atzmfvdrzetwpuvp0dpsfr99wwsvest" timestamp="1637040704"&gt;150&lt;/key&gt;&lt;/foreign-keys&gt;&lt;ref-type name="Journal Article"&gt;17&lt;/ref-type&gt;&lt;contributors&gt;&lt;authors&gt;&lt;author&gt;Cheng, W.&lt;/author&gt;&lt;/authors&gt;&lt;/contributors&gt;&lt;titles&gt;&lt;title&gt;Discussion on the detection method of the effect of Free Calcium Oxide on concrete quality in construction&lt;/title&gt;&lt;secondary-title&gt;Shanxi Architecture&lt;/secondary-title&gt;&lt;/titles&gt;&lt;periodical&gt;&lt;full-title&gt;Shanxi Architecture&lt;/full-title&gt;&lt;/periodical&gt;&lt;pages&gt;245-257&lt;/pages&gt;&lt;volume&gt;133&lt;/volume&gt;&lt;number&gt;2&lt;/number&gt;&lt;dates&gt;&lt;year&gt;2019&lt;/year&gt;&lt;/dates&gt;&lt;urls&gt;&lt;/urls&gt;&lt;/record&gt;&lt;/Cite&gt;&lt;/EndNote&gt;</w:instrText>
      </w:r>
      <w:r w:rsidRPr="00FF5443">
        <w:rPr>
          <w:rFonts w:ascii="Times New Roman" w:eastAsia="宋体" w:hAnsi="Times New Roman" w:cs="Times New Roman"/>
          <w:bCs/>
          <w:sz w:val="24"/>
          <w:szCs w:val="36"/>
        </w:rPr>
        <w:fldChar w:fldCharType="separate"/>
      </w:r>
      <w:r w:rsidRPr="00FF5443">
        <w:rPr>
          <w:rFonts w:ascii="Times New Roman" w:eastAsia="宋体" w:hAnsi="Times New Roman" w:cs="Times New Roman"/>
          <w:bCs/>
          <w:noProof/>
          <w:sz w:val="24"/>
          <w:szCs w:val="36"/>
          <w:vertAlign w:val="superscript"/>
        </w:rPr>
        <w:t>[36]</w:t>
      </w:r>
      <w:r w:rsidRPr="00FF5443">
        <w:rPr>
          <w:rFonts w:ascii="Times New Roman" w:eastAsia="宋体" w:hAnsi="Times New Roman" w:cs="Times New Roman"/>
          <w:bCs/>
          <w:sz w:val="24"/>
          <w:szCs w:val="36"/>
        </w:rPr>
        <w:fldChar w:fldCharType="end"/>
      </w:r>
      <w:r w:rsidRPr="00FF5443">
        <w:rPr>
          <w:rFonts w:ascii="Times New Roman" w:eastAsia="宋体" w:hAnsi="Times New Roman" w:cs="Times New Roman"/>
          <w:sz w:val="24"/>
        </w:rPr>
        <w:t>.</w:t>
      </w:r>
    </w:p>
    <w:p w14:paraId="027E605B" w14:textId="58AFFC59" w:rsidR="005E32F2" w:rsidRPr="00FF5443" w:rsidRDefault="00AF65BA" w:rsidP="00AF65BA">
      <w:pPr>
        <w:spacing w:beforeLines="50" w:before="156" w:line="480" w:lineRule="auto"/>
        <w:jc w:val="left"/>
        <w:outlineLvl w:val="2"/>
        <w:rPr>
          <w:rFonts w:ascii="Times New Roman" w:eastAsia="宋体" w:hAnsi="Times New Roman" w:cs="Times New Roman"/>
          <w:i/>
          <w:iCs/>
          <w:sz w:val="24"/>
        </w:rPr>
      </w:pPr>
      <w:r w:rsidRPr="00FF5443">
        <w:rPr>
          <w:rFonts w:ascii="Times New Roman" w:eastAsia="宋体" w:hAnsi="Times New Roman" w:cs="Times New Roman"/>
          <w:i/>
          <w:iCs/>
          <w:sz w:val="24"/>
        </w:rPr>
        <w:t>1.2 XRD characterization of other raw materials</w:t>
      </w:r>
    </w:p>
    <w:p w14:paraId="04BCFF21" w14:textId="15F59789" w:rsidR="005E32F2" w:rsidRPr="00FF5443" w:rsidRDefault="00B868C0" w:rsidP="005E32F2">
      <w:pPr>
        <w:widowControl/>
        <w:spacing w:after="160" w:line="360" w:lineRule="auto"/>
        <w:jc w:val="left"/>
        <w:rPr>
          <w:rFonts w:ascii="Times New Roman" w:eastAsia="宋体" w:hAnsi="Times New Roman" w:cs="Times New Roman"/>
          <w:sz w:val="24"/>
        </w:rPr>
      </w:pPr>
      <w:r w:rsidRPr="00FF5443">
        <w:rPr>
          <w:rFonts w:ascii="Times New Roman" w:eastAsia="宋体" w:hAnsi="Times New Roman" w:cs="Times New Roman"/>
          <w:sz w:val="24"/>
        </w:rPr>
        <w:t>(1) Fly ash</w:t>
      </w:r>
    </w:p>
    <w:p w14:paraId="6D53CE99" w14:textId="31FC0EC4" w:rsidR="00AF65BA" w:rsidRDefault="0034090E" w:rsidP="0034090E">
      <w:pPr>
        <w:widowControl/>
        <w:spacing w:after="160" w:line="360" w:lineRule="auto"/>
        <w:jc w:val="center"/>
        <w:rPr>
          <w:rFonts w:ascii="Times New Roman" w:eastAsia="宋体" w:hAnsi="Times New Roman" w:cs="Times New Roman"/>
          <w:b/>
          <w:bCs/>
          <w:kern w:val="0"/>
          <w:sz w:val="24"/>
          <w:szCs w:val="24"/>
          <w:lang w:eastAsia="en-US" w:bidi="fa-IR"/>
        </w:rPr>
      </w:pPr>
      <w:r>
        <w:rPr>
          <w:rFonts w:ascii="Times New Roman" w:eastAsia="宋体" w:hAnsi="Times New Roman" w:cs="Times New Roman"/>
          <w:b/>
          <w:bCs/>
          <w:noProof/>
          <w:kern w:val="0"/>
          <w:sz w:val="24"/>
          <w:szCs w:val="24"/>
          <w:lang w:eastAsia="en-US" w:bidi="fa-IR"/>
        </w:rPr>
        <w:drawing>
          <wp:inline distT="0" distB="0" distL="0" distR="0" wp14:anchorId="2DCF5257" wp14:editId="6C2927BC">
            <wp:extent cx="2984269" cy="2563091"/>
            <wp:effectExtent l="0" t="0" r="698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4269" cy="2563091"/>
                    </a:xfrm>
                    <a:prstGeom prst="rect">
                      <a:avLst/>
                    </a:prstGeom>
                  </pic:spPr>
                </pic:pic>
              </a:graphicData>
            </a:graphic>
          </wp:inline>
        </w:drawing>
      </w:r>
    </w:p>
    <w:p w14:paraId="4DF22754" w14:textId="6F11EFEF" w:rsidR="00F450E0" w:rsidRDefault="00C42F31" w:rsidP="0034090E">
      <w:pPr>
        <w:widowControl/>
        <w:spacing w:after="160" w:line="360" w:lineRule="auto"/>
        <w:jc w:val="center"/>
        <w:rPr>
          <w:rFonts w:ascii="Times New Roman" w:eastAsia="宋体" w:hAnsi="Times New Roman" w:cs="Times New Roman"/>
          <w:b/>
          <w:bCs/>
          <w:kern w:val="0"/>
          <w:sz w:val="24"/>
          <w:szCs w:val="24"/>
          <w:lang w:eastAsia="en-US" w:bidi="fa-IR"/>
        </w:rPr>
      </w:pPr>
      <w:r w:rsidRPr="00C42F31">
        <w:rPr>
          <w:rFonts w:ascii="Times New Roman" w:eastAsia="宋体" w:hAnsi="Times New Roman" w:cs="Times New Roman"/>
          <w:b/>
          <w:bCs/>
          <w:kern w:val="0"/>
          <w:sz w:val="24"/>
          <w:szCs w:val="24"/>
          <w:lang w:eastAsia="en-US" w:bidi="fa-IR"/>
        </w:rPr>
        <w:t>Fig.</w:t>
      </w:r>
      <w:r>
        <w:rPr>
          <w:rFonts w:ascii="Times New Roman" w:eastAsia="宋体" w:hAnsi="Times New Roman" w:cs="Times New Roman"/>
          <w:b/>
          <w:bCs/>
          <w:kern w:val="0"/>
          <w:sz w:val="24"/>
          <w:szCs w:val="24"/>
          <w:lang w:eastAsia="en-US" w:bidi="fa-IR"/>
        </w:rPr>
        <w:t>S1</w:t>
      </w:r>
      <w:r w:rsidRPr="00C42F31">
        <w:rPr>
          <w:rFonts w:ascii="Times New Roman" w:eastAsia="宋体" w:hAnsi="Times New Roman" w:cs="Times New Roman"/>
          <w:b/>
          <w:bCs/>
          <w:kern w:val="0"/>
          <w:sz w:val="24"/>
          <w:szCs w:val="24"/>
          <w:lang w:eastAsia="en-US" w:bidi="fa-IR"/>
        </w:rPr>
        <w:t xml:space="preserve"> XRD spectrum of fly ash</w:t>
      </w:r>
    </w:p>
    <w:p w14:paraId="67E3213A" w14:textId="1B280760" w:rsidR="00B70DFA" w:rsidRDefault="00B70DFA" w:rsidP="00186B82">
      <w:pPr>
        <w:spacing w:line="480" w:lineRule="auto"/>
        <w:ind w:firstLine="420"/>
        <w:rPr>
          <w:rFonts w:ascii="Times New Roman" w:eastAsia="宋体" w:hAnsi="Times New Roman" w:cs="Times New Roman"/>
          <w:sz w:val="24"/>
          <w:szCs w:val="24"/>
        </w:rPr>
      </w:pPr>
      <w:r w:rsidRPr="00B70DFA">
        <w:rPr>
          <w:rFonts w:ascii="Times New Roman" w:eastAsia="宋体" w:hAnsi="Times New Roman" w:cs="Times New Roman"/>
          <w:sz w:val="24"/>
          <w:szCs w:val="24"/>
        </w:rPr>
        <w:t xml:space="preserve">The fly ash used in this study was provided by Henan Dingnuo Purification Materials Co., Ltd. with a particle size of 800 mesh, dark gray color, specific surface </w:t>
      </w:r>
      <w:r w:rsidRPr="00B70DFA">
        <w:rPr>
          <w:rFonts w:ascii="Times New Roman" w:eastAsia="宋体" w:hAnsi="Times New Roman" w:cs="Times New Roman"/>
          <w:sz w:val="24"/>
          <w:szCs w:val="24"/>
        </w:rPr>
        <w:lastRenderedPageBreak/>
        <w:t>area of 5.137 m2/g, and particle size concentrated between 2 and 100 μm. Fly ash is widely used in the construction industry: adding fly ash to concrete as auxiliary cementing material or fine aggregate can reduce the cost, improve the compatibility, water resistance, strengthen the ability of concrete to resist sulfate and chemical erosion, and also reduce the heat released by hydration, improve high temperature resistance, reduce segregation, dry shrinkage and cracking.</w:t>
      </w:r>
    </w:p>
    <w:p w14:paraId="469AF1E2" w14:textId="11584FFA" w:rsidR="00186B82" w:rsidRPr="00186B82" w:rsidRDefault="00186B82" w:rsidP="00186B82">
      <w:pPr>
        <w:spacing w:line="480" w:lineRule="auto"/>
        <w:ind w:firstLine="420"/>
        <w:rPr>
          <w:rFonts w:ascii="Times New Roman" w:eastAsia="宋体" w:hAnsi="Times New Roman" w:cs="Times New Roman"/>
          <w:sz w:val="24"/>
          <w:szCs w:val="24"/>
        </w:rPr>
      </w:pPr>
      <w:r w:rsidRPr="00186B82">
        <w:rPr>
          <w:rFonts w:ascii="Times New Roman" w:eastAsia="宋体" w:hAnsi="Times New Roman" w:cs="Times New Roman"/>
          <w:sz w:val="24"/>
          <w:szCs w:val="24"/>
        </w:rPr>
        <w:t>Fig</w:t>
      </w:r>
      <w:r w:rsidR="000B738F">
        <w:rPr>
          <w:rFonts w:ascii="Times New Roman" w:eastAsia="宋体" w:hAnsi="Times New Roman" w:cs="Times New Roman"/>
          <w:sz w:val="24"/>
          <w:szCs w:val="24"/>
        </w:rPr>
        <w:t>.</w:t>
      </w:r>
      <w:r w:rsidRPr="00186B82">
        <w:rPr>
          <w:rFonts w:ascii="Times New Roman" w:eastAsia="宋体" w:hAnsi="Times New Roman" w:cs="Times New Roman"/>
          <w:sz w:val="24"/>
          <w:szCs w:val="24"/>
        </w:rPr>
        <w:t>S1 shows the XRD diffraction spectrum of fly ash, from which it can be seen that the main crystalline phases of fly ash are C3S and SiO</w:t>
      </w:r>
      <w:r w:rsidRPr="00186B82">
        <w:rPr>
          <w:rFonts w:ascii="Times New Roman" w:eastAsia="宋体" w:hAnsi="Times New Roman" w:cs="Times New Roman"/>
          <w:sz w:val="24"/>
          <w:szCs w:val="24"/>
          <w:vertAlign w:val="subscript"/>
        </w:rPr>
        <w:t>2</w:t>
      </w:r>
      <w:r w:rsidRPr="00186B82">
        <w:rPr>
          <w:rFonts w:ascii="Times New Roman" w:eastAsia="宋体" w:hAnsi="Times New Roman" w:cs="Times New Roman"/>
          <w:sz w:val="24"/>
          <w:szCs w:val="24"/>
        </w:rPr>
        <w:t>.</w:t>
      </w:r>
    </w:p>
    <w:p w14:paraId="7A61B625" w14:textId="66438039" w:rsidR="0034090E" w:rsidRPr="00FF5443" w:rsidRDefault="0034090E" w:rsidP="0034090E">
      <w:pPr>
        <w:widowControl/>
        <w:spacing w:after="160" w:line="360" w:lineRule="auto"/>
        <w:jc w:val="left"/>
        <w:rPr>
          <w:rFonts w:ascii="Times New Roman" w:eastAsia="宋体" w:hAnsi="Times New Roman" w:cs="Times New Roman"/>
          <w:sz w:val="24"/>
        </w:rPr>
      </w:pPr>
      <w:r w:rsidRPr="00FF5443">
        <w:rPr>
          <w:rFonts w:ascii="Times New Roman" w:eastAsia="宋体" w:hAnsi="Times New Roman" w:cs="Times New Roman"/>
          <w:sz w:val="24"/>
        </w:rPr>
        <w:t xml:space="preserve">(2) </w:t>
      </w:r>
      <w:r w:rsidR="003608E2" w:rsidRPr="00FF5443">
        <w:rPr>
          <w:rFonts w:ascii="Times New Roman" w:eastAsia="宋体" w:hAnsi="Times New Roman" w:cs="Times New Roman"/>
          <w:sz w:val="24"/>
        </w:rPr>
        <w:t>Granulated blast furnace slag</w:t>
      </w:r>
    </w:p>
    <w:p w14:paraId="3F28F77C" w14:textId="7EBFED3D" w:rsidR="0034090E" w:rsidRDefault="003608E2" w:rsidP="003608E2">
      <w:pPr>
        <w:widowControl/>
        <w:spacing w:after="160" w:line="360" w:lineRule="auto"/>
        <w:jc w:val="center"/>
        <w:rPr>
          <w:rFonts w:ascii="Times New Roman" w:eastAsia="宋体" w:hAnsi="Times New Roman" w:cs="Times New Roman"/>
          <w:color w:val="FF0000"/>
          <w:sz w:val="24"/>
          <w:highlight w:val="yellow"/>
        </w:rPr>
      </w:pPr>
      <w:r>
        <w:rPr>
          <w:rFonts w:ascii="Times New Roman" w:eastAsia="宋体" w:hAnsi="Times New Roman" w:cs="Times New Roman"/>
          <w:noProof/>
          <w:color w:val="FF0000"/>
          <w:sz w:val="24"/>
        </w:rPr>
        <w:drawing>
          <wp:inline distT="0" distB="0" distL="0" distR="0" wp14:anchorId="23FD48FA" wp14:editId="2D7879A1">
            <wp:extent cx="3025833" cy="256032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a:extLst>
                        <a:ext uri="{28A0092B-C50C-407E-A947-70E740481C1C}">
                          <a14:useLocalDpi xmlns:a14="http://schemas.microsoft.com/office/drawing/2010/main" val="0"/>
                        </a:ext>
                      </a:extLst>
                    </a:blip>
                    <a:stretch>
                      <a:fillRect/>
                    </a:stretch>
                  </pic:blipFill>
                  <pic:spPr>
                    <a:xfrm>
                      <a:off x="0" y="0"/>
                      <a:ext cx="3025833" cy="2560320"/>
                    </a:xfrm>
                    <a:prstGeom prst="rect">
                      <a:avLst/>
                    </a:prstGeom>
                  </pic:spPr>
                </pic:pic>
              </a:graphicData>
            </a:graphic>
          </wp:inline>
        </w:drawing>
      </w:r>
    </w:p>
    <w:p w14:paraId="4FACA3A8" w14:textId="4E6B0E2A" w:rsidR="00F450E0" w:rsidRDefault="00C42F31" w:rsidP="003608E2">
      <w:pPr>
        <w:widowControl/>
        <w:spacing w:after="160" w:line="360" w:lineRule="auto"/>
        <w:jc w:val="center"/>
        <w:rPr>
          <w:rFonts w:ascii="Times New Roman" w:eastAsia="宋体" w:hAnsi="Times New Roman" w:cs="Times New Roman"/>
          <w:color w:val="FF0000"/>
          <w:sz w:val="24"/>
          <w:highlight w:val="yellow"/>
        </w:rPr>
      </w:pPr>
      <w:r w:rsidRPr="00C42F31">
        <w:rPr>
          <w:rFonts w:ascii="Times New Roman" w:eastAsia="宋体" w:hAnsi="Times New Roman" w:cs="Times New Roman"/>
          <w:b/>
          <w:bCs/>
          <w:kern w:val="0"/>
          <w:sz w:val="24"/>
          <w:szCs w:val="24"/>
          <w:lang w:eastAsia="en-US" w:bidi="fa-IR"/>
        </w:rPr>
        <w:t>Fig.</w:t>
      </w:r>
      <w:r>
        <w:rPr>
          <w:rFonts w:ascii="Times New Roman" w:eastAsia="宋体" w:hAnsi="Times New Roman" w:cs="Times New Roman"/>
          <w:b/>
          <w:bCs/>
          <w:kern w:val="0"/>
          <w:sz w:val="24"/>
          <w:szCs w:val="24"/>
          <w:lang w:eastAsia="en-US" w:bidi="fa-IR"/>
        </w:rPr>
        <w:t>S2</w:t>
      </w:r>
      <w:r w:rsidRPr="00C42F31">
        <w:rPr>
          <w:rFonts w:ascii="Times New Roman" w:eastAsia="宋体" w:hAnsi="Times New Roman" w:cs="Times New Roman"/>
          <w:b/>
          <w:bCs/>
          <w:kern w:val="0"/>
          <w:sz w:val="24"/>
          <w:szCs w:val="24"/>
          <w:lang w:eastAsia="en-US" w:bidi="fa-IR"/>
        </w:rPr>
        <w:t xml:space="preserve"> XRD spectrum of</w:t>
      </w:r>
      <w:r>
        <w:rPr>
          <w:rFonts w:ascii="Times New Roman" w:eastAsia="宋体" w:hAnsi="Times New Roman" w:cs="Times New Roman"/>
          <w:b/>
          <w:bCs/>
          <w:kern w:val="0"/>
          <w:sz w:val="24"/>
          <w:szCs w:val="24"/>
          <w:lang w:eastAsia="en-US" w:bidi="fa-IR"/>
        </w:rPr>
        <w:t xml:space="preserve"> </w:t>
      </w:r>
      <w:r w:rsidRPr="00C42F31">
        <w:rPr>
          <w:rFonts w:ascii="Times New Roman" w:eastAsia="宋体" w:hAnsi="Times New Roman" w:cs="Times New Roman"/>
          <w:b/>
          <w:bCs/>
          <w:kern w:val="0"/>
          <w:sz w:val="24"/>
          <w:szCs w:val="24"/>
          <w:lang w:eastAsia="en-US" w:bidi="fa-IR"/>
        </w:rPr>
        <w:t>Granulated blast furnace slag</w:t>
      </w:r>
    </w:p>
    <w:p w14:paraId="0D813F24" w14:textId="4ADDB7A5" w:rsidR="00E85926" w:rsidRDefault="00E85926" w:rsidP="00186B82">
      <w:pPr>
        <w:spacing w:line="480" w:lineRule="auto"/>
        <w:ind w:firstLine="420"/>
        <w:rPr>
          <w:rFonts w:ascii="Times New Roman" w:eastAsia="宋体" w:hAnsi="Times New Roman" w:cs="Times New Roman"/>
          <w:sz w:val="24"/>
          <w:szCs w:val="24"/>
        </w:rPr>
      </w:pPr>
      <w:r w:rsidRPr="00E85926">
        <w:rPr>
          <w:rFonts w:ascii="Times New Roman" w:eastAsia="宋体" w:hAnsi="Times New Roman" w:cs="Times New Roman"/>
          <w:sz w:val="24"/>
          <w:szCs w:val="24"/>
        </w:rPr>
        <w:t>The granulated blast furnace slag used in this study were all provided by Henan Dingnuo Purification Materials Co., Ltd. and were blue-gray in color, with a density of 2.83 g/cm</w:t>
      </w:r>
      <w:r w:rsidRPr="00E85926">
        <w:rPr>
          <w:rFonts w:ascii="Times New Roman" w:eastAsia="宋体" w:hAnsi="Times New Roman" w:cs="Times New Roman"/>
          <w:sz w:val="24"/>
          <w:szCs w:val="24"/>
          <w:vertAlign w:val="superscript"/>
        </w:rPr>
        <w:t>3</w:t>
      </w:r>
      <w:r w:rsidRPr="00E85926">
        <w:rPr>
          <w:rFonts w:ascii="Times New Roman" w:eastAsia="宋体" w:hAnsi="Times New Roman" w:cs="Times New Roman"/>
          <w:sz w:val="24"/>
          <w:szCs w:val="24"/>
        </w:rPr>
        <w:t xml:space="preserve"> and a specific surface area of 478 m</w:t>
      </w:r>
      <w:r w:rsidRPr="00E85926">
        <w:rPr>
          <w:rFonts w:ascii="Times New Roman" w:eastAsia="宋体" w:hAnsi="Times New Roman" w:cs="Times New Roman"/>
          <w:sz w:val="24"/>
          <w:szCs w:val="24"/>
          <w:vertAlign w:val="superscript"/>
        </w:rPr>
        <w:t>2</w:t>
      </w:r>
      <w:r w:rsidRPr="00E85926">
        <w:rPr>
          <w:rFonts w:ascii="Times New Roman" w:eastAsia="宋体" w:hAnsi="Times New Roman" w:cs="Times New Roman"/>
          <w:sz w:val="24"/>
          <w:szCs w:val="24"/>
        </w:rPr>
        <w:t xml:space="preserve">/kg, and the 28-d activity index could reach 97%. Granulated blast furnace slag (GBFS) is a molten material consisting of silicate and aluminate, made by melting pig iron in a blast furnace and rapidly cooling </w:t>
      </w:r>
      <w:r w:rsidRPr="00E85926">
        <w:rPr>
          <w:rFonts w:ascii="Times New Roman" w:eastAsia="宋体" w:hAnsi="Times New Roman" w:cs="Times New Roman"/>
          <w:sz w:val="24"/>
          <w:szCs w:val="24"/>
        </w:rPr>
        <w:lastRenderedPageBreak/>
        <w:t>it into granular form. It undergoes drying, grinding and other processes to achieve a high fineness and reactivity of the powder particles.</w:t>
      </w:r>
    </w:p>
    <w:p w14:paraId="15E5F323" w14:textId="10546A8C" w:rsidR="00186B82" w:rsidRPr="00186B82" w:rsidRDefault="00370A1A" w:rsidP="00186B82">
      <w:pPr>
        <w:spacing w:line="480" w:lineRule="auto"/>
        <w:ind w:firstLine="420"/>
        <w:rPr>
          <w:rFonts w:ascii="Times New Roman" w:eastAsia="宋体" w:hAnsi="Times New Roman" w:cs="Times New Roman"/>
          <w:sz w:val="24"/>
          <w:szCs w:val="24"/>
        </w:rPr>
      </w:pPr>
      <w:r w:rsidRPr="00370A1A">
        <w:rPr>
          <w:rFonts w:ascii="Times New Roman" w:eastAsia="宋体" w:hAnsi="Times New Roman" w:cs="Times New Roman"/>
          <w:sz w:val="24"/>
          <w:szCs w:val="24"/>
        </w:rPr>
        <w:t xml:space="preserve">The XRD pattern of granulated blast furnace slag is shown in </w:t>
      </w:r>
      <w:r>
        <w:rPr>
          <w:rFonts w:ascii="Times New Roman" w:eastAsia="宋体" w:hAnsi="Times New Roman" w:cs="Times New Roman"/>
          <w:sz w:val="24"/>
          <w:szCs w:val="24"/>
        </w:rPr>
        <w:t>Fig</w:t>
      </w:r>
      <w:r w:rsidR="000B738F">
        <w:rPr>
          <w:rFonts w:ascii="Times New Roman" w:eastAsia="宋体" w:hAnsi="Times New Roman" w:cs="Times New Roman"/>
          <w:sz w:val="24"/>
          <w:szCs w:val="24"/>
        </w:rPr>
        <w:t>.S2</w:t>
      </w:r>
      <w:r w:rsidRPr="00370A1A">
        <w:rPr>
          <w:rFonts w:ascii="Times New Roman" w:eastAsia="宋体" w:hAnsi="Times New Roman" w:cs="Times New Roman"/>
          <w:sz w:val="24"/>
          <w:szCs w:val="24"/>
        </w:rPr>
        <w:t>, and it can be learned that the spectrum of granulated blast furnace slag has a broad peak and no significant crystalline shape appears because granulated blast furnace slag is an amorphous material because it is a material that has been quenched and shaped.</w:t>
      </w:r>
    </w:p>
    <w:p w14:paraId="32CE47E5" w14:textId="1C53C590" w:rsidR="0034090E" w:rsidRPr="00FF5443" w:rsidRDefault="0034090E" w:rsidP="0034090E">
      <w:pPr>
        <w:widowControl/>
        <w:spacing w:after="160" w:line="360" w:lineRule="auto"/>
        <w:jc w:val="left"/>
        <w:rPr>
          <w:rFonts w:ascii="Times New Roman" w:eastAsia="宋体" w:hAnsi="Times New Roman" w:cs="Times New Roman"/>
          <w:sz w:val="24"/>
        </w:rPr>
      </w:pPr>
      <w:r w:rsidRPr="00FF5443">
        <w:rPr>
          <w:rFonts w:ascii="Times New Roman" w:eastAsia="宋体" w:hAnsi="Times New Roman" w:cs="Times New Roman"/>
          <w:sz w:val="24"/>
        </w:rPr>
        <w:t xml:space="preserve">(3) </w:t>
      </w:r>
      <w:r w:rsidR="00E347B7" w:rsidRPr="00FF5443">
        <w:rPr>
          <w:rFonts w:ascii="Times New Roman" w:eastAsia="宋体" w:hAnsi="Times New Roman" w:cs="Times New Roman"/>
          <w:sz w:val="24"/>
        </w:rPr>
        <w:t>Silica fume</w:t>
      </w:r>
    </w:p>
    <w:p w14:paraId="405E4506" w14:textId="751015D5" w:rsidR="0034090E" w:rsidRDefault="003961F1" w:rsidP="003961F1">
      <w:pPr>
        <w:widowControl/>
        <w:spacing w:after="160" w:line="360" w:lineRule="auto"/>
        <w:jc w:val="center"/>
        <w:rPr>
          <w:rFonts w:ascii="Times New Roman" w:eastAsia="宋体" w:hAnsi="Times New Roman" w:cs="Times New Roman"/>
          <w:color w:val="FF0000"/>
          <w:sz w:val="24"/>
          <w:highlight w:val="yellow"/>
        </w:rPr>
      </w:pPr>
      <w:r>
        <w:rPr>
          <w:rFonts w:ascii="Times New Roman" w:eastAsia="宋体" w:hAnsi="Times New Roman" w:cs="Times New Roman"/>
          <w:noProof/>
          <w:color w:val="FF0000"/>
          <w:sz w:val="24"/>
        </w:rPr>
        <w:drawing>
          <wp:inline distT="0" distB="0" distL="0" distR="0" wp14:anchorId="05227CB3" wp14:editId="599D1DE9">
            <wp:extent cx="2980113" cy="257278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extLst>
                        <a:ext uri="{28A0092B-C50C-407E-A947-70E740481C1C}">
                          <a14:useLocalDpi xmlns:a14="http://schemas.microsoft.com/office/drawing/2010/main" val="0"/>
                        </a:ext>
                      </a:extLst>
                    </a:blip>
                    <a:stretch>
                      <a:fillRect/>
                    </a:stretch>
                  </pic:blipFill>
                  <pic:spPr>
                    <a:xfrm>
                      <a:off x="0" y="0"/>
                      <a:ext cx="2980113" cy="2572789"/>
                    </a:xfrm>
                    <a:prstGeom prst="rect">
                      <a:avLst/>
                    </a:prstGeom>
                  </pic:spPr>
                </pic:pic>
              </a:graphicData>
            </a:graphic>
          </wp:inline>
        </w:drawing>
      </w:r>
    </w:p>
    <w:p w14:paraId="3EC50EAA" w14:textId="28FE4FAD" w:rsidR="00F450E0" w:rsidRDefault="00C42F31" w:rsidP="003961F1">
      <w:pPr>
        <w:widowControl/>
        <w:spacing w:after="160" w:line="360" w:lineRule="auto"/>
        <w:jc w:val="center"/>
        <w:rPr>
          <w:rFonts w:ascii="Times New Roman" w:eastAsia="宋体" w:hAnsi="Times New Roman" w:cs="Times New Roman"/>
          <w:color w:val="FF0000"/>
          <w:sz w:val="24"/>
          <w:highlight w:val="yellow"/>
        </w:rPr>
      </w:pPr>
      <w:r w:rsidRPr="00C42F31">
        <w:rPr>
          <w:rFonts w:ascii="Times New Roman" w:eastAsia="宋体" w:hAnsi="Times New Roman" w:cs="Times New Roman"/>
          <w:b/>
          <w:bCs/>
          <w:kern w:val="0"/>
          <w:sz w:val="24"/>
          <w:szCs w:val="24"/>
          <w:lang w:eastAsia="en-US" w:bidi="fa-IR"/>
        </w:rPr>
        <w:t>Fig.</w:t>
      </w:r>
      <w:r>
        <w:rPr>
          <w:rFonts w:ascii="Times New Roman" w:eastAsia="宋体" w:hAnsi="Times New Roman" w:cs="Times New Roman"/>
          <w:b/>
          <w:bCs/>
          <w:kern w:val="0"/>
          <w:sz w:val="24"/>
          <w:szCs w:val="24"/>
          <w:lang w:eastAsia="en-US" w:bidi="fa-IR"/>
        </w:rPr>
        <w:t>S</w:t>
      </w:r>
      <w:r w:rsidR="00CC6023">
        <w:rPr>
          <w:rFonts w:ascii="Times New Roman" w:eastAsia="宋体" w:hAnsi="Times New Roman" w:cs="Times New Roman"/>
          <w:b/>
          <w:bCs/>
          <w:kern w:val="0"/>
          <w:sz w:val="24"/>
          <w:szCs w:val="24"/>
          <w:lang w:eastAsia="en-US" w:bidi="fa-IR"/>
        </w:rPr>
        <w:t>3</w:t>
      </w:r>
      <w:r w:rsidRPr="00C42F31">
        <w:rPr>
          <w:rFonts w:ascii="Times New Roman" w:eastAsia="宋体" w:hAnsi="Times New Roman" w:cs="Times New Roman"/>
          <w:b/>
          <w:bCs/>
          <w:kern w:val="0"/>
          <w:sz w:val="24"/>
          <w:szCs w:val="24"/>
          <w:lang w:eastAsia="en-US" w:bidi="fa-IR"/>
        </w:rPr>
        <w:t xml:space="preserve"> XRD spectrum of</w:t>
      </w:r>
      <w:r>
        <w:rPr>
          <w:rFonts w:ascii="Times New Roman" w:eastAsia="宋体" w:hAnsi="Times New Roman" w:cs="Times New Roman"/>
          <w:b/>
          <w:bCs/>
          <w:kern w:val="0"/>
          <w:sz w:val="24"/>
          <w:szCs w:val="24"/>
          <w:lang w:eastAsia="en-US" w:bidi="fa-IR"/>
        </w:rPr>
        <w:t xml:space="preserve"> </w:t>
      </w:r>
      <w:r w:rsidRPr="00C42F31">
        <w:rPr>
          <w:rFonts w:ascii="Times New Roman" w:eastAsia="宋体" w:hAnsi="Times New Roman" w:cs="Times New Roman"/>
          <w:b/>
          <w:bCs/>
          <w:kern w:val="0"/>
          <w:sz w:val="24"/>
          <w:szCs w:val="24"/>
          <w:lang w:eastAsia="en-US" w:bidi="fa-IR"/>
        </w:rPr>
        <w:t>Silica fume</w:t>
      </w:r>
    </w:p>
    <w:p w14:paraId="600FE099" w14:textId="5B8544B1" w:rsidR="00186B82" w:rsidRPr="00186B82" w:rsidRDefault="00713739" w:rsidP="00186B82">
      <w:pPr>
        <w:spacing w:line="480" w:lineRule="auto"/>
        <w:ind w:firstLine="420"/>
        <w:rPr>
          <w:rFonts w:ascii="Times New Roman" w:eastAsia="宋体" w:hAnsi="Times New Roman" w:cs="Times New Roman"/>
          <w:sz w:val="24"/>
          <w:szCs w:val="24"/>
        </w:rPr>
      </w:pPr>
      <w:r w:rsidRPr="00713739">
        <w:rPr>
          <w:rFonts w:ascii="Times New Roman" w:eastAsia="宋体" w:hAnsi="Times New Roman" w:cs="Times New Roman"/>
          <w:sz w:val="24"/>
          <w:szCs w:val="24"/>
        </w:rPr>
        <w:t>The silica fume used in this study is provided by Henan Dingnuo Purification Materials Co, Ltd. and is grayish white with a particle size of 20 μm and a specific surface area of 19,893 m</w:t>
      </w:r>
      <w:r w:rsidRPr="00896283">
        <w:rPr>
          <w:rFonts w:ascii="Times New Roman" w:eastAsia="宋体" w:hAnsi="Times New Roman" w:cs="Times New Roman"/>
          <w:sz w:val="24"/>
          <w:szCs w:val="24"/>
          <w:vertAlign w:val="superscript"/>
        </w:rPr>
        <w:t>2</w:t>
      </w:r>
      <w:r w:rsidRPr="00713739">
        <w:rPr>
          <w:rFonts w:ascii="Times New Roman" w:eastAsia="宋体" w:hAnsi="Times New Roman" w:cs="Times New Roman"/>
          <w:sz w:val="24"/>
          <w:szCs w:val="24"/>
        </w:rPr>
        <w:t>/kg. Due to the large amount of SiO</w:t>
      </w:r>
      <w:r w:rsidRPr="00896283">
        <w:rPr>
          <w:rFonts w:ascii="Times New Roman" w:eastAsia="宋体" w:hAnsi="Times New Roman" w:cs="Times New Roman"/>
          <w:sz w:val="24"/>
          <w:szCs w:val="24"/>
          <w:vertAlign w:val="subscript"/>
        </w:rPr>
        <w:t>2</w:t>
      </w:r>
      <w:r w:rsidRPr="00713739">
        <w:rPr>
          <w:rFonts w:ascii="Times New Roman" w:eastAsia="宋体" w:hAnsi="Times New Roman" w:cs="Times New Roman"/>
          <w:sz w:val="24"/>
          <w:szCs w:val="24"/>
        </w:rPr>
        <w:t xml:space="preserve"> in silica fume and its high reactivity, it is also widely used in important fields such as wall materials, cement products, mortar building materials due to many advantages such as fine-grained particles and large specific surface area. The XRD results of silica fume are shown in Fig</w:t>
      </w:r>
      <w:r w:rsidR="00896283">
        <w:rPr>
          <w:rFonts w:ascii="Times New Roman" w:eastAsia="宋体" w:hAnsi="Times New Roman" w:cs="Times New Roman"/>
          <w:sz w:val="24"/>
          <w:szCs w:val="24"/>
        </w:rPr>
        <w:t>.S3</w:t>
      </w:r>
      <w:r w:rsidRPr="00713739">
        <w:rPr>
          <w:rFonts w:ascii="Times New Roman" w:eastAsia="宋体" w:hAnsi="Times New Roman" w:cs="Times New Roman"/>
          <w:sz w:val="24"/>
          <w:szCs w:val="24"/>
        </w:rPr>
        <w:t xml:space="preserve">, with a broad peak pattern and no obvious diffraction peaks. This is because </w:t>
      </w:r>
      <w:r w:rsidRPr="00713739">
        <w:rPr>
          <w:rFonts w:ascii="Times New Roman" w:eastAsia="宋体" w:hAnsi="Times New Roman" w:cs="Times New Roman"/>
          <w:sz w:val="24"/>
          <w:szCs w:val="24"/>
        </w:rPr>
        <w:lastRenderedPageBreak/>
        <w:t>SiO</w:t>
      </w:r>
      <w:r w:rsidRPr="00896283">
        <w:rPr>
          <w:rFonts w:ascii="Times New Roman" w:eastAsia="宋体" w:hAnsi="Times New Roman" w:cs="Times New Roman"/>
          <w:sz w:val="24"/>
          <w:szCs w:val="24"/>
          <w:vertAlign w:val="subscript"/>
        </w:rPr>
        <w:t>2</w:t>
      </w:r>
      <w:r w:rsidRPr="00713739">
        <w:rPr>
          <w:rFonts w:ascii="Times New Roman" w:eastAsia="宋体" w:hAnsi="Times New Roman" w:cs="Times New Roman"/>
          <w:sz w:val="24"/>
          <w:szCs w:val="24"/>
        </w:rPr>
        <w:t xml:space="preserve"> in silica fume is an amorphous amorphous substance, so only a small amount of more obvious SiO</w:t>
      </w:r>
      <w:r w:rsidRPr="00896283">
        <w:rPr>
          <w:rFonts w:ascii="Times New Roman" w:eastAsia="宋体" w:hAnsi="Times New Roman" w:cs="Times New Roman"/>
          <w:sz w:val="24"/>
          <w:szCs w:val="24"/>
          <w:vertAlign w:val="subscript"/>
        </w:rPr>
        <w:t>2</w:t>
      </w:r>
      <w:r w:rsidRPr="00713739">
        <w:rPr>
          <w:rFonts w:ascii="Times New Roman" w:eastAsia="宋体" w:hAnsi="Times New Roman" w:cs="Times New Roman"/>
          <w:sz w:val="24"/>
          <w:szCs w:val="24"/>
        </w:rPr>
        <w:t xml:space="preserve"> diffraction peaks are examined in XRD.</w:t>
      </w:r>
    </w:p>
    <w:p w14:paraId="211ED7A9" w14:textId="2970EA06" w:rsidR="0034090E" w:rsidRPr="00FF5443" w:rsidRDefault="0034090E" w:rsidP="0034090E">
      <w:pPr>
        <w:widowControl/>
        <w:spacing w:after="160" w:line="360" w:lineRule="auto"/>
        <w:jc w:val="left"/>
        <w:rPr>
          <w:rFonts w:ascii="Times New Roman" w:eastAsia="宋体" w:hAnsi="Times New Roman" w:cs="Times New Roman"/>
          <w:sz w:val="24"/>
        </w:rPr>
      </w:pPr>
      <w:r w:rsidRPr="00FF5443">
        <w:rPr>
          <w:rFonts w:ascii="Times New Roman" w:eastAsia="宋体" w:hAnsi="Times New Roman" w:cs="Times New Roman"/>
          <w:sz w:val="24"/>
        </w:rPr>
        <w:t xml:space="preserve">(4) </w:t>
      </w:r>
      <w:r w:rsidR="003961F1" w:rsidRPr="00FF5443">
        <w:rPr>
          <w:rFonts w:ascii="Times New Roman" w:eastAsia="宋体" w:hAnsi="Times New Roman" w:cs="Times New Roman"/>
          <w:sz w:val="24"/>
        </w:rPr>
        <w:t>Silicate cement</w:t>
      </w:r>
    </w:p>
    <w:p w14:paraId="31ADE5C5" w14:textId="1352FD52" w:rsidR="00AF65BA" w:rsidRDefault="003961F1" w:rsidP="003961F1">
      <w:pPr>
        <w:widowControl/>
        <w:spacing w:after="160" w:line="360" w:lineRule="auto"/>
        <w:jc w:val="center"/>
        <w:rPr>
          <w:rFonts w:ascii="Times New Roman" w:eastAsia="宋体" w:hAnsi="Times New Roman" w:cs="Times New Roman"/>
          <w:b/>
          <w:bCs/>
          <w:kern w:val="0"/>
          <w:sz w:val="24"/>
          <w:szCs w:val="24"/>
          <w:lang w:eastAsia="en-US" w:bidi="fa-IR"/>
        </w:rPr>
      </w:pPr>
      <w:r>
        <w:rPr>
          <w:rFonts w:ascii="Times New Roman" w:eastAsia="宋体" w:hAnsi="Times New Roman" w:cs="Times New Roman"/>
          <w:b/>
          <w:bCs/>
          <w:noProof/>
          <w:kern w:val="0"/>
          <w:sz w:val="24"/>
          <w:szCs w:val="24"/>
          <w:lang w:eastAsia="en-US" w:bidi="fa-IR"/>
        </w:rPr>
        <w:drawing>
          <wp:inline distT="0" distB="0" distL="0" distR="0" wp14:anchorId="71CCF626" wp14:editId="68C13D3C">
            <wp:extent cx="2981498" cy="25741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1498" cy="2574175"/>
                    </a:xfrm>
                    <a:prstGeom prst="rect">
                      <a:avLst/>
                    </a:prstGeom>
                  </pic:spPr>
                </pic:pic>
              </a:graphicData>
            </a:graphic>
          </wp:inline>
        </w:drawing>
      </w:r>
    </w:p>
    <w:p w14:paraId="47F3E183" w14:textId="1D303D65" w:rsidR="00A03EA8" w:rsidRDefault="00C42F31" w:rsidP="003961F1">
      <w:pPr>
        <w:widowControl/>
        <w:spacing w:after="160" w:line="360" w:lineRule="auto"/>
        <w:jc w:val="center"/>
        <w:rPr>
          <w:rFonts w:ascii="Times New Roman" w:eastAsia="宋体" w:hAnsi="Times New Roman" w:cs="Times New Roman"/>
          <w:b/>
          <w:bCs/>
          <w:kern w:val="0"/>
          <w:sz w:val="24"/>
          <w:szCs w:val="24"/>
          <w:lang w:eastAsia="en-US" w:bidi="fa-IR"/>
        </w:rPr>
      </w:pPr>
      <w:r w:rsidRPr="00C42F31">
        <w:rPr>
          <w:rFonts w:ascii="Times New Roman" w:eastAsia="宋体" w:hAnsi="Times New Roman" w:cs="Times New Roman"/>
          <w:b/>
          <w:bCs/>
          <w:kern w:val="0"/>
          <w:sz w:val="24"/>
          <w:szCs w:val="24"/>
          <w:lang w:eastAsia="en-US" w:bidi="fa-IR"/>
        </w:rPr>
        <w:t>Fig.</w:t>
      </w:r>
      <w:r>
        <w:rPr>
          <w:rFonts w:ascii="Times New Roman" w:eastAsia="宋体" w:hAnsi="Times New Roman" w:cs="Times New Roman"/>
          <w:b/>
          <w:bCs/>
          <w:kern w:val="0"/>
          <w:sz w:val="24"/>
          <w:szCs w:val="24"/>
          <w:lang w:eastAsia="en-US" w:bidi="fa-IR"/>
        </w:rPr>
        <w:t>S4</w:t>
      </w:r>
      <w:r w:rsidRPr="00C42F31">
        <w:rPr>
          <w:rFonts w:ascii="Times New Roman" w:eastAsia="宋体" w:hAnsi="Times New Roman" w:cs="Times New Roman"/>
          <w:b/>
          <w:bCs/>
          <w:kern w:val="0"/>
          <w:sz w:val="24"/>
          <w:szCs w:val="24"/>
          <w:lang w:eastAsia="en-US" w:bidi="fa-IR"/>
        </w:rPr>
        <w:t xml:space="preserve"> XRD spectrum of</w:t>
      </w:r>
      <w:r>
        <w:rPr>
          <w:rFonts w:ascii="Times New Roman" w:eastAsia="宋体" w:hAnsi="Times New Roman" w:cs="Times New Roman"/>
          <w:b/>
          <w:bCs/>
          <w:kern w:val="0"/>
          <w:sz w:val="24"/>
          <w:szCs w:val="24"/>
          <w:lang w:eastAsia="en-US" w:bidi="fa-IR"/>
        </w:rPr>
        <w:t xml:space="preserve"> </w:t>
      </w:r>
      <w:r w:rsidRPr="00C42F31">
        <w:rPr>
          <w:rFonts w:ascii="Times New Roman" w:eastAsia="宋体" w:hAnsi="Times New Roman" w:cs="Times New Roman"/>
          <w:b/>
          <w:bCs/>
          <w:kern w:val="0"/>
          <w:sz w:val="24"/>
          <w:szCs w:val="24"/>
          <w:lang w:eastAsia="en-US" w:bidi="fa-IR"/>
        </w:rPr>
        <w:t>Silicate cement</w:t>
      </w:r>
    </w:p>
    <w:p w14:paraId="0C7D0066" w14:textId="11691CCF" w:rsidR="00186B82" w:rsidRPr="00186B82" w:rsidRDefault="001A19C9" w:rsidP="00186B82">
      <w:pPr>
        <w:spacing w:line="480" w:lineRule="auto"/>
        <w:ind w:firstLine="420"/>
        <w:rPr>
          <w:rFonts w:ascii="Times New Roman" w:eastAsia="宋体" w:hAnsi="Times New Roman" w:cs="Times New Roman"/>
          <w:sz w:val="24"/>
          <w:szCs w:val="24"/>
        </w:rPr>
      </w:pPr>
      <w:r w:rsidRPr="001A19C9">
        <w:rPr>
          <w:rFonts w:ascii="Times New Roman" w:eastAsia="宋体" w:hAnsi="Times New Roman" w:cs="Times New Roman"/>
          <w:sz w:val="24"/>
          <w:szCs w:val="24"/>
        </w:rPr>
        <w:t>The cement used in this study is ordinary silicate cement, type P.O 52.5, produced by Shandong Zhucheng Yangchun Cement Co., Ltd. and is gray-black in color, with an initial setting time of 90 min and a final setting time of 180 min, an average particle size between 30 ~ 40 μm, and a specific surface area of 381 m2/kg. The XRD diffraction pattern of silicate cement is shown in Fig</w:t>
      </w:r>
      <w:r w:rsidR="0064245B">
        <w:rPr>
          <w:rFonts w:ascii="Times New Roman" w:eastAsia="宋体" w:hAnsi="Times New Roman" w:cs="Times New Roman"/>
          <w:sz w:val="24"/>
          <w:szCs w:val="24"/>
        </w:rPr>
        <w:t>.S4</w:t>
      </w:r>
      <w:r w:rsidRPr="001A19C9">
        <w:rPr>
          <w:rFonts w:ascii="Times New Roman" w:eastAsia="宋体" w:hAnsi="Times New Roman" w:cs="Times New Roman"/>
          <w:sz w:val="24"/>
          <w:szCs w:val="24"/>
        </w:rPr>
        <w:t>, and the main crystalline phases of silicate cement are C2S, C3S, and C3A.</w:t>
      </w:r>
    </w:p>
    <w:p w14:paraId="415CDBA1" w14:textId="0E1BA7B6" w:rsidR="00A03EA8" w:rsidRPr="005E32F2" w:rsidRDefault="00A03EA8" w:rsidP="00A03EA8">
      <w:pPr>
        <w:pStyle w:val="a7"/>
        <w:widowControl/>
        <w:numPr>
          <w:ilvl w:val="0"/>
          <w:numId w:val="1"/>
        </w:numPr>
        <w:spacing w:after="160" w:line="360" w:lineRule="auto"/>
        <w:ind w:firstLineChars="0"/>
        <w:jc w:val="left"/>
        <w:rPr>
          <w:rFonts w:ascii="Times New Roman" w:eastAsia="宋体" w:hAnsi="Times New Roman" w:cs="Times New Roman"/>
          <w:b/>
          <w:bCs/>
          <w:kern w:val="0"/>
          <w:sz w:val="24"/>
          <w:szCs w:val="24"/>
          <w:lang w:eastAsia="en-US" w:bidi="fa-IR"/>
        </w:rPr>
      </w:pPr>
      <w:r w:rsidRPr="00A03EA8">
        <w:rPr>
          <w:rFonts w:ascii="Times New Roman" w:eastAsia="宋体" w:hAnsi="Times New Roman" w:cs="Times New Roman"/>
          <w:b/>
          <w:bCs/>
          <w:kern w:val="0"/>
          <w:sz w:val="24"/>
          <w:szCs w:val="24"/>
          <w:lang w:eastAsia="en-US" w:bidi="fa-IR"/>
        </w:rPr>
        <w:t>The strength range analysis of orthogonal experiment</w:t>
      </w:r>
    </w:p>
    <w:p w14:paraId="0B965DFF" w14:textId="52FED9E6"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 xml:space="preserve">Table </w:t>
      </w:r>
      <w:r w:rsidR="002C0829">
        <w:rPr>
          <w:rFonts w:ascii="Times New Roman" w:eastAsia="宋体" w:hAnsi="Times New Roman" w:cs="Times New Roman"/>
          <w:szCs w:val="21"/>
        </w:rPr>
        <w:t>2</w:t>
      </w:r>
      <w:r w:rsidRPr="00F653D2">
        <w:rPr>
          <w:rFonts w:ascii="Times New Roman" w:eastAsia="宋体" w:hAnsi="Times New Roman" w:cs="Times New Roman"/>
          <w:szCs w:val="21"/>
        </w:rPr>
        <w:t xml:space="preserve"> Orthogonal test compressive strength range analysis table</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1658"/>
        <w:gridCol w:w="1658"/>
        <w:gridCol w:w="1658"/>
        <w:gridCol w:w="1658"/>
      </w:tblGrid>
      <w:tr w:rsidR="00F653D2" w:rsidRPr="00F653D2" w14:paraId="586FA1AD" w14:textId="77777777" w:rsidTr="0055276A">
        <w:tc>
          <w:tcPr>
            <w:tcW w:w="1658" w:type="dxa"/>
            <w:tcBorders>
              <w:bottom w:val="single" w:sz="4" w:space="0" w:color="000000"/>
            </w:tcBorders>
          </w:tcPr>
          <w:p w14:paraId="22A0AB3F" w14:textId="77777777" w:rsidR="00F653D2" w:rsidRPr="00F653D2" w:rsidRDefault="00F653D2" w:rsidP="00F653D2">
            <w:pPr>
              <w:jc w:val="center"/>
              <w:rPr>
                <w:rFonts w:ascii="Times New Roman" w:eastAsia="宋体" w:hAnsi="Times New Roman" w:cs="Times New Roman"/>
                <w:szCs w:val="21"/>
              </w:rPr>
            </w:pPr>
          </w:p>
        </w:tc>
        <w:tc>
          <w:tcPr>
            <w:tcW w:w="1658" w:type="dxa"/>
            <w:tcBorders>
              <w:bottom w:val="single" w:sz="4" w:space="0" w:color="000000"/>
            </w:tcBorders>
          </w:tcPr>
          <w:p w14:paraId="08D65EC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Factor</w:t>
            </w:r>
          </w:p>
        </w:tc>
        <w:tc>
          <w:tcPr>
            <w:tcW w:w="1658" w:type="dxa"/>
            <w:tcBorders>
              <w:bottom w:val="single" w:sz="4" w:space="0" w:color="000000"/>
            </w:tcBorders>
          </w:tcPr>
          <w:p w14:paraId="22FF2920"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A</w:t>
            </w:r>
          </w:p>
        </w:tc>
        <w:tc>
          <w:tcPr>
            <w:tcW w:w="1658" w:type="dxa"/>
            <w:tcBorders>
              <w:bottom w:val="single" w:sz="4" w:space="0" w:color="000000"/>
            </w:tcBorders>
          </w:tcPr>
          <w:p w14:paraId="31D97DE1"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B</w:t>
            </w:r>
          </w:p>
        </w:tc>
        <w:tc>
          <w:tcPr>
            <w:tcW w:w="1658" w:type="dxa"/>
            <w:tcBorders>
              <w:bottom w:val="single" w:sz="4" w:space="0" w:color="000000"/>
            </w:tcBorders>
          </w:tcPr>
          <w:p w14:paraId="7FBEDEA0"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C</w:t>
            </w:r>
          </w:p>
        </w:tc>
      </w:tr>
      <w:tr w:rsidR="00F653D2" w:rsidRPr="00F653D2" w14:paraId="6DC12910" w14:textId="77777777" w:rsidTr="0055276A">
        <w:tc>
          <w:tcPr>
            <w:tcW w:w="1658" w:type="dxa"/>
            <w:vMerge w:val="restart"/>
            <w:tcBorders>
              <w:top w:val="single" w:sz="4" w:space="0" w:color="000000"/>
            </w:tcBorders>
            <w:vAlign w:val="center"/>
          </w:tcPr>
          <w:p w14:paraId="4D9A45EF"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Compressive strength</w:t>
            </w:r>
          </w:p>
          <w:p w14:paraId="3279C4BB"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(3d)</w:t>
            </w:r>
          </w:p>
        </w:tc>
        <w:tc>
          <w:tcPr>
            <w:tcW w:w="1658" w:type="dxa"/>
            <w:tcBorders>
              <w:top w:val="single" w:sz="4" w:space="0" w:color="000000"/>
            </w:tcBorders>
          </w:tcPr>
          <w:p w14:paraId="047D0AC9"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1</w:t>
            </w:r>
          </w:p>
        </w:tc>
        <w:tc>
          <w:tcPr>
            <w:tcW w:w="1658" w:type="dxa"/>
            <w:tcBorders>
              <w:top w:val="single" w:sz="4" w:space="0" w:color="000000"/>
            </w:tcBorders>
          </w:tcPr>
          <w:p w14:paraId="4C13741F"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.449</w:t>
            </w:r>
          </w:p>
        </w:tc>
        <w:tc>
          <w:tcPr>
            <w:tcW w:w="1658" w:type="dxa"/>
            <w:tcBorders>
              <w:top w:val="single" w:sz="4" w:space="0" w:color="000000"/>
            </w:tcBorders>
          </w:tcPr>
          <w:p w14:paraId="215A9E75"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.666</w:t>
            </w:r>
          </w:p>
        </w:tc>
        <w:tc>
          <w:tcPr>
            <w:tcW w:w="1658" w:type="dxa"/>
            <w:tcBorders>
              <w:top w:val="single" w:sz="4" w:space="0" w:color="000000"/>
            </w:tcBorders>
          </w:tcPr>
          <w:p w14:paraId="2C7DB623"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8</w:t>
            </w:r>
            <w:r w:rsidRPr="00F653D2">
              <w:rPr>
                <w:rFonts w:ascii="Times New Roman" w:eastAsia="宋体" w:hAnsi="Times New Roman" w:cs="Times New Roman"/>
                <w:szCs w:val="21"/>
              </w:rPr>
              <w:t>.191</w:t>
            </w:r>
          </w:p>
        </w:tc>
      </w:tr>
      <w:tr w:rsidR="00F653D2" w:rsidRPr="00F653D2" w14:paraId="62754F0C" w14:textId="77777777" w:rsidTr="0055276A">
        <w:tc>
          <w:tcPr>
            <w:tcW w:w="1658" w:type="dxa"/>
            <w:vMerge/>
            <w:vAlign w:val="center"/>
          </w:tcPr>
          <w:p w14:paraId="26514E8A" w14:textId="77777777" w:rsidR="00F653D2" w:rsidRPr="00F653D2" w:rsidRDefault="00F653D2" w:rsidP="00F653D2">
            <w:pPr>
              <w:jc w:val="center"/>
              <w:rPr>
                <w:rFonts w:ascii="Times New Roman" w:eastAsia="宋体" w:hAnsi="Times New Roman" w:cs="Times New Roman"/>
                <w:szCs w:val="21"/>
              </w:rPr>
            </w:pPr>
          </w:p>
        </w:tc>
        <w:tc>
          <w:tcPr>
            <w:tcW w:w="1658" w:type="dxa"/>
          </w:tcPr>
          <w:p w14:paraId="183EC433"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2</w:t>
            </w:r>
          </w:p>
        </w:tc>
        <w:tc>
          <w:tcPr>
            <w:tcW w:w="1658" w:type="dxa"/>
          </w:tcPr>
          <w:p w14:paraId="3AF9979E"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8</w:t>
            </w:r>
            <w:r w:rsidRPr="00F653D2">
              <w:rPr>
                <w:rFonts w:ascii="Times New Roman" w:eastAsia="宋体" w:hAnsi="Times New Roman" w:cs="Times New Roman"/>
                <w:szCs w:val="21"/>
              </w:rPr>
              <w:t>.523</w:t>
            </w:r>
          </w:p>
        </w:tc>
        <w:tc>
          <w:tcPr>
            <w:tcW w:w="1658" w:type="dxa"/>
          </w:tcPr>
          <w:p w14:paraId="143A5FFE"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.643</w:t>
            </w:r>
          </w:p>
        </w:tc>
        <w:tc>
          <w:tcPr>
            <w:tcW w:w="1658" w:type="dxa"/>
          </w:tcPr>
          <w:p w14:paraId="1E8153B7"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.443</w:t>
            </w:r>
          </w:p>
        </w:tc>
      </w:tr>
      <w:tr w:rsidR="00F653D2" w:rsidRPr="00F653D2" w14:paraId="18F816DB" w14:textId="77777777" w:rsidTr="0055276A">
        <w:tc>
          <w:tcPr>
            <w:tcW w:w="1658" w:type="dxa"/>
            <w:vMerge/>
            <w:vAlign w:val="center"/>
          </w:tcPr>
          <w:p w14:paraId="496668B5" w14:textId="77777777" w:rsidR="00F653D2" w:rsidRPr="00F653D2" w:rsidRDefault="00F653D2" w:rsidP="00F653D2">
            <w:pPr>
              <w:jc w:val="center"/>
              <w:rPr>
                <w:rFonts w:ascii="Times New Roman" w:eastAsia="宋体" w:hAnsi="Times New Roman" w:cs="Times New Roman"/>
                <w:szCs w:val="21"/>
              </w:rPr>
            </w:pPr>
          </w:p>
        </w:tc>
        <w:tc>
          <w:tcPr>
            <w:tcW w:w="1658" w:type="dxa"/>
          </w:tcPr>
          <w:p w14:paraId="78CBD06D"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3</w:t>
            </w:r>
          </w:p>
        </w:tc>
        <w:tc>
          <w:tcPr>
            <w:tcW w:w="1658" w:type="dxa"/>
          </w:tcPr>
          <w:p w14:paraId="3E07DC49"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6</w:t>
            </w:r>
            <w:r w:rsidRPr="00F653D2">
              <w:rPr>
                <w:rFonts w:ascii="Times New Roman" w:eastAsia="宋体" w:hAnsi="Times New Roman" w:cs="Times New Roman"/>
                <w:szCs w:val="21"/>
              </w:rPr>
              <w:t>.873</w:t>
            </w:r>
          </w:p>
        </w:tc>
        <w:tc>
          <w:tcPr>
            <w:tcW w:w="1658" w:type="dxa"/>
          </w:tcPr>
          <w:p w14:paraId="4E9AAB91"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.535</w:t>
            </w:r>
          </w:p>
        </w:tc>
        <w:tc>
          <w:tcPr>
            <w:tcW w:w="1658" w:type="dxa"/>
          </w:tcPr>
          <w:p w14:paraId="1EB4CBB8"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7</w:t>
            </w:r>
            <w:r w:rsidRPr="00F653D2">
              <w:rPr>
                <w:rFonts w:ascii="Times New Roman" w:eastAsia="宋体" w:hAnsi="Times New Roman" w:cs="Times New Roman"/>
                <w:szCs w:val="21"/>
              </w:rPr>
              <w:t>.210</w:t>
            </w:r>
          </w:p>
        </w:tc>
      </w:tr>
      <w:tr w:rsidR="00F653D2" w:rsidRPr="00F653D2" w14:paraId="134B8490" w14:textId="77777777" w:rsidTr="0055276A">
        <w:tc>
          <w:tcPr>
            <w:tcW w:w="1658" w:type="dxa"/>
            <w:vMerge/>
            <w:vAlign w:val="center"/>
          </w:tcPr>
          <w:p w14:paraId="00918E34" w14:textId="77777777" w:rsidR="00F653D2" w:rsidRPr="00F653D2" w:rsidRDefault="00F653D2" w:rsidP="00F653D2">
            <w:pPr>
              <w:jc w:val="center"/>
              <w:rPr>
                <w:rFonts w:ascii="Times New Roman" w:eastAsia="宋体" w:hAnsi="Times New Roman" w:cs="Times New Roman"/>
                <w:szCs w:val="21"/>
              </w:rPr>
            </w:pPr>
          </w:p>
        </w:tc>
        <w:tc>
          <w:tcPr>
            <w:tcW w:w="1658" w:type="dxa"/>
          </w:tcPr>
          <w:p w14:paraId="6B090EAB"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R</w:t>
            </w:r>
          </w:p>
        </w:tc>
        <w:tc>
          <w:tcPr>
            <w:tcW w:w="1658" w:type="dxa"/>
          </w:tcPr>
          <w:p w14:paraId="5584B5A6"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.65</w:t>
            </w:r>
          </w:p>
        </w:tc>
        <w:tc>
          <w:tcPr>
            <w:tcW w:w="1658" w:type="dxa"/>
          </w:tcPr>
          <w:p w14:paraId="5F398C87"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0</w:t>
            </w:r>
            <w:r w:rsidRPr="00F653D2">
              <w:rPr>
                <w:rFonts w:ascii="Times New Roman" w:eastAsia="宋体" w:hAnsi="Times New Roman" w:cs="Times New Roman"/>
                <w:szCs w:val="21"/>
              </w:rPr>
              <w:t>.131</w:t>
            </w:r>
          </w:p>
        </w:tc>
        <w:tc>
          <w:tcPr>
            <w:tcW w:w="1658" w:type="dxa"/>
          </w:tcPr>
          <w:p w14:paraId="3DD0EE1C"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0</w:t>
            </w:r>
            <w:r w:rsidRPr="00F653D2">
              <w:rPr>
                <w:rFonts w:ascii="Times New Roman" w:eastAsia="宋体" w:hAnsi="Times New Roman" w:cs="Times New Roman"/>
                <w:szCs w:val="21"/>
              </w:rPr>
              <w:t>.981</w:t>
            </w:r>
          </w:p>
        </w:tc>
      </w:tr>
      <w:tr w:rsidR="00F653D2" w:rsidRPr="00F653D2" w14:paraId="25B4C67C" w14:textId="77777777" w:rsidTr="0055276A">
        <w:tc>
          <w:tcPr>
            <w:tcW w:w="1658" w:type="dxa"/>
            <w:vMerge w:val="restart"/>
            <w:vAlign w:val="center"/>
          </w:tcPr>
          <w:p w14:paraId="53293A5D"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Compressive strength</w:t>
            </w:r>
          </w:p>
          <w:p w14:paraId="6FB0E882"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(7d)</w:t>
            </w:r>
          </w:p>
        </w:tc>
        <w:tc>
          <w:tcPr>
            <w:tcW w:w="1658" w:type="dxa"/>
          </w:tcPr>
          <w:p w14:paraId="70D4C48D"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1</w:t>
            </w:r>
          </w:p>
        </w:tc>
        <w:tc>
          <w:tcPr>
            <w:tcW w:w="1658" w:type="dxa"/>
          </w:tcPr>
          <w:p w14:paraId="2D8542D8"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3.817</w:t>
            </w:r>
          </w:p>
        </w:tc>
        <w:tc>
          <w:tcPr>
            <w:tcW w:w="1658" w:type="dxa"/>
          </w:tcPr>
          <w:p w14:paraId="6C62286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3.394</w:t>
            </w:r>
          </w:p>
        </w:tc>
        <w:tc>
          <w:tcPr>
            <w:tcW w:w="1658" w:type="dxa"/>
          </w:tcPr>
          <w:p w14:paraId="0CB56372"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3.306</w:t>
            </w:r>
          </w:p>
        </w:tc>
      </w:tr>
      <w:tr w:rsidR="00F653D2" w:rsidRPr="00F653D2" w14:paraId="66F9131A" w14:textId="77777777" w:rsidTr="0055276A">
        <w:tc>
          <w:tcPr>
            <w:tcW w:w="1658" w:type="dxa"/>
            <w:vMerge/>
            <w:vAlign w:val="center"/>
          </w:tcPr>
          <w:p w14:paraId="232F541F" w14:textId="77777777" w:rsidR="00F653D2" w:rsidRPr="00F653D2" w:rsidRDefault="00F653D2" w:rsidP="00F653D2">
            <w:pPr>
              <w:jc w:val="center"/>
              <w:rPr>
                <w:rFonts w:ascii="Times New Roman" w:eastAsia="宋体" w:hAnsi="Times New Roman" w:cs="Times New Roman"/>
                <w:szCs w:val="21"/>
              </w:rPr>
            </w:pPr>
          </w:p>
        </w:tc>
        <w:tc>
          <w:tcPr>
            <w:tcW w:w="1658" w:type="dxa"/>
          </w:tcPr>
          <w:p w14:paraId="69BAF144"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2</w:t>
            </w:r>
          </w:p>
        </w:tc>
        <w:tc>
          <w:tcPr>
            <w:tcW w:w="1658" w:type="dxa"/>
          </w:tcPr>
          <w:p w14:paraId="43C6ACE6"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3.389</w:t>
            </w:r>
          </w:p>
        </w:tc>
        <w:tc>
          <w:tcPr>
            <w:tcW w:w="1658" w:type="dxa"/>
          </w:tcPr>
          <w:p w14:paraId="37E3BC50"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2.970</w:t>
            </w:r>
          </w:p>
        </w:tc>
        <w:tc>
          <w:tcPr>
            <w:tcW w:w="1658" w:type="dxa"/>
          </w:tcPr>
          <w:p w14:paraId="36BC0AD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2.656</w:t>
            </w:r>
          </w:p>
        </w:tc>
      </w:tr>
      <w:tr w:rsidR="00F653D2" w:rsidRPr="00F653D2" w14:paraId="3D48CF3E" w14:textId="77777777" w:rsidTr="0055276A">
        <w:tc>
          <w:tcPr>
            <w:tcW w:w="1658" w:type="dxa"/>
            <w:vMerge/>
            <w:vAlign w:val="center"/>
          </w:tcPr>
          <w:p w14:paraId="7C5EB857" w14:textId="77777777" w:rsidR="00F653D2" w:rsidRPr="00F653D2" w:rsidRDefault="00F653D2" w:rsidP="00F653D2">
            <w:pPr>
              <w:jc w:val="center"/>
              <w:rPr>
                <w:rFonts w:ascii="Times New Roman" w:eastAsia="宋体" w:hAnsi="Times New Roman" w:cs="Times New Roman"/>
                <w:szCs w:val="21"/>
              </w:rPr>
            </w:pPr>
          </w:p>
        </w:tc>
        <w:tc>
          <w:tcPr>
            <w:tcW w:w="1658" w:type="dxa"/>
          </w:tcPr>
          <w:p w14:paraId="58D2D106"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3</w:t>
            </w:r>
          </w:p>
        </w:tc>
        <w:tc>
          <w:tcPr>
            <w:tcW w:w="1658" w:type="dxa"/>
          </w:tcPr>
          <w:p w14:paraId="2AA9B0EB"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1.769</w:t>
            </w:r>
          </w:p>
        </w:tc>
        <w:tc>
          <w:tcPr>
            <w:tcW w:w="1658" w:type="dxa"/>
          </w:tcPr>
          <w:p w14:paraId="4AF4E3C3"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2.610</w:t>
            </w:r>
          </w:p>
        </w:tc>
        <w:tc>
          <w:tcPr>
            <w:tcW w:w="1658" w:type="dxa"/>
          </w:tcPr>
          <w:p w14:paraId="2FD2991E"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3.012</w:t>
            </w:r>
          </w:p>
        </w:tc>
      </w:tr>
      <w:tr w:rsidR="00F653D2" w:rsidRPr="00F653D2" w14:paraId="5A4F50D6" w14:textId="77777777" w:rsidTr="0055276A">
        <w:tc>
          <w:tcPr>
            <w:tcW w:w="1658" w:type="dxa"/>
            <w:vMerge/>
            <w:vAlign w:val="center"/>
          </w:tcPr>
          <w:p w14:paraId="2D4351F8" w14:textId="77777777" w:rsidR="00F653D2" w:rsidRPr="00F653D2" w:rsidRDefault="00F653D2" w:rsidP="00F653D2">
            <w:pPr>
              <w:jc w:val="center"/>
              <w:rPr>
                <w:rFonts w:ascii="Times New Roman" w:eastAsia="宋体" w:hAnsi="Times New Roman" w:cs="Times New Roman"/>
                <w:szCs w:val="21"/>
              </w:rPr>
            </w:pPr>
          </w:p>
        </w:tc>
        <w:tc>
          <w:tcPr>
            <w:tcW w:w="1658" w:type="dxa"/>
          </w:tcPr>
          <w:p w14:paraId="0AAC65C6"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R</w:t>
            </w:r>
          </w:p>
        </w:tc>
        <w:tc>
          <w:tcPr>
            <w:tcW w:w="1658" w:type="dxa"/>
          </w:tcPr>
          <w:p w14:paraId="12C905C5"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.048</w:t>
            </w:r>
          </w:p>
        </w:tc>
        <w:tc>
          <w:tcPr>
            <w:tcW w:w="1658" w:type="dxa"/>
          </w:tcPr>
          <w:p w14:paraId="44EF09D1"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0</w:t>
            </w:r>
            <w:r w:rsidRPr="00F653D2">
              <w:rPr>
                <w:rFonts w:ascii="Times New Roman" w:eastAsia="宋体" w:hAnsi="Times New Roman" w:cs="Times New Roman"/>
                <w:szCs w:val="21"/>
              </w:rPr>
              <w:t>.784</w:t>
            </w:r>
          </w:p>
        </w:tc>
        <w:tc>
          <w:tcPr>
            <w:tcW w:w="1658" w:type="dxa"/>
          </w:tcPr>
          <w:p w14:paraId="21587A0F"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0</w:t>
            </w:r>
            <w:r w:rsidRPr="00F653D2">
              <w:rPr>
                <w:rFonts w:ascii="Times New Roman" w:eastAsia="宋体" w:hAnsi="Times New Roman" w:cs="Times New Roman"/>
                <w:szCs w:val="21"/>
              </w:rPr>
              <w:t>.650</w:t>
            </w:r>
          </w:p>
        </w:tc>
      </w:tr>
      <w:tr w:rsidR="00F653D2" w:rsidRPr="00F653D2" w14:paraId="1F7F3268" w14:textId="77777777" w:rsidTr="0055276A">
        <w:tc>
          <w:tcPr>
            <w:tcW w:w="1658" w:type="dxa"/>
            <w:vMerge w:val="restart"/>
            <w:vAlign w:val="center"/>
          </w:tcPr>
          <w:p w14:paraId="2FDD1535"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Compressive strength</w:t>
            </w:r>
          </w:p>
          <w:p w14:paraId="4F836892"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szCs w:val="21"/>
              </w:rPr>
              <w:t>(28d)</w:t>
            </w:r>
          </w:p>
        </w:tc>
        <w:tc>
          <w:tcPr>
            <w:tcW w:w="1658" w:type="dxa"/>
          </w:tcPr>
          <w:p w14:paraId="7F4F8C77"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1</w:t>
            </w:r>
          </w:p>
        </w:tc>
        <w:tc>
          <w:tcPr>
            <w:tcW w:w="1658" w:type="dxa"/>
          </w:tcPr>
          <w:p w14:paraId="29CCB2DC"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3.286</w:t>
            </w:r>
          </w:p>
        </w:tc>
        <w:tc>
          <w:tcPr>
            <w:tcW w:w="1658" w:type="dxa"/>
          </w:tcPr>
          <w:p w14:paraId="2CF65EB1"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0.033</w:t>
            </w:r>
          </w:p>
        </w:tc>
        <w:tc>
          <w:tcPr>
            <w:tcW w:w="1658" w:type="dxa"/>
          </w:tcPr>
          <w:p w14:paraId="029B6BB2"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9.263</w:t>
            </w:r>
          </w:p>
        </w:tc>
      </w:tr>
      <w:tr w:rsidR="00F653D2" w:rsidRPr="00F653D2" w14:paraId="5DF4BF30" w14:textId="77777777" w:rsidTr="0055276A">
        <w:tc>
          <w:tcPr>
            <w:tcW w:w="1658" w:type="dxa"/>
            <w:vMerge/>
          </w:tcPr>
          <w:p w14:paraId="6DBD6FBC" w14:textId="77777777" w:rsidR="00F653D2" w:rsidRPr="00F653D2" w:rsidRDefault="00F653D2" w:rsidP="00F653D2">
            <w:pPr>
              <w:jc w:val="center"/>
              <w:rPr>
                <w:rFonts w:ascii="Times New Roman" w:eastAsia="宋体" w:hAnsi="Times New Roman" w:cs="Times New Roman"/>
                <w:szCs w:val="21"/>
              </w:rPr>
            </w:pPr>
          </w:p>
        </w:tc>
        <w:tc>
          <w:tcPr>
            <w:tcW w:w="1658" w:type="dxa"/>
          </w:tcPr>
          <w:p w14:paraId="177479BC"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2</w:t>
            </w:r>
          </w:p>
        </w:tc>
        <w:tc>
          <w:tcPr>
            <w:tcW w:w="1658" w:type="dxa"/>
          </w:tcPr>
          <w:p w14:paraId="6A6ECD47"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9.206</w:t>
            </w:r>
          </w:p>
        </w:tc>
        <w:tc>
          <w:tcPr>
            <w:tcW w:w="1658" w:type="dxa"/>
          </w:tcPr>
          <w:p w14:paraId="37C60E89"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1</w:t>
            </w:r>
            <w:r w:rsidRPr="00F653D2">
              <w:rPr>
                <w:rFonts w:ascii="Times New Roman" w:eastAsia="宋体" w:hAnsi="Times New Roman" w:cs="Times New Roman"/>
                <w:szCs w:val="21"/>
              </w:rPr>
              <w:t>9.344</w:t>
            </w:r>
          </w:p>
        </w:tc>
        <w:tc>
          <w:tcPr>
            <w:tcW w:w="1658" w:type="dxa"/>
          </w:tcPr>
          <w:p w14:paraId="44286D45"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0.969</w:t>
            </w:r>
          </w:p>
        </w:tc>
      </w:tr>
      <w:tr w:rsidR="00F653D2" w:rsidRPr="00F653D2" w14:paraId="41B7E9D1" w14:textId="77777777" w:rsidTr="0055276A">
        <w:tc>
          <w:tcPr>
            <w:tcW w:w="1658" w:type="dxa"/>
            <w:vMerge/>
          </w:tcPr>
          <w:p w14:paraId="11578D73" w14:textId="77777777" w:rsidR="00F653D2" w:rsidRPr="00F653D2" w:rsidRDefault="00F653D2" w:rsidP="00F653D2">
            <w:pPr>
              <w:jc w:val="center"/>
              <w:rPr>
                <w:rFonts w:ascii="Times New Roman" w:eastAsia="宋体" w:hAnsi="Times New Roman" w:cs="Times New Roman"/>
                <w:szCs w:val="21"/>
              </w:rPr>
            </w:pPr>
          </w:p>
        </w:tc>
        <w:tc>
          <w:tcPr>
            <w:tcW w:w="1658" w:type="dxa"/>
          </w:tcPr>
          <w:p w14:paraId="66DA35A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K</w:t>
            </w:r>
            <w:r w:rsidRPr="00F653D2">
              <w:rPr>
                <w:rFonts w:ascii="Times New Roman" w:eastAsia="宋体" w:hAnsi="Times New Roman" w:cs="Times New Roman"/>
                <w:szCs w:val="21"/>
              </w:rPr>
              <w:t>3</w:t>
            </w:r>
          </w:p>
        </w:tc>
        <w:tc>
          <w:tcPr>
            <w:tcW w:w="1658" w:type="dxa"/>
          </w:tcPr>
          <w:p w14:paraId="5C49A022"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0.040</w:t>
            </w:r>
          </w:p>
        </w:tc>
        <w:tc>
          <w:tcPr>
            <w:tcW w:w="1658" w:type="dxa"/>
          </w:tcPr>
          <w:p w14:paraId="0F912F57"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3.154</w:t>
            </w:r>
          </w:p>
        </w:tc>
        <w:tc>
          <w:tcPr>
            <w:tcW w:w="1658" w:type="dxa"/>
          </w:tcPr>
          <w:p w14:paraId="4FD1E12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2</w:t>
            </w:r>
            <w:r w:rsidRPr="00F653D2">
              <w:rPr>
                <w:rFonts w:ascii="Times New Roman" w:eastAsia="宋体" w:hAnsi="Times New Roman" w:cs="Times New Roman"/>
                <w:szCs w:val="21"/>
              </w:rPr>
              <w:t>2.300</w:t>
            </w:r>
          </w:p>
        </w:tc>
      </w:tr>
      <w:tr w:rsidR="00F653D2" w:rsidRPr="00F653D2" w14:paraId="66D2BC98" w14:textId="77777777" w:rsidTr="0055276A">
        <w:tc>
          <w:tcPr>
            <w:tcW w:w="1658" w:type="dxa"/>
            <w:vMerge/>
          </w:tcPr>
          <w:p w14:paraId="4791BD6F" w14:textId="77777777" w:rsidR="00F653D2" w:rsidRPr="00F653D2" w:rsidRDefault="00F653D2" w:rsidP="00F653D2">
            <w:pPr>
              <w:jc w:val="center"/>
              <w:rPr>
                <w:rFonts w:ascii="Times New Roman" w:eastAsia="宋体" w:hAnsi="Times New Roman" w:cs="Times New Roman"/>
                <w:szCs w:val="21"/>
              </w:rPr>
            </w:pPr>
          </w:p>
        </w:tc>
        <w:tc>
          <w:tcPr>
            <w:tcW w:w="1658" w:type="dxa"/>
          </w:tcPr>
          <w:p w14:paraId="3D1D223E"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R</w:t>
            </w:r>
          </w:p>
        </w:tc>
        <w:tc>
          <w:tcPr>
            <w:tcW w:w="1658" w:type="dxa"/>
          </w:tcPr>
          <w:p w14:paraId="21B772FA"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4</w:t>
            </w:r>
            <w:r w:rsidRPr="00F653D2">
              <w:rPr>
                <w:rFonts w:ascii="Times New Roman" w:eastAsia="宋体" w:hAnsi="Times New Roman" w:cs="Times New Roman"/>
                <w:szCs w:val="21"/>
              </w:rPr>
              <w:t>.080</w:t>
            </w:r>
          </w:p>
        </w:tc>
        <w:tc>
          <w:tcPr>
            <w:tcW w:w="1658" w:type="dxa"/>
          </w:tcPr>
          <w:p w14:paraId="15C29B1E"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3</w:t>
            </w:r>
            <w:r w:rsidRPr="00F653D2">
              <w:rPr>
                <w:rFonts w:ascii="Times New Roman" w:eastAsia="宋体" w:hAnsi="Times New Roman" w:cs="Times New Roman"/>
                <w:szCs w:val="21"/>
              </w:rPr>
              <w:t>.810</w:t>
            </w:r>
          </w:p>
        </w:tc>
        <w:tc>
          <w:tcPr>
            <w:tcW w:w="1658" w:type="dxa"/>
          </w:tcPr>
          <w:p w14:paraId="65C58D83" w14:textId="77777777" w:rsidR="00F653D2" w:rsidRPr="00F653D2" w:rsidRDefault="00F653D2" w:rsidP="00F653D2">
            <w:pPr>
              <w:jc w:val="center"/>
              <w:rPr>
                <w:rFonts w:ascii="Times New Roman" w:eastAsia="宋体" w:hAnsi="Times New Roman" w:cs="Times New Roman"/>
                <w:szCs w:val="21"/>
              </w:rPr>
            </w:pPr>
            <w:r w:rsidRPr="00F653D2">
              <w:rPr>
                <w:rFonts w:ascii="Times New Roman" w:eastAsia="宋体" w:hAnsi="Times New Roman" w:cs="Times New Roman" w:hint="eastAsia"/>
                <w:szCs w:val="21"/>
              </w:rPr>
              <w:t>3</w:t>
            </w:r>
            <w:r w:rsidRPr="00F653D2">
              <w:rPr>
                <w:rFonts w:ascii="Times New Roman" w:eastAsia="宋体" w:hAnsi="Times New Roman" w:cs="Times New Roman"/>
                <w:szCs w:val="21"/>
              </w:rPr>
              <w:t>.037</w:t>
            </w:r>
          </w:p>
        </w:tc>
      </w:tr>
    </w:tbl>
    <w:p w14:paraId="23D1CD1D" w14:textId="3822120F" w:rsidR="00906AB3" w:rsidRPr="00906AB3" w:rsidRDefault="00906AB3" w:rsidP="00906AB3">
      <w:pPr>
        <w:spacing w:line="480" w:lineRule="auto"/>
        <w:ind w:firstLine="420"/>
        <w:rPr>
          <w:rFonts w:ascii="Times New Roman" w:eastAsia="宋体" w:hAnsi="Times New Roman" w:cs="Times New Roman"/>
          <w:sz w:val="24"/>
          <w:szCs w:val="24"/>
        </w:rPr>
      </w:pPr>
      <w:r w:rsidRPr="00906AB3">
        <w:rPr>
          <w:rFonts w:ascii="Times New Roman" w:eastAsia="宋体" w:hAnsi="Times New Roman" w:cs="Times New Roman"/>
          <w:sz w:val="24"/>
          <w:szCs w:val="24"/>
        </w:rPr>
        <w:t xml:space="preserve">From the results of the extreme difference analysis of the composite mortar specimens in Table </w:t>
      </w:r>
      <w:r w:rsidR="002C0829">
        <w:rPr>
          <w:rFonts w:ascii="Times New Roman" w:eastAsia="宋体" w:hAnsi="Times New Roman" w:cs="Times New Roman"/>
          <w:sz w:val="24"/>
          <w:szCs w:val="24"/>
        </w:rPr>
        <w:t>2</w:t>
      </w:r>
      <w:r w:rsidRPr="00906AB3">
        <w:rPr>
          <w:rFonts w:ascii="Times New Roman" w:eastAsia="宋体" w:hAnsi="Times New Roman" w:cs="Times New Roman"/>
          <w:sz w:val="24"/>
          <w:szCs w:val="24"/>
        </w:rPr>
        <w:t>, we know that when the specimens were maintained to 3d, 7d and 28d, the compressive strength data were tested and the statistics were averaged to obtain the following order of influence of strength: 3d compressive strength: A&gt;C&gt;B; the optimal formula was A2B1C1; 7d compressive strength: A&gt;B&gt;C; the optimal formula was A1B1C1; 28d compressive strength: A&gt;B &gt;C; optimum formulation A1B3C3, i.e. tailings particle size 0.315mm, dopant is fly ash and water reducing agent addition is 4.9g.</w:t>
      </w:r>
    </w:p>
    <w:p w14:paraId="026BC55F" w14:textId="39C2154D"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 xml:space="preserve">Table </w:t>
      </w:r>
      <w:r w:rsidR="002C0829">
        <w:rPr>
          <w:rFonts w:ascii="Times New Roman" w:eastAsia="宋体" w:hAnsi="Times New Roman" w:cs="Times New Roman"/>
          <w:szCs w:val="21"/>
        </w:rPr>
        <w:t>3</w:t>
      </w:r>
      <w:r w:rsidRPr="00A03EA8">
        <w:rPr>
          <w:rFonts w:ascii="Times New Roman" w:eastAsia="宋体" w:hAnsi="Times New Roman" w:cs="Times New Roman"/>
          <w:szCs w:val="21"/>
        </w:rPr>
        <w:t xml:space="preserve"> Orthogonal test compressive strength variance analysis table</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128"/>
        <w:gridCol w:w="1063"/>
        <w:gridCol w:w="1055"/>
        <w:gridCol w:w="1499"/>
        <w:gridCol w:w="1209"/>
        <w:gridCol w:w="1266"/>
      </w:tblGrid>
      <w:tr w:rsidR="00A03EA8" w:rsidRPr="00A03EA8" w14:paraId="7E676CAB" w14:textId="77777777" w:rsidTr="0055276A">
        <w:tc>
          <w:tcPr>
            <w:tcW w:w="1137" w:type="dxa"/>
            <w:tcBorders>
              <w:bottom w:val="single" w:sz="4" w:space="0" w:color="000000"/>
            </w:tcBorders>
          </w:tcPr>
          <w:p w14:paraId="7B7F8062"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Factor</w:t>
            </w:r>
          </w:p>
        </w:tc>
        <w:tc>
          <w:tcPr>
            <w:tcW w:w="1161" w:type="dxa"/>
            <w:tcBorders>
              <w:bottom w:val="single" w:sz="4" w:space="0" w:color="000000"/>
            </w:tcBorders>
          </w:tcPr>
          <w:p w14:paraId="656D3C9E" w14:textId="77777777" w:rsidR="00A03EA8" w:rsidRPr="00A03EA8" w:rsidRDefault="00A03EA8" w:rsidP="00A03EA8">
            <w:pPr>
              <w:spacing w:line="480" w:lineRule="auto"/>
              <w:rPr>
                <w:rFonts w:ascii="Times New Roman" w:eastAsia="宋体" w:hAnsi="Times New Roman" w:cs="Times New Roman"/>
                <w:szCs w:val="21"/>
              </w:rPr>
            </w:pPr>
            <w:r w:rsidRPr="00A03EA8">
              <w:rPr>
                <w:rFonts w:ascii="Times New Roman" w:eastAsia="宋体" w:hAnsi="Times New Roman" w:cs="Times New Roman"/>
                <w:szCs w:val="21"/>
              </w:rPr>
              <w:t>DEVSQ</w:t>
            </w:r>
          </w:p>
        </w:tc>
        <w:tc>
          <w:tcPr>
            <w:tcW w:w="1086" w:type="dxa"/>
            <w:tcBorders>
              <w:bottom w:val="single" w:sz="4" w:space="0" w:color="000000"/>
            </w:tcBorders>
          </w:tcPr>
          <w:p w14:paraId="2ABB6479"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Degree of freedom</w:t>
            </w:r>
          </w:p>
        </w:tc>
        <w:tc>
          <w:tcPr>
            <w:tcW w:w="1095" w:type="dxa"/>
            <w:tcBorders>
              <w:bottom w:val="single" w:sz="4" w:space="0" w:color="000000"/>
            </w:tcBorders>
          </w:tcPr>
          <w:p w14:paraId="720A3F16" w14:textId="77777777" w:rsidR="00A03EA8" w:rsidRPr="00A03EA8" w:rsidRDefault="00A03EA8" w:rsidP="00A03EA8">
            <w:pPr>
              <w:widowControl/>
              <w:spacing w:line="480" w:lineRule="auto"/>
              <w:jc w:val="center"/>
              <w:rPr>
                <w:rFonts w:ascii="Times New Roman" w:eastAsia="宋体" w:hAnsi="Times New Roman" w:cs="Times New Roman"/>
                <w:kern w:val="0"/>
                <w:szCs w:val="21"/>
              </w:rPr>
            </w:pPr>
            <w:r w:rsidRPr="00A03EA8">
              <w:rPr>
                <w:rFonts w:ascii="Times New Roman" w:eastAsia="宋体" w:hAnsi="Times New Roman" w:cs="Times New Roman"/>
                <w:color w:val="000000"/>
                <w:kern w:val="0"/>
                <w:szCs w:val="21"/>
              </w:rPr>
              <w:t>SE</w:t>
            </w:r>
          </w:p>
        </w:tc>
        <w:tc>
          <w:tcPr>
            <w:tcW w:w="1593" w:type="dxa"/>
            <w:tcBorders>
              <w:bottom w:val="single" w:sz="4" w:space="0" w:color="000000"/>
            </w:tcBorders>
          </w:tcPr>
          <w:p w14:paraId="0E2313A0" w14:textId="77777777" w:rsidR="00A03EA8" w:rsidRPr="00A03EA8" w:rsidRDefault="00A03EA8" w:rsidP="00A03EA8">
            <w:pPr>
              <w:widowControl/>
              <w:spacing w:line="480" w:lineRule="auto"/>
              <w:jc w:val="center"/>
              <w:rPr>
                <w:rFonts w:ascii="Times New Roman" w:hAnsi="Times New Roman" w:cs="Times New Roman"/>
                <w:szCs w:val="21"/>
              </w:rPr>
            </w:pPr>
            <w:r w:rsidRPr="00A03EA8">
              <w:rPr>
                <w:rFonts w:ascii="Times New Roman" w:hAnsi="Times New Roman" w:cs="Times New Roman"/>
                <w:color w:val="222222"/>
                <w:szCs w:val="21"/>
                <w:shd w:val="clear" w:color="auto" w:fill="FFFFFF"/>
              </w:rPr>
              <w:t>Test Statistic</w:t>
            </w:r>
          </w:p>
          <w:p w14:paraId="72B49280" w14:textId="77777777" w:rsidR="00A03EA8" w:rsidRPr="00A03EA8" w:rsidRDefault="00A03EA8" w:rsidP="00A03EA8">
            <w:pPr>
              <w:widowControl/>
              <w:spacing w:line="480" w:lineRule="auto"/>
              <w:jc w:val="center"/>
              <w:rPr>
                <w:rFonts w:ascii="Times New Roman" w:eastAsia="宋体" w:hAnsi="Times New Roman" w:cs="Times New Roman"/>
                <w:kern w:val="0"/>
                <w:szCs w:val="21"/>
              </w:rPr>
            </w:pPr>
          </w:p>
        </w:tc>
        <w:tc>
          <w:tcPr>
            <w:tcW w:w="1132" w:type="dxa"/>
            <w:tcBorders>
              <w:bottom w:val="single" w:sz="4" w:space="0" w:color="000000"/>
            </w:tcBorders>
          </w:tcPr>
          <w:p w14:paraId="14652D3E" w14:textId="77777777" w:rsidR="00A03EA8" w:rsidRPr="00A03EA8" w:rsidRDefault="00A03EA8" w:rsidP="00A03EA8">
            <w:pPr>
              <w:widowControl/>
              <w:spacing w:line="480" w:lineRule="auto"/>
              <w:jc w:val="center"/>
              <w:rPr>
                <w:rFonts w:ascii="Times New Roman" w:eastAsia="宋体" w:hAnsi="Times New Roman" w:cs="Times New Roman"/>
                <w:kern w:val="0"/>
                <w:szCs w:val="21"/>
              </w:rPr>
            </w:pPr>
            <w:r w:rsidRPr="00A03EA8">
              <w:rPr>
                <w:rFonts w:ascii="Times New Roman" w:eastAsia="宋体" w:hAnsi="Times New Roman" w:cs="Times New Roman"/>
                <w:color w:val="000000"/>
                <w:kern w:val="0"/>
                <w:szCs w:val="21"/>
              </w:rPr>
              <w:t>F(α=0.10</w:t>
            </w:r>
            <w:r w:rsidRPr="00A03EA8">
              <w:rPr>
                <w:rFonts w:ascii="Times New Roman" w:eastAsia="宋体" w:hAnsi="Times New Roman" w:cs="Times New Roman"/>
                <w:color w:val="000000"/>
                <w:kern w:val="0"/>
                <w:szCs w:val="21"/>
              </w:rPr>
              <w:t>）</w:t>
            </w:r>
          </w:p>
        </w:tc>
        <w:tc>
          <w:tcPr>
            <w:tcW w:w="1086" w:type="dxa"/>
            <w:tcBorders>
              <w:bottom w:val="single" w:sz="4" w:space="0" w:color="000000"/>
            </w:tcBorders>
          </w:tcPr>
          <w:p w14:paraId="08855701" w14:textId="77777777" w:rsidR="00A03EA8" w:rsidRPr="00A03EA8" w:rsidRDefault="00A03EA8" w:rsidP="00A03EA8">
            <w:pPr>
              <w:widowControl/>
              <w:spacing w:line="480" w:lineRule="auto"/>
              <w:jc w:val="center"/>
              <w:rPr>
                <w:rFonts w:ascii="Times New Roman" w:eastAsia="宋体" w:hAnsi="Times New Roman" w:cs="Times New Roman"/>
                <w:kern w:val="0"/>
                <w:szCs w:val="21"/>
              </w:rPr>
            </w:pPr>
            <w:r w:rsidRPr="00A03EA8">
              <w:rPr>
                <w:rFonts w:ascii="Times New Roman" w:eastAsia="宋体" w:hAnsi="Times New Roman" w:cs="Times New Roman"/>
                <w:color w:val="000000"/>
                <w:kern w:val="0"/>
                <w:szCs w:val="21"/>
              </w:rPr>
              <w:t>Significance</w:t>
            </w:r>
          </w:p>
        </w:tc>
      </w:tr>
      <w:tr w:rsidR="00A03EA8" w:rsidRPr="00A03EA8" w14:paraId="7AF68FD4" w14:textId="77777777" w:rsidTr="0055276A">
        <w:tc>
          <w:tcPr>
            <w:tcW w:w="1137" w:type="dxa"/>
            <w:tcBorders>
              <w:top w:val="single" w:sz="4" w:space="0" w:color="000000"/>
            </w:tcBorders>
          </w:tcPr>
          <w:p w14:paraId="60C0DBDF"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A</w:t>
            </w:r>
          </w:p>
        </w:tc>
        <w:tc>
          <w:tcPr>
            <w:tcW w:w="1161" w:type="dxa"/>
            <w:tcBorders>
              <w:top w:val="single" w:sz="4" w:space="0" w:color="000000"/>
            </w:tcBorders>
          </w:tcPr>
          <w:p w14:paraId="61BFEEAC"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27.872</w:t>
            </w:r>
          </w:p>
        </w:tc>
        <w:tc>
          <w:tcPr>
            <w:tcW w:w="1086" w:type="dxa"/>
            <w:tcBorders>
              <w:top w:val="single" w:sz="4" w:space="0" w:color="000000"/>
            </w:tcBorders>
          </w:tcPr>
          <w:p w14:paraId="1B343592"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w:t>
            </w:r>
          </w:p>
        </w:tc>
        <w:tc>
          <w:tcPr>
            <w:tcW w:w="1095" w:type="dxa"/>
            <w:tcBorders>
              <w:top w:val="single" w:sz="4" w:space="0" w:color="000000"/>
            </w:tcBorders>
          </w:tcPr>
          <w:p w14:paraId="3CF7E9E5"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13.936</w:t>
            </w:r>
          </w:p>
        </w:tc>
        <w:tc>
          <w:tcPr>
            <w:tcW w:w="1593" w:type="dxa"/>
            <w:tcBorders>
              <w:top w:val="single" w:sz="4" w:space="0" w:color="000000"/>
            </w:tcBorders>
          </w:tcPr>
          <w:p w14:paraId="0DD4D774"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0.564</w:t>
            </w:r>
          </w:p>
        </w:tc>
        <w:tc>
          <w:tcPr>
            <w:tcW w:w="1132" w:type="dxa"/>
            <w:vMerge w:val="restart"/>
            <w:tcBorders>
              <w:top w:val="single" w:sz="4" w:space="0" w:color="000000"/>
            </w:tcBorders>
            <w:vAlign w:val="center"/>
          </w:tcPr>
          <w:p w14:paraId="395A27C7"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9.00</w:t>
            </w:r>
          </w:p>
        </w:tc>
        <w:tc>
          <w:tcPr>
            <w:tcW w:w="1086" w:type="dxa"/>
            <w:tcBorders>
              <w:top w:val="single" w:sz="4" w:space="0" w:color="000000"/>
            </w:tcBorders>
          </w:tcPr>
          <w:p w14:paraId="52B4BE54"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hint="eastAsia"/>
                <w:szCs w:val="21"/>
              </w:rPr>
              <w:t>×</w:t>
            </w:r>
          </w:p>
        </w:tc>
      </w:tr>
      <w:tr w:rsidR="00A03EA8" w:rsidRPr="00A03EA8" w14:paraId="3661FF81" w14:textId="77777777" w:rsidTr="0055276A">
        <w:tc>
          <w:tcPr>
            <w:tcW w:w="1137" w:type="dxa"/>
          </w:tcPr>
          <w:p w14:paraId="5FF8A6C2"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B</w:t>
            </w:r>
          </w:p>
        </w:tc>
        <w:tc>
          <w:tcPr>
            <w:tcW w:w="1161" w:type="dxa"/>
          </w:tcPr>
          <w:p w14:paraId="61224C4C"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24.734</w:t>
            </w:r>
          </w:p>
        </w:tc>
        <w:tc>
          <w:tcPr>
            <w:tcW w:w="1086" w:type="dxa"/>
          </w:tcPr>
          <w:p w14:paraId="7BD5E80E"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w:t>
            </w:r>
          </w:p>
        </w:tc>
        <w:tc>
          <w:tcPr>
            <w:tcW w:w="1095" w:type="dxa"/>
          </w:tcPr>
          <w:p w14:paraId="5834693B"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12.367</w:t>
            </w:r>
          </w:p>
        </w:tc>
        <w:tc>
          <w:tcPr>
            <w:tcW w:w="1593" w:type="dxa"/>
          </w:tcPr>
          <w:p w14:paraId="6DB5D7EB"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0.500</w:t>
            </w:r>
          </w:p>
        </w:tc>
        <w:tc>
          <w:tcPr>
            <w:tcW w:w="1132" w:type="dxa"/>
            <w:vMerge/>
            <w:vAlign w:val="center"/>
          </w:tcPr>
          <w:p w14:paraId="74294A41"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086" w:type="dxa"/>
          </w:tcPr>
          <w:p w14:paraId="6F12916D"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hint="eastAsia"/>
                <w:szCs w:val="21"/>
              </w:rPr>
              <w:t>×</w:t>
            </w:r>
          </w:p>
        </w:tc>
      </w:tr>
      <w:tr w:rsidR="00A03EA8" w:rsidRPr="00A03EA8" w14:paraId="3B68AD2B" w14:textId="77777777" w:rsidTr="0055276A">
        <w:tc>
          <w:tcPr>
            <w:tcW w:w="1137" w:type="dxa"/>
          </w:tcPr>
          <w:p w14:paraId="6893C9E8"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C</w:t>
            </w:r>
          </w:p>
        </w:tc>
        <w:tc>
          <w:tcPr>
            <w:tcW w:w="1161" w:type="dxa"/>
          </w:tcPr>
          <w:p w14:paraId="08B5C584"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13.911</w:t>
            </w:r>
          </w:p>
        </w:tc>
        <w:tc>
          <w:tcPr>
            <w:tcW w:w="1086" w:type="dxa"/>
          </w:tcPr>
          <w:p w14:paraId="40671293"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w:t>
            </w:r>
          </w:p>
        </w:tc>
        <w:tc>
          <w:tcPr>
            <w:tcW w:w="1095" w:type="dxa"/>
          </w:tcPr>
          <w:p w14:paraId="4D405F07"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6.956</w:t>
            </w:r>
          </w:p>
        </w:tc>
        <w:tc>
          <w:tcPr>
            <w:tcW w:w="1593" w:type="dxa"/>
          </w:tcPr>
          <w:p w14:paraId="398A7047"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0.281</w:t>
            </w:r>
          </w:p>
        </w:tc>
        <w:tc>
          <w:tcPr>
            <w:tcW w:w="1132" w:type="dxa"/>
            <w:vMerge/>
            <w:vAlign w:val="center"/>
          </w:tcPr>
          <w:p w14:paraId="0F021A61"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086" w:type="dxa"/>
          </w:tcPr>
          <w:p w14:paraId="5EBAB2C2"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hint="eastAsia"/>
                <w:szCs w:val="21"/>
              </w:rPr>
              <w:t>×</w:t>
            </w:r>
          </w:p>
        </w:tc>
      </w:tr>
      <w:tr w:rsidR="00A03EA8" w:rsidRPr="00A03EA8" w14:paraId="217C6DB5" w14:textId="77777777" w:rsidTr="0055276A">
        <w:tc>
          <w:tcPr>
            <w:tcW w:w="1137" w:type="dxa"/>
          </w:tcPr>
          <w:p w14:paraId="39C82BA7"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error</w:t>
            </w:r>
          </w:p>
        </w:tc>
        <w:tc>
          <w:tcPr>
            <w:tcW w:w="1161" w:type="dxa"/>
          </w:tcPr>
          <w:p w14:paraId="4F3F8820"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49.43</w:t>
            </w:r>
          </w:p>
        </w:tc>
        <w:tc>
          <w:tcPr>
            <w:tcW w:w="1086" w:type="dxa"/>
          </w:tcPr>
          <w:p w14:paraId="53560106"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w:t>
            </w:r>
          </w:p>
        </w:tc>
        <w:tc>
          <w:tcPr>
            <w:tcW w:w="1095" w:type="dxa"/>
          </w:tcPr>
          <w:p w14:paraId="2572355F"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24.715</w:t>
            </w:r>
          </w:p>
        </w:tc>
        <w:tc>
          <w:tcPr>
            <w:tcW w:w="1593" w:type="dxa"/>
          </w:tcPr>
          <w:p w14:paraId="29765076"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132" w:type="dxa"/>
          </w:tcPr>
          <w:p w14:paraId="3AF97544"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086" w:type="dxa"/>
          </w:tcPr>
          <w:p w14:paraId="0F14869A" w14:textId="77777777" w:rsidR="00A03EA8" w:rsidRPr="00A03EA8" w:rsidRDefault="00A03EA8" w:rsidP="00A03EA8">
            <w:pPr>
              <w:spacing w:line="480" w:lineRule="auto"/>
              <w:jc w:val="center"/>
              <w:rPr>
                <w:rFonts w:ascii="Times New Roman" w:eastAsia="宋体" w:hAnsi="Times New Roman" w:cs="Times New Roman"/>
                <w:szCs w:val="21"/>
              </w:rPr>
            </w:pPr>
          </w:p>
        </w:tc>
      </w:tr>
      <w:tr w:rsidR="00A03EA8" w:rsidRPr="00A03EA8" w14:paraId="198F482C" w14:textId="77777777" w:rsidTr="0055276A">
        <w:tc>
          <w:tcPr>
            <w:tcW w:w="1137" w:type="dxa"/>
          </w:tcPr>
          <w:p w14:paraId="3D896F3A"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sum</w:t>
            </w:r>
          </w:p>
        </w:tc>
        <w:tc>
          <w:tcPr>
            <w:tcW w:w="1161" w:type="dxa"/>
          </w:tcPr>
          <w:p w14:paraId="5C7CDFEE"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115.947</w:t>
            </w:r>
          </w:p>
        </w:tc>
        <w:tc>
          <w:tcPr>
            <w:tcW w:w="1086" w:type="dxa"/>
          </w:tcPr>
          <w:p w14:paraId="3DA7A1D3" w14:textId="77777777" w:rsidR="00A03EA8" w:rsidRPr="00A03EA8" w:rsidRDefault="00A03EA8" w:rsidP="00A03EA8">
            <w:pPr>
              <w:spacing w:line="480" w:lineRule="auto"/>
              <w:jc w:val="center"/>
              <w:rPr>
                <w:rFonts w:ascii="Times New Roman" w:eastAsia="宋体" w:hAnsi="Times New Roman" w:cs="Times New Roman"/>
                <w:szCs w:val="21"/>
              </w:rPr>
            </w:pPr>
            <w:r w:rsidRPr="00A03EA8">
              <w:rPr>
                <w:rFonts w:ascii="Times New Roman" w:eastAsia="宋体" w:hAnsi="Times New Roman" w:cs="Times New Roman"/>
                <w:szCs w:val="21"/>
              </w:rPr>
              <w:t>8</w:t>
            </w:r>
          </w:p>
        </w:tc>
        <w:tc>
          <w:tcPr>
            <w:tcW w:w="1095" w:type="dxa"/>
          </w:tcPr>
          <w:p w14:paraId="62F7F8DD"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593" w:type="dxa"/>
          </w:tcPr>
          <w:p w14:paraId="5E130EA0"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132" w:type="dxa"/>
          </w:tcPr>
          <w:p w14:paraId="1C24EFE3" w14:textId="77777777" w:rsidR="00A03EA8" w:rsidRPr="00A03EA8" w:rsidRDefault="00A03EA8" w:rsidP="00A03EA8">
            <w:pPr>
              <w:spacing w:line="480" w:lineRule="auto"/>
              <w:jc w:val="center"/>
              <w:rPr>
                <w:rFonts w:ascii="Times New Roman" w:eastAsia="宋体" w:hAnsi="Times New Roman" w:cs="Times New Roman"/>
                <w:szCs w:val="21"/>
              </w:rPr>
            </w:pPr>
          </w:p>
        </w:tc>
        <w:tc>
          <w:tcPr>
            <w:tcW w:w="1086" w:type="dxa"/>
          </w:tcPr>
          <w:p w14:paraId="5013902F" w14:textId="77777777" w:rsidR="00A03EA8" w:rsidRPr="00A03EA8" w:rsidRDefault="00A03EA8" w:rsidP="00A03EA8">
            <w:pPr>
              <w:spacing w:line="480" w:lineRule="auto"/>
              <w:jc w:val="center"/>
              <w:rPr>
                <w:rFonts w:ascii="Times New Roman" w:eastAsia="宋体" w:hAnsi="Times New Roman" w:cs="Times New Roman"/>
                <w:szCs w:val="21"/>
              </w:rPr>
            </w:pPr>
          </w:p>
        </w:tc>
      </w:tr>
    </w:tbl>
    <w:p w14:paraId="629C2880" w14:textId="6069880D" w:rsidR="00A03EA8" w:rsidRPr="00A03EA8" w:rsidRDefault="00A03EA8" w:rsidP="00A03EA8">
      <w:pPr>
        <w:spacing w:line="480" w:lineRule="auto"/>
        <w:ind w:firstLine="420"/>
        <w:rPr>
          <w:rFonts w:ascii="Times New Roman" w:eastAsia="宋体" w:hAnsi="Times New Roman" w:cs="Times New Roman"/>
          <w:sz w:val="24"/>
          <w:szCs w:val="24"/>
        </w:rPr>
      </w:pPr>
      <w:r w:rsidRPr="00A03EA8">
        <w:rPr>
          <w:rFonts w:ascii="Times New Roman" w:eastAsia="宋体" w:hAnsi="Times New Roman" w:cs="Times New Roman"/>
          <w:sz w:val="24"/>
          <w:szCs w:val="24"/>
        </w:rPr>
        <w:t xml:space="preserve">As can be seen from Table </w:t>
      </w:r>
      <w:r w:rsidR="002C0829">
        <w:rPr>
          <w:rFonts w:ascii="Times New Roman" w:eastAsia="宋体" w:hAnsi="Times New Roman" w:cs="Times New Roman"/>
          <w:sz w:val="24"/>
          <w:szCs w:val="24"/>
        </w:rPr>
        <w:t>3</w:t>
      </w:r>
      <w:r w:rsidRPr="00A03EA8">
        <w:rPr>
          <w:rFonts w:ascii="Times New Roman" w:eastAsia="宋体" w:hAnsi="Times New Roman" w:cs="Times New Roman"/>
          <w:sz w:val="24"/>
          <w:szCs w:val="24"/>
        </w:rPr>
        <w:t xml:space="preserve">, the test statistic was calculated to be 0.564 for factor A, 0.500 for B and 0.281 for C. The degree of correlation of the 28d compressive strength of the specimens was obtained after comparison as follows: tailings particle size was the most relevant, dopant type was the next most relevant and water reducing </w:t>
      </w:r>
      <w:r w:rsidRPr="00A03EA8">
        <w:rPr>
          <w:rFonts w:ascii="Times New Roman" w:eastAsia="宋体" w:hAnsi="Times New Roman" w:cs="Times New Roman"/>
          <w:sz w:val="24"/>
          <w:szCs w:val="24"/>
        </w:rPr>
        <w:lastRenderedPageBreak/>
        <w:t>agent use was the least relevant. The results of the F-test calculations showed that the F-values of the factors were less than the critical values, therefore it was concluded that the tailings particle size, admixture type and water reducing agent addition were not correlated with the 28d compressive strength of the samples, but exceeding the control range would cause a negative correlation in the 28d compressive strength of the composite mortar.</w:t>
      </w:r>
    </w:p>
    <w:p w14:paraId="2EB9EF7E" w14:textId="3167569D" w:rsidR="002C0829" w:rsidRPr="005E32F2" w:rsidRDefault="00C20993" w:rsidP="002C0829">
      <w:pPr>
        <w:pStyle w:val="a7"/>
        <w:widowControl/>
        <w:numPr>
          <w:ilvl w:val="0"/>
          <w:numId w:val="1"/>
        </w:numPr>
        <w:spacing w:after="160" w:line="360" w:lineRule="auto"/>
        <w:ind w:firstLineChars="0"/>
        <w:jc w:val="left"/>
        <w:rPr>
          <w:rFonts w:ascii="Times New Roman" w:eastAsia="宋体" w:hAnsi="Times New Roman" w:cs="Times New Roman"/>
          <w:b/>
          <w:bCs/>
          <w:kern w:val="0"/>
          <w:sz w:val="24"/>
          <w:szCs w:val="24"/>
          <w:lang w:eastAsia="en-US" w:bidi="fa-IR"/>
        </w:rPr>
      </w:pPr>
      <w:r w:rsidRPr="00C20993">
        <w:rPr>
          <w:rFonts w:ascii="Times New Roman" w:eastAsia="宋体" w:hAnsi="Times New Roman" w:cs="Times New Roman"/>
          <w:b/>
          <w:bCs/>
          <w:kern w:val="0"/>
          <w:sz w:val="24"/>
          <w:szCs w:val="24"/>
          <w:lang w:eastAsia="en-US" w:bidi="fa-IR"/>
        </w:rPr>
        <w:t>Parallel experiments</w:t>
      </w:r>
    </w:p>
    <w:p w14:paraId="37EA8DE7" w14:textId="19014EAF" w:rsidR="00C4228F" w:rsidRPr="00C4228F" w:rsidRDefault="00C4228F" w:rsidP="00C4228F">
      <w:pPr>
        <w:spacing w:line="480" w:lineRule="auto"/>
        <w:ind w:firstLine="420"/>
        <w:rPr>
          <w:rFonts w:ascii="Times New Roman" w:eastAsia="宋体" w:hAnsi="Times New Roman" w:cs="Times New Roman"/>
          <w:sz w:val="24"/>
          <w:szCs w:val="24"/>
        </w:rPr>
      </w:pPr>
      <w:r w:rsidRPr="00C4228F">
        <w:rPr>
          <w:rFonts w:ascii="Times New Roman" w:eastAsia="宋体" w:hAnsi="Times New Roman" w:cs="Times New Roman"/>
          <w:sz w:val="24"/>
          <w:szCs w:val="24"/>
        </w:rPr>
        <w:t xml:space="preserve">By </w:t>
      </w:r>
      <w:r w:rsidR="00A56FC1" w:rsidRPr="00C4228F">
        <w:rPr>
          <w:rFonts w:ascii="Times New Roman" w:eastAsia="宋体" w:hAnsi="Times New Roman" w:cs="Times New Roman"/>
          <w:sz w:val="24"/>
          <w:szCs w:val="24"/>
        </w:rPr>
        <w:t>analyzing</w:t>
      </w:r>
      <w:r w:rsidRPr="00C4228F">
        <w:rPr>
          <w:rFonts w:ascii="Times New Roman" w:eastAsia="宋体" w:hAnsi="Times New Roman" w:cs="Times New Roman"/>
          <w:sz w:val="24"/>
          <w:szCs w:val="24"/>
        </w:rPr>
        <w:t xml:space="preserve"> the results of the orthogonal experiments, the best proportioning scheme was determined and compared with the scheme with the highest strength in the experiments and found to be the same combination, so parallel experiments were carried out to examine the compressive strength at 28 d. The results of the experiments are shown in Table </w:t>
      </w:r>
      <w:r w:rsidR="00C20993">
        <w:rPr>
          <w:rFonts w:ascii="Times New Roman" w:eastAsia="宋体" w:hAnsi="Times New Roman" w:cs="Times New Roman"/>
          <w:sz w:val="24"/>
          <w:szCs w:val="24"/>
        </w:rPr>
        <w:t>4</w:t>
      </w:r>
      <w:r w:rsidRPr="00C4228F">
        <w:rPr>
          <w:rFonts w:ascii="Times New Roman" w:eastAsia="宋体" w:hAnsi="Times New Roman" w:cs="Times New Roman"/>
          <w:sz w:val="24"/>
          <w:szCs w:val="24"/>
        </w:rPr>
        <w:t>.</w:t>
      </w:r>
    </w:p>
    <w:p w14:paraId="3C52A226" w14:textId="0B6A2AF9"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 xml:space="preserve">Table </w:t>
      </w:r>
      <w:r w:rsidR="00C20993">
        <w:rPr>
          <w:rFonts w:ascii="Times New Roman" w:eastAsia="宋体" w:hAnsi="Times New Roman" w:cs="Times New Roman"/>
          <w:szCs w:val="21"/>
        </w:rPr>
        <w:t>4</w:t>
      </w:r>
      <w:r w:rsidRPr="00C4228F">
        <w:rPr>
          <w:rFonts w:ascii="Times New Roman" w:eastAsia="宋体" w:hAnsi="Times New Roman" w:cs="Times New Roman"/>
          <w:szCs w:val="21"/>
        </w:rPr>
        <w:t xml:space="preserve"> Results of parallel experiments</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1545"/>
        <w:gridCol w:w="1268"/>
        <w:gridCol w:w="1551"/>
        <w:gridCol w:w="1656"/>
        <w:gridCol w:w="1375"/>
      </w:tblGrid>
      <w:tr w:rsidR="00C4228F" w:rsidRPr="00C4228F" w14:paraId="1753D351" w14:textId="77777777" w:rsidTr="0055276A">
        <w:trPr>
          <w:trHeight w:val="441"/>
        </w:trPr>
        <w:tc>
          <w:tcPr>
            <w:tcW w:w="905" w:type="dxa"/>
            <w:vMerge w:val="restart"/>
            <w:vAlign w:val="center"/>
          </w:tcPr>
          <w:p w14:paraId="49234D5E"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Number</w:t>
            </w:r>
          </w:p>
        </w:tc>
        <w:tc>
          <w:tcPr>
            <w:tcW w:w="1545" w:type="dxa"/>
            <w:vMerge w:val="restart"/>
            <w:vAlign w:val="center"/>
          </w:tcPr>
          <w:p w14:paraId="6A5BE683" w14:textId="77777777" w:rsidR="00C4228F" w:rsidRPr="00C4228F" w:rsidRDefault="00C4228F" w:rsidP="00C4228F">
            <w:pPr>
              <w:widowControl/>
              <w:spacing w:line="480" w:lineRule="auto"/>
              <w:jc w:val="center"/>
              <w:rPr>
                <w:rFonts w:ascii="Times New Roman" w:eastAsia="宋体" w:hAnsi="Times New Roman" w:cs="Times New Roman (正文 CS 字体)"/>
                <w:bCs/>
                <w:szCs w:val="21"/>
              </w:rPr>
            </w:pPr>
            <w:r w:rsidRPr="00C4228F">
              <w:rPr>
                <w:rFonts w:ascii="Times New Roman" w:eastAsia="宋体" w:hAnsi="Times New Roman" w:cs="Times New Roman (正文 CS 字体)"/>
                <w:bCs/>
                <w:szCs w:val="21"/>
              </w:rPr>
              <w:t>Tailings particle size (mm)</w:t>
            </w:r>
          </w:p>
        </w:tc>
        <w:tc>
          <w:tcPr>
            <w:tcW w:w="1268" w:type="dxa"/>
            <w:vMerge w:val="restart"/>
            <w:vAlign w:val="center"/>
          </w:tcPr>
          <w:p w14:paraId="62A727D9" w14:textId="77777777" w:rsidR="00C4228F" w:rsidRPr="00C4228F" w:rsidRDefault="00C4228F" w:rsidP="00C4228F">
            <w:pPr>
              <w:widowControl/>
              <w:spacing w:before="100" w:beforeAutospacing="1" w:after="100" w:afterAutospacing="1" w:line="480" w:lineRule="auto"/>
              <w:jc w:val="center"/>
              <w:rPr>
                <w:rFonts w:ascii="Times New Roman" w:eastAsia="宋体" w:hAnsi="Times New Roman" w:cs="Times New Roman (正文 CS 字体)"/>
                <w:bCs/>
                <w:szCs w:val="21"/>
              </w:rPr>
            </w:pPr>
            <w:r w:rsidRPr="00C4228F">
              <w:rPr>
                <w:rFonts w:ascii="Times New Roman" w:eastAsia="宋体" w:hAnsi="Times New Roman" w:cs="Times New Roman (正文 CS 字体)"/>
                <w:bCs/>
                <w:szCs w:val="21"/>
              </w:rPr>
              <w:t>Admixture Addition</w:t>
            </w:r>
          </w:p>
        </w:tc>
        <w:tc>
          <w:tcPr>
            <w:tcW w:w="1551" w:type="dxa"/>
            <w:vMerge w:val="restart"/>
            <w:vAlign w:val="center"/>
          </w:tcPr>
          <w:p w14:paraId="41B09E20" w14:textId="77777777" w:rsidR="00C4228F" w:rsidRPr="00C4228F" w:rsidRDefault="00C4228F" w:rsidP="00C4228F">
            <w:pPr>
              <w:widowControl/>
              <w:spacing w:line="480" w:lineRule="auto"/>
              <w:jc w:val="center"/>
              <w:rPr>
                <w:rFonts w:ascii="Times New Roman" w:eastAsia="宋体" w:hAnsi="Times New Roman" w:cs="Times New Roman (正文 CS 字体)"/>
                <w:bCs/>
                <w:szCs w:val="21"/>
              </w:rPr>
            </w:pPr>
            <w:r w:rsidRPr="00C4228F">
              <w:rPr>
                <w:rFonts w:ascii="Times New Roman" w:eastAsia="宋体" w:hAnsi="Times New Roman" w:cs="Times New Roman (正文 CS 字体)"/>
                <w:bCs/>
                <w:szCs w:val="21"/>
              </w:rPr>
              <w:t>Water reducing dose</w:t>
            </w:r>
          </w:p>
          <w:p w14:paraId="2FAF19DA" w14:textId="77777777" w:rsidR="00C4228F" w:rsidRPr="00C4228F" w:rsidRDefault="00C4228F" w:rsidP="00C4228F">
            <w:pPr>
              <w:widowControl/>
              <w:spacing w:line="480" w:lineRule="auto"/>
              <w:jc w:val="center"/>
              <w:rPr>
                <w:rFonts w:ascii="Times New Roman" w:eastAsia="宋体" w:hAnsi="Times New Roman" w:cs="Times New Roman (正文 CS 字体)"/>
                <w:bCs/>
                <w:szCs w:val="21"/>
              </w:rPr>
            </w:pPr>
            <w:r w:rsidRPr="00C4228F">
              <w:rPr>
                <w:rFonts w:ascii="Times New Roman" w:eastAsia="宋体" w:hAnsi="Times New Roman" w:cs="Times New Roman (正文 CS 字体)"/>
                <w:bCs/>
                <w:szCs w:val="21"/>
              </w:rPr>
              <w:t>(g)</w:t>
            </w:r>
          </w:p>
        </w:tc>
        <w:tc>
          <w:tcPr>
            <w:tcW w:w="3031" w:type="dxa"/>
            <w:gridSpan w:val="2"/>
            <w:vAlign w:val="center"/>
          </w:tcPr>
          <w:p w14:paraId="6B7F8D12"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2</w:t>
            </w:r>
            <w:r w:rsidRPr="00C4228F">
              <w:rPr>
                <w:rFonts w:ascii="Times New Roman" w:eastAsia="宋体" w:hAnsi="Times New Roman" w:cs="Times New Roman"/>
                <w:szCs w:val="21"/>
              </w:rPr>
              <w:t>8d</w:t>
            </w:r>
          </w:p>
        </w:tc>
      </w:tr>
      <w:tr w:rsidR="00C4228F" w:rsidRPr="00C4228F" w14:paraId="5BB0B137" w14:textId="77777777" w:rsidTr="0055276A">
        <w:tc>
          <w:tcPr>
            <w:tcW w:w="905" w:type="dxa"/>
            <w:vMerge/>
            <w:tcBorders>
              <w:bottom w:val="single" w:sz="4" w:space="0" w:color="000000"/>
            </w:tcBorders>
            <w:vAlign w:val="center"/>
          </w:tcPr>
          <w:p w14:paraId="05DE93EF" w14:textId="77777777" w:rsidR="00C4228F" w:rsidRPr="00C4228F" w:rsidRDefault="00C4228F" w:rsidP="00C4228F">
            <w:pPr>
              <w:spacing w:line="480" w:lineRule="auto"/>
              <w:jc w:val="center"/>
              <w:rPr>
                <w:rFonts w:ascii="Times New Roman" w:eastAsia="宋体" w:hAnsi="Times New Roman" w:cs="Times New Roman"/>
                <w:szCs w:val="21"/>
              </w:rPr>
            </w:pPr>
          </w:p>
        </w:tc>
        <w:tc>
          <w:tcPr>
            <w:tcW w:w="1545" w:type="dxa"/>
            <w:vMerge/>
            <w:tcBorders>
              <w:bottom w:val="single" w:sz="4" w:space="0" w:color="000000"/>
            </w:tcBorders>
            <w:vAlign w:val="center"/>
          </w:tcPr>
          <w:p w14:paraId="46DDF291" w14:textId="77777777" w:rsidR="00C4228F" w:rsidRPr="00C4228F" w:rsidRDefault="00C4228F" w:rsidP="00C4228F">
            <w:pPr>
              <w:spacing w:line="480" w:lineRule="auto"/>
              <w:jc w:val="center"/>
              <w:rPr>
                <w:rFonts w:ascii="Times New Roman" w:eastAsia="宋体" w:hAnsi="Times New Roman" w:cs="Times New Roman"/>
                <w:szCs w:val="21"/>
              </w:rPr>
            </w:pPr>
          </w:p>
        </w:tc>
        <w:tc>
          <w:tcPr>
            <w:tcW w:w="1268" w:type="dxa"/>
            <w:vMerge/>
            <w:tcBorders>
              <w:bottom w:val="single" w:sz="4" w:space="0" w:color="000000"/>
            </w:tcBorders>
            <w:vAlign w:val="center"/>
          </w:tcPr>
          <w:p w14:paraId="4BAF8E19" w14:textId="77777777" w:rsidR="00C4228F" w:rsidRPr="00C4228F" w:rsidRDefault="00C4228F" w:rsidP="00C4228F">
            <w:pPr>
              <w:spacing w:line="480" w:lineRule="auto"/>
              <w:jc w:val="center"/>
              <w:rPr>
                <w:rFonts w:ascii="Times New Roman" w:eastAsia="宋体" w:hAnsi="Times New Roman" w:cs="Times New Roman"/>
                <w:szCs w:val="21"/>
              </w:rPr>
            </w:pPr>
          </w:p>
        </w:tc>
        <w:tc>
          <w:tcPr>
            <w:tcW w:w="1551" w:type="dxa"/>
            <w:vMerge/>
            <w:tcBorders>
              <w:bottom w:val="single" w:sz="4" w:space="0" w:color="000000"/>
            </w:tcBorders>
            <w:vAlign w:val="center"/>
          </w:tcPr>
          <w:p w14:paraId="28EB44BA" w14:textId="77777777" w:rsidR="00C4228F" w:rsidRPr="00C4228F" w:rsidRDefault="00C4228F" w:rsidP="00C4228F">
            <w:pPr>
              <w:spacing w:line="480" w:lineRule="auto"/>
              <w:jc w:val="center"/>
              <w:rPr>
                <w:rFonts w:ascii="Times New Roman" w:eastAsia="宋体" w:hAnsi="Times New Roman" w:cs="Times New Roman"/>
                <w:szCs w:val="21"/>
              </w:rPr>
            </w:pPr>
          </w:p>
        </w:tc>
        <w:tc>
          <w:tcPr>
            <w:tcW w:w="1656" w:type="dxa"/>
            <w:tcBorders>
              <w:bottom w:val="single" w:sz="4" w:space="0" w:color="000000"/>
            </w:tcBorders>
            <w:vAlign w:val="center"/>
          </w:tcPr>
          <w:p w14:paraId="64B85FC5"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Compressive strength</w:t>
            </w:r>
            <w:r w:rsidRPr="00C4228F">
              <w:rPr>
                <w:rFonts w:ascii="Times New Roman" w:eastAsia="宋体" w:hAnsi="Times New Roman" w:cs="Times New Roman" w:hint="eastAsia"/>
                <w:szCs w:val="21"/>
              </w:rPr>
              <w:t>（</w:t>
            </w:r>
            <w:r w:rsidRPr="00C4228F">
              <w:rPr>
                <w:rFonts w:ascii="Times New Roman" w:eastAsia="宋体" w:hAnsi="Times New Roman" w:cs="Times New Roman" w:hint="eastAsia"/>
                <w:szCs w:val="21"/>
              </w:rPr>
              <w:t>M</w:t>
            </w:r>
            <w:r w:rsidRPr="00C4228F">
              <w:rPr>
                <w:rFonts w:ascii="Times New Roman" w:eastAsia="宋体" w:hAnsi="Times New Roman" w:cs="Times New Roman"/>
                <w:szCs w:val="21"/>
              </w:rPr>
              <w:t>Pa</w:t>
            </w:r>
            <w:r w:rsidRPr="00C4228F">
              <w:rPr>
                <w:rFonts w:ascii="Times New Roman" w:eastAsia="宋体" w:hAnsi="Times New Roman" w:cs="Times New Roman" w:hint="eastAsia"/>
                <w:szCs w:val="21"/>
              </w:rPr>
              <w:t>）</w:t>
            </w:r>
          </w:p>
        </w:tc>
        <w:tc>
          <w:tcPr>
            <w:tcW w:w="1375" w:type="dxa"/>
            <w:tcBorders>
              <w:bottom w:val="single" w:sz="4" w:space="0" w:color="000000"/>
            </w:tcBorders>
            <w:vAlign w:val="center"/>
          </w:tcPr>
          <w:p w14:paraId="103EFE5B"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Flexural strength</w:t>
            </w:r>
            <w:r w:rsidRPr="00C4228F">
              <w:rPr>
                <w:rFonts w:ascii="Times New Roman" w:eastAsia="宋体" w:hAnsi="Times New Roman" w:cs="Times New Roman" w:hint="eastAsia"/>
                <w:szCs w:val="21"/>
              </w:rPr>
              <w:t>（</w:t>
            </w:r>
            <w:r w:rsidRPr="00C4228F">
              <w:rPr>
                <w:rFonts w:ascii="Times New Roman" w:eastAsia="宋体" w:hAnsi="Times New Roman" w:cs="Times New Roman" w:hint="eastAsia"/>
                <w:szCs w:val="21"/>
              </w:rPr>
              <w:t>M</w:t>
            </w:r>
            <w:r w:rsidRPr="00C4228F">
              <w:rPr>
                <w:rFonts w:ascii="Times New Roman" w:eastAsia="宋体" w:hAnsi="Times New Roman" w:cs="Times New Roman"/>
                <w:szCs w:val="21"/>
              </w:rPr>
              <w:t>Pa</w:t>
            </w:r>
            <w:r w:rsidRPr="00C4228F">
              <w:rPr>
                <w:rFonts w:ascii="Times New Roman" w:eastAsia="宋体" w:hAnsi="Times New Roman" w:cs="Times New Roman" w:hint="eastAsia"/>
                <w:szCs w:val="21"/>
              </w:rPr>
              <w:t>）</w:t>
            </w:r>
          </w:p>
        </w:tc>
      </w:tr>
      <w:tr w:rsidR="00C4228F" w:rsidRPr="00C4228F" w14:paraId="0221BA6D" w14:textId="77777777" w:rsidTr="0055276A">
        <w:tc>
          <w:tcPr>
            <w:tcW w:w="905" w:type="dxa"/>
            <w:tcBorders>
              <w:top w:val="single" w:sz="4" w:space="0" w:color="000000"/>
            </w:tcBorders>
            <w:vAlign w:val="center"/>
          </w:tcPr>
          <w:p w14:paraId="248B61C0"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1</w:t>
            </w:r>
          </w:p>
        </w:tc>
        <w:tc>
          <w:tcPr>
            <w:tcW w:w="1545" w:type="dxa"/>
            <w:tcBorders>
              <w:top w:val="single" w:sz="4" w:space="0" w:color="000000"/>
            </w:tcBorders>
            <w:vAlign w:val="center"/>
          </w:tcPr>
          <w:p w14:paraId="1231C344"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0</w:t>
            </w:r>
            <w:r w:rsidRPr="00C4228F">
              <w:rPr>
                <w:rFonts w:ascii="Times New Roman" w:eastAsia="宋体" w:hAnsi="Times New Roman" w:cs="Times New Roman"/>
                <w:szCs w:val="21"/>
              </w:rPr>
              <w:t>.315</w:t>
            </w:r>
          </w:p>
        </w:tc>
        <w:tc>
          <w:tcPr>
            <w:tcW w:w="1268" w:type="dxa"/>
            <w:tcBorders>
              <w:top w:val="single" w:sz="4" w:space="0" w:color="000000"/>
            </w:tcBorders>
            <w:vAlign w:val="center"/>
          </w:tcPr>
          <w:p w14:paraId="1A1CCA3E" w14:textId="0E7D1F39"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Silica fume</w:t>
            </w:r>
          </w:p>
        </w:tc>
        <w:tc>
          <w:tcPr>
            <w:tcW w:w="1551" w:type="dxa"/>
            <w:tcBorders>
              <w:top w:val="single" w:sz="4" w:space="0" w:color="000000"/>
            </w:tcBorders>
            <w:vAlign w:val="center"/>
          </w:tcPr>
          <w:p w14:paraId="5D876B63"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4.9</w:t>
            </w:r>
          </w:p>
        </w:tc>
        <w:tc>
          <w:tcPr>
            <w:tcW w:w="1656" w:type="dxa"/>
            <w:tcBorders>
              <w:top w:val="single" w:sz="4" w:space="0" w:color="000000"/>
            </w:tcBorders>
            <w:vAlign w:val="center"/>
          </w:tcPr>
          <w:p w14:paraId="2F2F9E04"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2</w:t>
            </w:r>
            <w:r w:rsidRPr="00C4228F">
              <w:rPr>
                <w:rFonts w:ascii="Times New Roman" w:eastAsia="宋体" w:hAnsi="Times New Roman" w:cs="Times New Roman"/>
                <w:szCs w:val="21"/>
              </w:rPr>
              <w:t>6.323</w:t>
            </w:r>
          </w:p>
        </w:tc>
        <w:tc>
          <w:tcPr>
            <w:tcW w:w="1375" w:type="dxa"/>
            <w:tcBorders>
              <w:top w:val="single" w:sz="4" w:space="0" w:color="000000"/>
            </w:tcBorders>
            <w:vAlign w:val="center"/>
          </w:tcPr>
          <w:p w14:paraId="50CDCC41"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6</w:t>
            </w:r>
            <w:r w:rsidRPr="00C4228F">
              <w:rPr>
                <w:rFonts w:ascii="Times New Roman" w:eastAsia="宋体" w:hAnsi="Times New Roman" w:cs="Times New Roman"/>
                <w:szCs w:val="21"/>
              </w:rPr>
              <w:t>.659</w:t>
            </w:r>
          </w:p>
        </w:tc>
      </w:tr>
      <w:tr w:rsidR="00C4228F" w:rsidRPr="00C4228F" w14:paraId="72A8CA0D" w14:textId="77777777" w:rsidTr="0055276A">
        <w:tc>
          <w:tcPr>
            <w:tcW w:w="905" w:type="dxa"/>
            <w:vAlign w:val="center"/>
          </w:tcPr>
          <w:p w14:paraId="62F98EC9"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2</w:t>
            </w:r>
          </w:p>
        </w:tc>
        <w:tc>
          <w:tcPr>
            <w:tcW w:w="1545" w:type="dxa"/>
            <w:vAlign w:val="center"/>
          </w:tcPr>
          <w:p w14:paraId="1AE78ECA"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0</w:t>
            </w:r>
            <w:r w:rsidRPr="00C4228F">
              <w:rPr>
                <w:rFonts w:ascii="Times New Roman" w:eastAsia="宋体" w:hAnsi="Times New Roman" w:cs="Times New Roman"/>
                <w:szCs w:val="21"/>
              </w:rPr>
              <w:t>.315</w:t>
            </w:r>
          </w:p>
        </w:tc>
        <w:tc>
          <w:tcPr>
            <w:tcW w:w="1268" w:type="dxa"/>
            <w:vAlign w:val="center"/>
          </w:tcPr>
          <w:p w14:paraId="405D96BA" w14:textId="668B44A1"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Silica fume</w:t>
            </w:r>
          </w:p>
        </w:tc>
        <w:tc>
          <w:tcPr>
            <w:tcW w:w="1551" w:type="dxa"/>
            <w:vAlign w:val="center"/>
          </w:tcPr>
          <w:p w14:paraId="616C3203"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szCs w:val="21"/>
              </w:rPr>
              <w:t>4.9</w:t>
            </w:r>
          </w:p>
        </w:tc>
        <w:tc>
          <w:tcPr>
            <w:tcW w:w="1656" w:type="dxa"/>
            <w:vAlign w:val="center"/>
          </w:tcPr>
          <w:p w14:paraId="0EC79222"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2</w:t>
            </w:r>
            <w:r w:rsidRPr="00C4228F">
              <w:rPr>
                <w:rFonts w:ascii="Times New Roman" w:eastAsia="宋体" w:hAnsi="Times New Roman" w:cs="Times New Roman"/>
                <w:szCs w:val="21"/>
              </w:rPr>
              <w:t>6.345</w:t>
            </w:r>
          </w:p>
        </w:tc>
        <w:tc>
          <w:tcPr>
            <w:tcW w:w="1375" w:type="dxa"/>
            <w:vAlign w:val="center"/>
          </w:tcPr>
          <w:p w14:paraId="193DCB31" w14:textId="77777777" w:rsidR="00C4228F" w:rsidRPr="00C4228F" w:rsidRDefault="00C4228F" w:rsidP="00C4228F">
            <w:pPr>
              <w:spacing w:line="480" w:lineRule="auto"/>
              <w:jc w:val="center"/>
              <w:rPr>
                <w:rFonts w:ascii="Times New Roman" w:eastAsia="宋体" w:hAnsi="Times New Roman" w:cs="Times New Roman"/>
                <w:szCs w:val="21"/>
              </w:rPr>
            </w:pPr>
            <w:r w:rsidRPr="00C4228F">
              <w:rPr>
                <w:rFonts w:ascii="Times New Roman" w:eastAsia="宋体" w:hAnsi="Times New Roman" w:cs="Times New Roman" w:hint="eastAsia"/>
                <w:szCs w:val="21"/>
              </w:rPr>
              <w:t>6</w:t>
            </w:r>
            <w:r w:rsidRPr="00C4228F">
              <w:rPr>
                <w:rFonts w:ascii="Times New Roman" w:eastAsia="宋体" w:hAnsi="Times New Roman" w:cs="Times New Roman"/>
                <w:szCs w:val="21"/>
              </w:rPr>
              <w:t>.891</w:t>
            </w:r>
          </w:p>
        </w:tc>
      </w:tr>
    </w:tbl>
    <w:p w14:paraId="26983308" w14:textId="77777777" w:rsidR="00C4228F" w:rsidRPr="00DC7752" w:rsidRDefault="00C4228F" w:rsidP="00C20993">
      <w:pPr>
        <w:widowControl/>
        <w:spacing w:line="360" w:lineRule="auto"/>
        <w:rPr>
          <w:rFonts w:ascii="Times New Roman" w:eastAsia="宋体" w:hAnsi="Times New Roman" w:cs="Times New Roman"/>
          <w:szCs w:val="21"/>
        </w:rPr>
      </w:pPr>
    </w:p>
    <w:sectPr w:rsidR="00C4228F" w:rsidRPr="00DC77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19F2" w14:textId="77777777" w:rsidR="003366FD" w:rsidRDefault="003366FD" w:rsidP="00C61192">
      <w:r>
        <w:separator/>
      </w:r>
    </w:p>
  </w:endnote>
  <w:endnote w:type="continuationSeparator" w:id="0">
    <w:p w14:paraId="6F503AAA" w14:textId="77777777" w:rsidR="003366FD" w:rsidRDefault="003366FD" w:rsidP="00C6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D96BE" w14:textId="77777777" w:rsidR="003366FD" w:rsidRDefault="003366FD" w:rsidP="00C61192">
      <w:r>
        <w:separator/>
      </w:r>
    </w:p>
  </w:footnote>
  <w:footnote w:type="continuationSeparator" w:id="0">
    <w:p w14:paraId="44523EAA" w14:textId="77777777" w:rsidR="003366FD" w:rsidRDefault="003366FD" w:rsidP="00C61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E47F2"/>
    <w:multiLevelType w:val="hybridMultilevel"/>
    <w:tmpl w:val="E73A57D4"/>
    <w:lvl w:ilvl="0" w:tplc="92A0A6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52"/>
    <w:rsid w:val="00043239"/>
    <w:rsid w:val="000B738F"/>
    <w:rsid w:val="00135B76"/>
    <w:rsid w:val="00151DF9"/>
    <w:rsid w:val="00174CA1"/>
    <w:rsid w:val="00177442"/>
    <w:rsid w:val="00186B82"/>
    <w:rsid w:val="001A19C9"/>
    <w:rsid w:val="001D4872"/>
    <w:rsid w:val="002C0829"/>
    <w:rsid w:val="003366FD"/>
    <w:rsid w:val="0034090E"/>
    <w:rsid w:val="003608E2"/>
    <w:rsid w:val="00370A1A"/>
    <w:rsid w:val="003961F1"/>
    <w:rsid w:val="005E32F2"/>
    <w:rsid w:val="005F47A6"/>
    <w:rsid w:val="0064245B"/>
    <w:rsid w:val="00713739"/>
    <w:rsid w:val="00857391"/>
    <w:rsid w:val="00896283"/>
    <w:rsid w:val="00906AB3"/>
    <w:rsid w:val="00972416"/>
    <w:rsid w:val="00980054"/>
    <w:rsid w:val="00A03EA8"/>
    <w:rsid w:val="00A56FC1"/>
    <w:rsid w:val="00A92D70"/>
    <w:rsid w:val="00AF65BA"/>
    <w:rsid w:val="00B15B2B"/>
    <w:rsid w:val="00B465BC"/>
    <w:rsid w:val="00B70DFA"/>
    <w:rsid w:val="00B73CEC"/>
    <w:rsid w:val="00B868C0"/>
    <w:rsid w:val="00C20993"/>
    <w:rsid w:val="00C4228F"/>
    <w:rsid w:val="00C42F31"/>
    <w:rsid w:val="00C61192"/>
    <w:rsid w:val="00CC6023"/>
    <w:rsid w:val="00DC7752"/>
    <w:rsid w:val="00E04D81"/>
    <w:rsid w:val="00E347B7"/>
    <w:rsid w:val="00E4138A"/>
    <w:rsid w:val="00E556C7"/>
    <w:rsid w:val="00E82425"/>
    <w:rsid w:val="00E85926"/>
    <w:rsid w:val="00EA7A13"/>
    <w:rsid w:val="00EB0613"/>
    <w:rsid w:val="00EE6832"/>
    <w:rsid w:val="00F450E0"/>
    <w:rsid w:val="00F653D2"/>
    <w:rsid w:val="00FF5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C8325"/>
  <w15:chartTrackingRefBased/>
  <w15:docId w15:val="{C5F2FB09-C396-444A-A5E4-EE4FAFCB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1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1192"/>
    <w:rPr>
      <w:sz w:val="18"/>
      <w:szCs w:val="18"/>
    </w:rPr>
  </w:style>
  <w:style w:type="paragraph" w:styleId="a5">
    <w:name w:val="footer"/>
    <w:basedOn w:val="a"/>
    <w:link w:val="a6"/>
    <w:uiPriority w:val="99"/>
    <w:unhideWhenUsed/>
    <w:rsid w:val="00C61192"/>
    <w:pPr>
      <w:tabs>
        <w:tab w:val="center" w:pos="4153"/>
        <w:tab w:val="right" w:pos="8306"/>
      </w:tabs>
      <w:snapToGrid w:val="0"/>
      <w:jc w:val="left"/>
    </w:pPr>
    <w:rPr>
      <w:sz w:val="18"/>
      <w:szCs w:val="18"/>
    </w:rPr>
  </w:style>
  <w:style w:type="character" w:customStyle="1" w:styleId="a6">
    <w:name w:val="页脚 字符"/>
    <w:basedOn w:val="a0"/>
    <w:link w:val="a5"/>
    <w:uiPriority w:val="99"/>
    <w:rsid w:val="00C61192"/>
    <w:rPr>
      <w:sz w:val="18"/>
      <w:szCs w:val="18"/>
    </w:rPr>
  </w:style>
  <w:style w:type="paragraph" w:styleId="a7">
    <w:name w:val="List Paragraph"/>
    <w:basedOn w:val="a"/>
    <w:uiPriority w:val="34"/>
    <w:qFormat/>
    <w:rsid w:val="005E32F2"/>
    <w:pPr>
      <w:ind w:firstLineChars="200" w:firstLine="420"/>
    </w:pPr>
  </w:style>
  <w:style w:type="paragraph" w:styleId="a8">
    <w:name w:val="Normal (Web)"/>
    <w:basedOn w:val="a"/>
    <w:link w:val="a9"/>
    <w:uiPriority w:val="99"/>
    <w:unhideWhenUsed/>
    <w:rsid w:val="005F47A6"/>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rsid w:val="005F47A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普通(网站) 字符"/>
    <w:basedOn w:val="a0"/>
    <w:link w:val="a8"/>
    <w:uiPriority w:val="99"/>
    <w:rsid w:val="005F47A6"/>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志</dc:creator>
  <cp:keywords/>
  <dc:description/>
  <cp:lastModifiedBy>李 志</cp:lastModifiedBy>
  <cp:revision>49</cp:revision>
  <dcterms:created xsi:type="dcterms:W3CDTF">2022-08-28T12:35:00Z</dcterms:created>
  <dcterms:modified xsi:type="dcterms:W3CDTF">2023-05-15T13:15:00Z</dcterms:modified>
</cp:coreProperties>
</file>