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1ECCB2" w14:textId="7547BCD4" w:rsidR="00257864" w:rsidRPr="00257864" w:rsidRDefault="00257864" w:rsidP="00257864">
      <w:pPr>
        <w:pStyle w:val="src"/>
        <w:shd w:val="clear" w:color="auto" w:fill="FFFFFF"/>
        <w:spacing w:before="0" w:beforeAutospacing="0" w:after="30" w:afterAutospacing="0" w:line="315" w:lineRule="atLeast"/>
        <w:jc w:val="both"/>
        <w:rPr>
          <w:rFonts w:ascii="Times New Roman" w:hAnsi="Times New Roman" w:cs="Times New Roman"/>
          <w:color w:val="2A2B2E"/>
          <w:sz w:val="21"/>
          <w:szCs w:val="21"/>
        </w:rPr>
      </w:pPr>
      <w:r w:rsidRPr="004C067C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 xml:space="preserve">Table S1. </w:t>
      </w:r>
      <w:r w:rsidR="004C067C" w:rsidRPr="004C067C">
        <w:rPr>
          <w:rFonts w:ascii="Times New Roman" w:hAnsi="Times New Roman" w:cs="Times New Roman"/>
          <w:color w:val="2A2B2E"/>
          <w:sz w:val="21"/>
          <w:szCs w:val="21"/>
        </w:rPr>
        <w:t>Sample naming rules and valid sequence numbers</w:t>
      </w:r>
      <w:r w:rsidR="004C067C" w:rsidRPr="004C067C">
        <w:rPr>
          <w:rFonts w:ascii="Times New Roman" w:hAnsi="Times New Roman" w:cs="Times New Roman" w:hint="eastAsia"/>
          <w:color w:val="2A2B2E"/>
          <w:sz w:val="21"/>
          <w:szCs w:val="21"/>
        </w:rPr>
        <w:t>.</w:t>
      </w:r>
      <w:r w:rsidR="004C067C">
        <w:rPr>
          <w:rFonts w:ascii="Times New Roman" w:hAnsi="Times New Roman" w:cs="Times New Roman"/>
          <w:color w:val="2A2B2E"/>
          <w:sz w:val="21"/>
          <w:szCs w:val="21"/>
        </w:rPr>
        <w:t xml:space="preserve"> </w:t>
      </w:r>
      <w:r w:rsidRPr="00257864">
        <w:rPr>
          <w:rFonts w:ascii="Times New Roman" w:hAnsi="Times New Roman" w:cs="Times New Roman"/>
          <w:color w:val="2A2B2E"/>
          <w:sz w:val="21"/>
          <w:szCs w:val="21"/>
        </w:rPr>
        <w:t>WT: wild-type control; Db: db/db mice without intervention; ED: db/db mice with EMPA intervention. The B after each group indicates pre-intervention.</w:t>
      </w:r>
    </w:p>
    <w:p w14:paraId="432F59CA" w14:textId="77777777" w:rsidR="004C067C" w:rsidRDefault="004C067C" w:rsidP="004C067C">
      <w:pPr>
        <w:pStyle w:val="src"/>
        <w:shd w:val="clear" w:color="auto" w:fill="FFFFFF"/>
        <w:spacing w:before="0" w:beforeAutospacing="0" w:after="30" w:afterAutospacing="0" w:line="315" w:lineRule="atLeast"/>
        <w:jc w:val="both"/>
        <w:rPr>
          <w:rFonts w:ascii="Times New Roman" w:hAnsi="Times New Roman" w:cs="Times New Roman"/>
          <w:b/>
          <w:bCs/>
        </w:rPr>
      </w:pPr>
    </w:p>
    <w:p w14:paraId="4BEB7E64" w14:textId="25A8D132" w:rsidR="004C067C" w:rsidRPr="00AC45FC" w:rsidRDefault="004C067C" w:rsidP="004C067C">
      <w:pPr>
        <w:pStyle w:val="src"/>
        <w:shd w:val="clear" w:color="auto" w:fill="FFFFFF"/>
        <w:spacing w:before="0" w:beforeAutospacing="0" w:after="30" w:afterAutospacing="0" w:line="315" w:lineRule="atLeast"/>
        <w:jc w:val="both"/>
        <w:rPr>
          <w:rFonts w:ascii="Times New Roman" w:hAnsi="Times New Roman" w:cs="Times New Roman"/>
          <w:color w:val="2A2B2E"/>
          <w:sz w:val="20"/>
          <w:szCs w:val="20"/>
        </w:rPr>
      </w:pPr>
      <w:r w:rsidRPr="004C067C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 xml:space="preserve">Table S2. </w:t>
      </w:r>
      <w:r w:rsidR="0013346B" w:rsidRPr="00AC45FC">
        <w:rPr>
          <w:rFonts w:ascii="Times New Roman" w:hAnsi="Times New Roman" w:cs="Times New Roman"/>
          <w:color w:val="2A2B2E"/>
          <w:szCs w:val="21"/>
        </w:rPr>
        <w:t>Adonis analyze</w:t>
      </w:r>
      <w:r w:rsidR="0013346B">
        <w:rPr>
          <w:rFonts w:ascii="Times New Roman" w:hAnsi="Times New Roman" w:cs="Times New Roman"/>
          <w:color w:val="2A2B2E"/>
          <w:sz w:val="20"/>
          <w:szCs w:val="20"/>
        </w:rPr>
        <w:t xml:space="preserve">. </w:t>
      </w:r>
      <w:r w:rsidRPr="00AC45FC">
        <w:rPr>
          <w:rFonts w:ascii="Times New Roman" w:hAnsi="Times New Roman" w:cs="Times New Roman"/>
          <w:color w:val="2A2B2E"/>
          <w:sz w:val="20"/>
          <w:szCs w:val="20"/>
        </w:rPr>
        <w:t>R</w:t>
      </w:r>
      <w:r w:rsidRPr="00AC45FC">
        <w:rPr>
          <w:rFonts w:ascii="Times New Roman" w:hAnsi="Times New Roman" w:cs="Times New Roman"/>
          <w:color w:val="2A2B2E"/>
          <w:sz w:val="20"/>
          <w:szCs w:val="20"/>
          <w:vertAlign w:val="superscript"/>
        </w:rPr>
        <w:t>2</w:t>
      </w:r>
      <w:r w:rsidRPr="00AC45FC">
        <w:rPr>
          <w:rFonts w:ascii="Times New Roman" w:hAnsi="Times New Roman" w:cs="Times New Roman"/>
          <w:color w:val="2A2B2E"/>
          <w:sz w:val="20"/>
          <w:szCs w:val="20"/>
        </w:rPr>
        <w:t xml:space="preserve"> value indicates the degree of explanation of grouping factors in sample differences, R</w:t>
      </w:r>
      <w:r w:rsidRPr="00AC45FC">
        <w:rPr>
          <w:rFonts w:ascii="Times New Roman" w:hAnsi="Times New Roman" w:cs="Times New Roman"/>
          <w:color w:val="2A2B2E"/>
          <w:sz w:val="20"/>
          <w:szCs w:val="20"/>
          <w:vertAlign w:val="superscript"/>
        </w:rPr>
        <w:t>2</w:t>
      </w:r>
      <w:r w:rsidRPr="00AC45FC">
        <w:rPr>
          <w:rFonts w:ascii="Times New Roman" w:hAnsi="Times New Roman" w:cs="Times New Roman"/>
          <w:color w:val="2A2B2E"/>
          <w:sz w:val="20"/>
          <w:szCs w:val="20"/>
        </w:rPr>
        <w:t xml:space="preserve"> value is larger when grouping factors can explain sample differences, </w:t>
      </w:r>
      <w:r w:rsidRPr="00AC45FC">
        <w:rPr>
          <w:rFonts w:ascii="Times New Roman" w:hAnsi="Times New Roman" w:cs="Times New Roman"/>
          <w:i/>
          <w:iCs/>
          <w:color w:val="2A2B2E"/>
          <w:sz w:val="20"/>
          <w:szCs w:val="20"/>
        </w:rPr>
        <w:t>Pr</w:t>
      </w:r>
      <w:r w:rsidRPr="00AC45FC">
        <w:rPr>
          <w:rFonts w:ascii="Times New Roman" w:hAnsi="Times New Roman" w:cs="Times New Roman"/>
          <w:color w:val="2A2B2E"/>
          <w:sz w:val="20"/>
          <w:szCs w:val="20"/>
        </w:rPr>
        <w:t xml:space="preserve"> value and </w:t>
      </w:r>
      <w:r w:rsidRPr="00AC45FC">
        <w:rPr>
          <w:rFonts w:ascii="Times New Roman" w:hAnsi="Times New Roman" w:cs="Times New Roman"/>
          <w:i/>
          <w:iCs/>
          <w:color w:val="2A2B2E"/>
          <w:sz w:val="20"/>
          <w:szCs w:val="20"/>
        </w:rPr>
        <w:t>P</w:t>
      </w:r>
      <w:r w:rsidRPr="00AC45FC">
        <w:rPr>
          <w:rFonts w:ascii="Times New Roman" w:hAnsi="Times New Roman" w:cs="Times New Roman"/>
          <w:color w:val="2A2B2E"/>
          <w:sz w:val="20"/>
          <w:szCs w:val="20"/>
        </w:rPr>
        <w:t xml:space="preserve"> value have the same meaning, and </w:t>
      </w:r>
      <w:r w:rsidRPr="00AC45FC">
        <w:rPr>
          <w:rFonts w:ascii="Times New Roman" w:hAnsi="Times New Roman" w:cs="Times New Roman"/>
          <w:b/>
          <w:bCs/>
          <w:color w:val="2A2B2E"/>
          <w:sz w:val="20"/>
          <w:szCs w:val="20"/>
          <w:vertAlign w:val="superscript"/>
        </w:rPr>
        <w:t>**</w:t>
      </w:r>
      <w:r w:rsidRPr="00AC45FC">
        <w:rPr>
          <w:rFonts w:ascii="Times New Roman" w:hAnsi="Times New Roman" w:cs="Times New Roman"/>
          <w:i/>
          <w:iCs/>
          <w:color w:val="2A2B2E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color w:val="2A2B2E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A2B2E"/>
          <w:sz w:val="20"/>
          <w:szCs w:val="20"/>
        </w:rPr>
        <w:t xml:space="preserve">&lt; </w:t>
      </w:r>
      <w:r w:rsidRPr="00AC45FC">
        <w:rPr>
          <w:rFonts w:ascii="Times New Roman" w:hAnsi="Times New Roman" w:cs="Times New Roman"/>
          <w:color w:val="2A2B2E"/>
          <w:sz w:val="20"/>
          <w:szCs w:val="20"/>
        </w:rPr>
        <w:t>0.0</w:t>
      </w:r>
      <w:r>
        <w:rPr>
          <w:rFonts w:ascii="Times New Roman" w:hAnsi="Times New Roman" w:cs="Times New Roman"/>
          <w:color w:val="2A2B2E"/>
          <w:sz w:val="20"/>
          <w:szCs w:val="20"/>
        </w:rPr>
        <w:t>1</w:t>
      </w:r>
      <w:r w:rsidRPr="00AC45FC">
        <w:rPr>
          <w:rFonts w:ascii="Times New Roman" w:hAnsi="Times New Roman" w:cs="Times New Roman"/>
          <w:color w:val="2A2B2E"/>
          <w:sz w:val="20"/>
          <w:szCs w:val="20"/>
        </w:rPr>
        <w:t>.</w:t>
      </w:r>
    </w:p>
    <w:p w14:paraId="63E8FCEF" w14:textId="729F783E" w:rsidR="00257864" w:rsidRPr="004C067C" w:rsidRDefault="00257864" w:rsidP="00257864">
      <w:pPr>
        <w:jc w:val="left"/>
        <w:rPr>
          <w:rFonts w:ascii="Times New Roman" w:hAnsi="Times New Roman" w:cs="Times New Roman"/>
        </w:rPr>
      </w:pPr>
    </w:p>
    <w:p w14:paraId="0B4BA3B0" w14:textId="5C3C033C" w:rsidR="00257864" w:rsidRPr="00ED5CE2" w:rsidRDefault="00257864" w:rsidP="00ED5CE2">
      <w:pPr>
        <w:pStyle w:val="src"/>
        <w:shd w:val="clear" w:color="auto" w:fill="FFFFFF"/>
        <w:spacing w:before="0" w:beforeAutospacing="0" w:after="30" w:afterAutospacing="0" w:line="315" w:lineRule="atLeast"/>
        <w:jc w:val="both"/>
        <w:rPr>
          <w:rFonts w:ascii="Times New Roman" w:hAnsi="Times New Roman" w:cs="Times New Roman"/>
          <w:color w:val="2A2B2E"/>
          <w:sz w:val="21"/>
          <w:szCs w:val="21"/>
        </w:rPr>
      </w:pPr>
      <w:r w:rsidRPr="00257864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</w:rPr>
        <w:t>Figure S1.</w:t>
      </w:r>
      <w:r w:rsidRPr="00257864">
        <w:rPr>
          <w:rFonts w:ascii="Times New Roman" w:hAnsi="Times New Roman" w:cs="Times New Roman"/>
          <w:color w:val="2A2B2E"/>
          <w:sz w:val="20"/>
          <w:szCs w:val="20"/>
        </w:rPr>
        <w:t xml:space="preserve"> </w:t>
      </w:r>
      <w:r w:rsidRPr="00257864">
        <w:rPr>
          <w:rFonts w:ascii="Times New Roman" w:hAnsi="Times New Roman" w:cs="Times New Roman"/>
          <w:color w:val="2A2B2E"/>
          <w:sz w:val="21"/>
          <w:szCs w:val="21"/>
        </w:rPr>
        <w:t>Rarefaction curve of each sample. (A) describes the rarefaction curve of each sample based on the sobs index, (B) shows the rarefaction curves based on the Shannon index. The x-axis represents the amount of randomly extracted sequencing data, while the y-axis shows the number of species observed (in the case of the sobs index) or diversity index (in the case of the Shannon index). WT: wild-type control; Db: db/db mice without intervention; ED: db/db mice with EMPA intervention. The B after each group indicates pre-intervention.</w:t>
      </w:r>
      <w:bookmarkStart w:id="0" w:name="_GoBack"/>
      <w:bookmarkEnd w:id="0"/>
    </w:p>
    <w:p w14:paraId="09B31A8B" w14:textId="77777777" w:rsidR="001E5061" w:rsidRDefault="001E5061" w:rsidP="0013346B">
      <w:pPr>
        <w:spacing w:line="240" w:lineRule="exact"/>
        <w:rPr>
          <w:b/>
          <w:bCs/>
        </w:rPr>
      </w:pPr>
    </w:p>
    <w:p w14:paraId="1608EB22" w14:textId="1EDA35A4" w:rsidR="00257864" w:rsidRPr="004C067C" w:rsidRDefault="001E5061" w:rsidP="0013346B">
      <w:pPr>
        <w:spacing w:line="240" w:lineRule="exact"/>
        <w:rPr>
          <w:b/>
          <w:bCs/>
        </w:rPr>
      </w:pPr>
      <w:r w:rsidRPr="0013346B">
        <w:rPr>
          <w:rFonts w:ascii="Times New Roman" w:hAnsi="Times New Roman" w:cs="Times New Roman" w:hint="eastAsia"/>
          <w:b/>
          <w:bCs/>
        </w:rPr>
        <w:t>T</w:t>
      </w:r>
      <w:r w:rsidRPr="0013346B">
        <w:rPr>
          <w:rFonts w:ascii="Times New Roman" w:hAnsi="Times New Roman" w:cs="Times New Roman"/>
          <w:b/>
          <w:bCs/>
        </w:rPr>
        <w:t>able S1</w:t>
      </w:r>
      <w:r w:rsidR="004C067C" w:rsidRPr="0013346B">
        <w:rPr>
          <w:rFonts w:ascii="Times New Roman" w:hAnsi="Times New Roman" w:cs="Times New Roman"/>
          <w:b/>
          <w:bCs/>
        </w:rPr>
        <w:t xml:space="preserve">. </w:t>
      </w:r>
      <w:r w:rsidR="004C067C" w:rsidRPr="004C067C">
        <w:rPr>
          <w:rFonts w:ascii="Times New Roman" w:eastAsia="宋体" w:hAnsi="Times New Roman" w:cs="Times New Roman"/>
          <w:color w:val="2A2B2E"/>
          <w:kern w:val="0"/>
          <w:szCs w:val="21"/>
        </w:rPr>
        <w:t>Sample naming rules and valid sequence numbers</w:t>
      </w:r>
    </w:p>
    <w:tbl>
      <w:tblPr>
        <w:tblpPr w:leftFromText="180" w:rightFromText="180" w:vertAnchor="text" w:horzAnchor="margin" w:tblpY="192"/>
        <w:tblW w:w="6237" w:type="dxa"/>
        <w:tblLook w:val="04A0" w:firstRow="1" w:lastRow="0" w:firstColumn="1" w:lastColumn="0" w:noHBand="0" w:noVBand="1"/>
      </w:tblPr>
      <w:tblGrid>
        <w:gridCol w:w="2552"/>
        <w:gridCol w:w="1417"/>
        <w:gridCol w:w="2268"/>
      </w:tblGrid>
      <w:tr w:rsidR="001E5061" w:rsidRPr="00AC45FC" w14:paraId="03C9D284" w14:textId="77777777" w:rsidTr="001E5061">
        <w:trPr>
          <w:trHeight w:val="285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4E6C8" w14:textId="77777777" w:rsidR="001E5061" w:rsidRPr="00AC45FC" w:rsidRDefault="001E5061" w:rsidP="001E5061">
            <w:pPr>
              <w:widowControl/>
              <w:ind w:firstLineChars="200" w:firstLine="36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AC45FC">
              <w:rPr>
                <w:rFonts w:ascii="Times New Roman" w:hAnsi="Times New Roman" w:cs="Times New Roman"/>
                <w:b/>
                <w:bCs/>
                <w:sz w:val="18"/>
                <w:szCs w:val="20"/>
                <w:lang w:val="zh-CN"/>
              </w:rPr>
              <w:t>Sample Name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645D3" w14:textId="77777777" w:rsidR="001E5061" w:rsidRPr="00AC45FC" w:rsidRDefault="001E5061" w:rsidP="001E50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AC45FC">
              <w:rPr>
                <w:rFonts w:ascii="Times New Roman" w:hAnsi="Times New Roman" w:cs="Times New Roman"/>
                <w:b/>
                <w:bCs/>
                <w:sz w:val="18"/>
                <w:szCs w:val="20"/>
                <w:lang w:val="zh-CN"/>
              </w:rPr>
              <w:t>Before level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167DA" w14:textId="77777777" w:rsidR="001E5061" w:rsidRPr="00AC45FC" w:rsidRDefault="001E5061" w:rsidP="001E50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AC45FC">
              <w:rPr>
                <w:rFonts w:ascii="Times New Roman" w:hAnsi="Times New Roman" w:cs="Times New Roman"/>
                <w:b/>
                <w:bCs/>
                <w:sz w:val="18"/>
                <w:szCs w:val="20"/>
                <w:lang w:val="zh-CN"/>
              </w:rPr>
              <w:t>After level</w:t>
            </w:r>
          </w:p>
        </w:tc>
      </w:tr>
      <w:tr w:rsidR="001E5061" w:rsidRPr="00AC45FC" w14:paraId="21DC4D9C" w14:textId="77777777" w:rsidTr="001E5061">
        <w:trPr>
          <w:trHeight w:val="12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CDE5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WT_1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B004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46353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83F6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0CC0C005" w14:textId="77777777" w:rsidTr="001E5061">
        <w:trPr>
          <w:trHeight w:val="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19F7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WT_2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C65E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46302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A903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689EABA0" w14:textId="77777777" w:rsidTr="001E5061">
        <w:trPr>
          <w:trHeight w:val="6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47D2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WT_3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327D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48457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87CE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13A2CABE" w14:textId="77777777" w:rsidTr="001E5061">
        <w:trPr>
          <w:trHeight w:val="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F60A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WT_4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9A19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48068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A153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20730684" w14:textId="77777777" w:rsidTr="001E5061">
        <w:trPr>
          <w:trHeight w:val="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897A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WT_5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FED6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46695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38B2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550F6C42" w14:textId="77777777" w:rsidTr="001E5061">
        <w:trPr>
          <w:trHeight w:val="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C78C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WTB_1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3EA5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51711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1249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5F4E30EC" w14:textId="77777777" w:rsidTr="001E5061">
        <w:trPr>
          <w:trHeight w:val="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15FD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WTB_2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67F9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44354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85DC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45BA25A4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AC11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WTB_3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FC52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49727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77BA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72B44F4D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D3EE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WTB_4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12A6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46423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4530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214349D7" w14:textId="77777777" w:rsidTr="001E5061">
        <w:trPr>
          <w:trHeight w:val="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2966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WTB_5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DB3D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54360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7AF1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410F81B4" w14:textId="77777777" w:rsidTr="001E5061">
        <w:trPr>
          <w:trHeight w:val="7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923A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zh-CN"/>
              </w:rPr>
              <w:t>Db_6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7BBB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zh-CN"/>
              </w:rPr>
              <w:t>40512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ABC5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5E7B5DD7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A7C4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Db_7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C7B9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53900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BC8D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259082F0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DB2B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Db_8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732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61645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5C8E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7068D806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F260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Db_9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27C3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47593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4A57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6CEBE186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5804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Db_10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526A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44434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98DB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6DB860A2" w14:textId="77777777" w:rsidTr="001E5061">
        <w:trPr>
          <w:trHeight w:val="19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B4F6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DbB_6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0EC4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47393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6765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5547FA90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29FA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DbB_7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30DD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48194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6E59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316D8BDE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42ED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DbB_8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450E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51991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0473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26B977C3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8031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DbB_9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A8A6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48574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C1C6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44DC8EBA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3B79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DbB_10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5D4F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48155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7D10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3B521A5E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4D16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ED_11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24D3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48692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98B4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5BEA779B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4E0E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ED_12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5AFD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49923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3E9B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06FD9C9E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5118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ED_13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F31D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46044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80DE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0091F59A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1651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ED_14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EEC0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45707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26F9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3505DB6B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D1EF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ED_15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B87C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51843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3967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629E3DFF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57C9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EDB_11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918A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47887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149B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778BF3F0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489C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EDB_12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74DE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44959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4D93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04D766C6" w14:textId="77777777" w:rsidTr="001E5061">
        <w:trPr>
          <w:trHeight w:val="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41D6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EDB_13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8E20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46170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443C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1E3DFA3B" w14:textId="77777777" w:rsidTr="001E5061">
        <w:trPr>
          <w:trHeight w:val="5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7D84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EDB_14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04A6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49350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2A06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  <w:tr w:rsidR="001E5061" w:rsidRPr="00AC45FC" w14:paraId="4D8C7967" w14:textId="77777777" w:rsidTr="001E5061">
        <w:trPr>
          <w:trHeight w:val="94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558F0" w14:textId="77777777" w:rsidR="001E5061" w:rsidRPr="00AC45FC" w:rsidRDefault="001E5061" w:rsidP="001E5061">
            <w:pPr>
              <w:widowControl/>
              <w:spacing w:line="200" w:lineRule="exact"/>
              <w:ind w:firstLineChars="300" w:firstLine="480"/>
              <w:jc w:val="left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EDB_15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1CF2C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47665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5989C" w14:textId="77777777" w:rsidR="001E5061" w:rsidRPr="00AC45FC" w:rsidRDefault="001E5061" w:rsidP="001E5061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8"/>
                <w:lang w:val="zh-CN"/>
              </w:rPr>
            </w:pPr>
            <w:r w:rsidRPr="00AC45FC">
              <w:rPr>
                <w:rFonts w:ascii="Times New Roman" w:hAnsi="Times New Roman" w:cs="Times New Roman"/>
                <w:sz w:val="16"/>
                <w:szCs w:val="18"/>
                <w:lang w:val="zh-CN"/>
              </w:rPr>
              <w:t>40512</w:t>
            </w:r>
          </w:p>
        </w:tc>
      </w:tr>
    </w:tbl>
    <w:p w14:paraId="4E83BED2" w14:textId="77777777" w:rsidR="00257864" w:rsidRDefault="00257864">
      <w:pPr>
        <w:rPr>
          <w:b/>
          <w:bCs/>
        </w:rPr>
      </w:pPr>
    </w:p>
    <w:p w14:paraId="1FB72AC6" w14:textId="77777777" w:rsidR="00257864" w:rsidRDefault="00257864">
      <w:pPr>
        <w:rPr>
          <w:b/>
          <w:bCs/>
        </w:rPr>
      </w:pPr>
    </w:p>
    <w:p w14:paraId="3DD3DD45" w14:textId="77777777" w:rsidR="00257864" w:rsidRDefault="00257864">
      <w:pPr>
        <w:rPr>
          <w:b/>
          <w:bCs/>
        </w:rPr>
      </w:pPr>
    </w:p>
    <w:p w14:paraId="39049012" w14:textId="77777777" w:rsidR="00257864" w:rsidRDefault="00257864">
      <w:pPr>
        <w:rPr>
          <w:b/>
          <w:bCs/>
        </w:rPr>
      </w:pPr>
    </w:p>
    <w:p w14:paraId="3BF91A09" w14:textId="77777777" w:rsidR="00257864" w:rsidRDefault="00257864">
      <w:pPr>
        <w:rPr>
          <w:b/>
          <w:bCs/>
        </w:rPr>
      </w:pPr>
    </w:p>
    <w:p w14:paraId="6FE930F6" w14:textId="77777777" w:rsidR="00257864" w:rsidRDefault="00257864">
      <w:pPr>
        <w:rPr>
          <w:b/>
          <w:bCs/>
        </w:rPr>
      </w:pPr>
    </w:p>
    <w:p w14:paraId="383BBB4E" w14:textId="77777777" w:rsidR="00257864" w:rsidRDefault="00257864">
      <w:pPr>
        <w:rPr>
          <w:b/>
          <w:bCs/>
        </w:rPr>
      </w:pPr>
    </w:p>
    <w:p w14:paraId="0C1508A3" w14:textId="77777777" w:rsidR="00257864" w:rsidRDefault="00257864">
      <w:pPr>
        <w:rPr>
          <w:b/>
          <w:bCs/>
        </w:rPr>
      </w:pPr>
    </w:p>
    <w:p w14:paraId="77368FCE" w14:textId="77777777" w:rsidR="00257864" w:rsidRDefault="00257864">
      <w:pPr>
        <w:rPr>
          <w:b/>
          <w:bCs/>
        </w:rPr>
      </w:pPr>
    </w:p>
    <w:p w14:paraId="0CFAD88E" w14:textId="77777777" w:rsidR="00257864" w:rsidRDefault="00257864">
      <w:pPr>
        <w:rPr>
          <w:b/>
          <w:bCs/>
        </w:rPr>
      </w:pPr>
    </w:p>
    <w:p w14:paraId="0F1492F4" w14:textId="77777777" w:rsidR="00257864" w:rsidRDefault="00257864">
      <w:pPr>
        <w:rPr>
          <w:b/>
          <w:bCs/>
        </w:rPr>
      </w:pPr>
    </w:p>
    <w:p w14:paraId="3F1E2C3C" w14:textId="77777777" w:rsidR="00257864" w:rsidRDefault="00257864">
      <w:pPr>
        <w:rPr>
          <w:b/>
          <w:bCs/>
        </w:rPr>
      </w:pPr>
    </w:p>
    <w:p w14:paraId="562FB82F" w14:textId="77777777" w:rsidR="00257864" w:rsidRDefault="00257864">
      <w:pPr>
        <w:rPr>
          <w:b/>
          <w:bCs/>
        </w:rPr>
      </w:pPr>
    </w:p>
    <w:p w14:paraId="3420C3D1" w14:textId="77777777" w:rsidR="001E5061" w:rsidRDefault="001E5061">
      <w:pPr>
        <w:rPr>
          <w:b/>
          <w:bCs/>
        </w:rPr>
      </w:pPr>
    </w:p>
    <w:p w14:paraId="2278F430" w14:textId="77777777" w:rsidR="001E5061" w:rsidRDefault="001E5061">
      <w:pPr>
        <w:rPr>
          <w:b/>
          <w:bCs/>
        </w:rPr>
      </w:pPr>
    </w:p>
    <w:p w14:paraId="5284DAD4" w14:textId="77777777" w:rsidR="001E5061" w:rsidRDefault="001E5061">
      <w:pPr>
        <w:rPr>
          <w:b/>
          <w:bCs/>
        </w:rPr>
      </w:pPr>
    </w:p>
    <w:p w14:paraId="207CA332" w14:textId="77777777" w:rsidR="001E5061" w:rsidRDefault="001E5061">
      <w:pPr>
        <w:rPr>
          <w:b/>
          <w:bCs/>
        </w:rPr>
      </w:pPr>
    </w:p>
    <w:p w14:paraId="17CB4106" w14:textId="77777777" w:rsidR="001E5061" w:rsidRDefault="001E5061">
      <w:pPr>
        <w:rPr>
          <w:b/>
          <w:bCs/>
        </w:rPr>
      </w:pPr>
    </w:p>
    <w:p w14:paraId="31CF8C27" w14:textId="77777777" w:rsidR="001E5061" w:rsidRDefault="001E5061">
      <w:pPr>
        <w:rPr>
          <w:b/>
          <w:bCs/>
        </w:rPr>
      </w:pPr>
    </w:p>
    <w:p w14:paraId="7D396693" w14:textId="77777777" w:rsidR="001E5061" w:rsidRDefault="001E5061">
      <w:pPr>
        <w:rPr>
          <w:b/>
          <w:bCs/>
        </w:rPr>
      </w:pPr>
    </w:p>
    <w:p w14:paraId="745E19F7" w14:textId="77777777" w:rsidR="001E5061" w:rsidRDefault="001E5061">
      <w:pPr>
        <w:rPr>
          <w:b/>
          <w:bCs/>
        </w:rPr>
      </w:pPr>
    </w:p>
    <w:p w14:paraId="045C22FE" w14:textId="77777777" w:rsidR="004C067C" w:rsidRPr="00AC45FC" w:rsidRDefault="004C067C" w:rsidP="004C067C">
      <w:pPr>
        <w:autoSpaceDE w:val="0"/>
        <w:autoSpaceDN w:val="0"/>
        <w:adjustRightInd w:val="0"/>
        <w:rPr>
          <w:rFonts w:ascii="Times New Roman" w:eastAsia="黑体" w:hAnsi="Times New Roman" w:cs="Times New Roman"/>
          <w:kern w:val="0"/>
          <w:sz w:val="23"/>
          <w:szCs w:val="23"/>
        </w:rPr>
      </w:pPr>
    </w:p>
    <w:p w14:paraId="332BB658" w14:textId="5C08010D" w:rsidR="004C067C" w:rsidRPr="00AC45FC" w:rsidRDefault="004C067C" w:rsidP="004C067C">
      <w:pPr>
        <w:autoSpaceDE w:val="0"/>
        <w:autoSpaceDN w:val="0"/>
        <w:adjustRightInd w:val="0"/>
        <w:jc w:val="left"/>
        <w:rPr>
          <w:rFonts w:ascii="Times New Roman" w:eastAsia="黑体" w:hAnsi="Times New Roman" w:cs="Times New Roman"/>
          <w:kern w:val="0"/>
          <w:sz w:val="23"/>
          <w:szCs w:val="23"/>
        </w:rPr>
      </w:pPr>
      <w:r w:rsidRPr="0013346B">
        <w:rPr>
          <w:rFonts w:ascii="Times New Roman" w:hAnsi="Times New Roman" w:cs="Times New Roman"/>
          <w:b/>
          <w:bCs/>
        </w:rPr>
        <w:t>Table S2</w:t>
      </w:r>
      <w:r w:rsidR="0013346B" w:rsidRPr="0013346B">
        <w:rPr>
          <w:rFonts w:ascii="Times New Roman" w:hAnsi="Times New Roman" w:cs="Times New Roman"/>
          <w:b/>
          <w:bCs/>
        </w:rPr>
        <w:t>.</w:t>
      </w:r>
      <w:r w:rsidR="0013346B">
        <w:rPr>
          <w:rFonts w:ascii="Times New Roman" w:eastAsia="宋体" w:hAnsi="Times New Roman" w:cs="Times New Roman"/>
          <w:b/>
          <w:bCs/>
          <w:color w:val="2A2B2E"/>
          <w:kern w:val="0"/>
          <w:szCs w:val="21"/>
        </w:rPr>
        <w:t xml:space="preserve"> </w:t>
      </w:r>
      <w:r w:rsidRPr="00AC45FC">
        <w:rPr>
          <w:rFonts w:ascii="Times New Roman" w:eastAsia="宋体" w:hAnsi="Times New Roman" w:cs="Times New Roman"/>
          <w:color w:val="2A2B2E"/>
          <w:kern w:val="0"/>
          <w:szCs w:val="21"/>
        </w:rPr>
        <w:t>Adonis analyze</w:t>
      </w:r>
    </w:p>
    <w:tbl>
      <w:tblPr>
        <w:tblW w:w="8279" w:type="dxa"/>
        <w:tblLook w:val="04A0" w:firstRow="1" w:lastRow="0" w:firstColumn="1" w:lastColumn="0" w:noHBand="0" w:noVBand="1"/>
      </w:tblPr>
      <w:tblGrid>
        <w:gridCol w:w="1162"/>
        <w:gridCol w:w="1427"/>
        <w:gridCol w:w="540"/>
        <w:gridCol w:w="1206"/>
        <w:gridCol w:w="1076"/>
        <w:gridCol w:w="1076"/>
        <w:gridCol w:w="990"/>
        <w:gridCol w:w="802"/>
      </w:tblGrid>
      <w:tr w:rsidR="004C067C" w:rsidRPr="00AC45FC" w14:paraId="01A06DCD" w14:textId="77777777" w:rsidTr="007F4DA5">
        <w:trPr>
          <w:trHeight w:val="165"/>
        </w:trPr>
        <w:tc>
          <w:tcPr>
            <w:tcW w:w="116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FF2F27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5F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Time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EC0B533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42AB0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5F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166E83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5FC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Sums Of Sqs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9A89D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5F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Mean Sqs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A7707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5F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C45F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392AA99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5F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R</w:t>
            </w:r>
            <w:r w:rsidRPr="00AC45F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CA784D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5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Pr</w:t>
            </w:r>
            <w:r w:rsidRPr="00AC45F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(&gt;F)</w:t>
            </w:r>
          </w:p>
        </w:tc>
      </w:tr>
      <w:tr w:rsidR="004C067C" w:rsidRPr="00AC45FC" w14:paraId="03C601B4" w14:textId="77777777" w:rsidTr="007F4DA5">
        <w:trPr>
          <w:trHeight w:val="225"/>
        </w:trPr>
        <w:tc>
          <w:tcPr>
            <w:tcW w:w="116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A0F358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the intervention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</w:tcPr>
          <w:p w14:paraId="73A42E57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group_factor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2ADDB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4B1F5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0.0316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C02B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0.0158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82C5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3.9135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66E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0.3948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B0044" w14:textId="77777777" w:rsidR="004C067C" w:rsidRPr="00AC45FC" w:rsidRDefault="004C067C" w:rsidP="007F4DA5">
            <w:pPr>
              <w:widowControl/>
              <w:spacing w:line="200" w:lineRule="exac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0.082</w:t>
            </w:r>
          </w:p>
        </w:tc>
      </w:tr>
      <w:tr w:rsidR="004C067C" w:rsidRPr="00AC45FC" w14:paraId="64028230" w14:textId="77777777" w:rsidTr="007F4DA5">
        <w:trPr>
          <w:trHeight w:val="134"/>
        </w:trPr>
        <w:tc>
          <w:tcPr>
            <w:tcW w:w="11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C176D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left w:val="nil"/>
              <w:right w:val="nil"/>
            </w:tcBorders>
            <w:vAlign w:val="center"/>
          </w:tcPr>
          <w:p w14:paraId="425BA3E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Residuals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C1063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D91A2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0.0485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8F4B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16D97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3AE2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0.6052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DC1D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4C067C" w:rsidRPr="00AC45FC" w14:paraId="0D25A53A" w14:textId="77777777" w:rsidTr="007F4DA5">
        <w:trPr>
          <w:trHeight w:val="60"/>
        </w:trPr>
        <w:tc>
          <w:tcPr>
            <w:tcW w:w="11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95BE7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left w:val="nil"/>
              <w:bottom w:val="nil"/>
              <w:right w:val="nil"/>
            </w:tcBorders>
          </w:tcPr>
          <w:p w14:paraId="4C579F68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B4799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6AB38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0.0801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801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6298F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50AB2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2DE5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4C067C" w:rsidRPr="00AC45FC" w14:paraId="0E6D8EF8" w14:textId="77777777" w:rsidTr="007F4DA5">
        <w:trPr>
          <w:trHeight w:val="169"/>
        </w:trPr>
        <w:tc>
          <w:tcPr>
            <w:tcW w:w="116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405F6F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the intervention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</w:tcPr>
          <w:p w14:paraId="589A1C76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group_factor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2AD84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761D8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0.2797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15A7D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0.1399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917AB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44.7911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E60B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0.8819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F15A2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</w:t>
            </w:r>
            <w:r w:rsidRPr="00AC45FC">
              <w:rPr>
                <w:rFonts w:ascii="Times New Roman" w:eastAsia="楷体" w:hAnsi="Times New Roman" w:cs="Times New Roman"/>
                <w:bCs/>
                <w:color w:val="FF0000"/>
                <w:kern w:val="0"/>
                <w:sz w:val="16"/>
                <w:szCs w:val="16"/>
              </w:rPr>
              <w:t>**</w:t>
            </w:r>
          </w:p>
        </w:tc>
      </w:tr>
      <w:tr w:rsidR="004C067C" w:rsidRPr="00AC45FC" w14:paraId="10D1221F" w14:textId="77777777" w:rsidTr="007F4DA5">
        <w:trPr>
          <w:trHeight w:val="60"/>
        </w:trPr>
        <w:tc>
          <w:tcPr>
            <w:tcW w:w="116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126C87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left w:val="nil"/>
              <w:right w:val="nil"/>
            </w:tcBorders>
            <w:vAlign w:val="center"/>
          </w:tcPr>
          <w:p w14:paraId="09DA45DF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Residuals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732CA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41A65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0.0375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5234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F99F6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262FD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0.1181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C37AF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4C067C" w:rsidRPr="00AC45FC" w14:paraId="5CBE6DF8" w14:textId="77777777" w:rsidTr="007F4DA5">
        <w:trPr>
          <w:trHeight w:val="60"/>
        </w:trPr>
        <w:tc>
          <w:tcPr>
            <w:tcW w:w="116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16C851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left w:val="nil"/>
              <w:bottom w:val="single" w:sz="12" w:space="0" w:color="auto"/>
              <w:right w:val="nil"/>
            </w:tcBorders>
          </w:tcPr>
          <w:p w14:paraId="7F0FA915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D68CC8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E39BC3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DB7025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9E8ED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198965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B88B21" w14:textId="77777777" w:rsidR="004C067C" w:rsidRPr="00AC45FC" w:rsidRDefault="004C067C" w:rsidP="007F4DA5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C45FC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14:paraId="485431F4" w14:textId="7EF86C79" w:rsidR="001E5061" w:rsidRPr="0013346B" w:rsidRDefault="001E5061">
      <w:pPr>
        <w:rPr>
          <w:rFonts w:ascii="Times New Roman" w:hAnsi="Times New Roman" w:cs="Times New Roman"/>
          <w:b/>
          <w:bCs/>
        </w:rPr>
      </w:pPr>
      <w:r w:rsidRPr="0013346B">
        <w:rPr>
          <w:rFonts w:ascii="Times New Roman" w:hAnsi="Times New Roman" w:cs="Times New Roman" w:hint="eastAsia"/>
          <w:b/>
          <w:bCs/>
        </w:rPr>
        <w:lastRenderedPageBreak/>
        <w:t>F</w:t>
      </w:r>
      <w:r w:rsidRPr="0013346B">
        <w:rPr>
          <w:rFonts w:ascii="Times New Roman" w:hAnsi="Times New Roman" w:cs="Times New Roman"/>
          <w:b/>
          <w:bCs/>
        </w:rPr>
        <w:t>igure S1</w:t>
      </w:r>
    </w:p>
    <w:p w14:paraId="53BB7578" w14:textId="730983CF" w:rsidR="001E5061" w:rsidRDefault="00A93CDF">
      <w:pPr>
        <w:rPr>
          <w:b/>
          <w:bCs/>
        </w:rPr>
      </w:pPr>
      <w:r>
        <w:rPr>
          <w:noProof/>
        </w:rPr>
        <w:drawing>
          <wp:inline distT="0" distB="0" distL="0" distR="0" wp14:anchorId="4F74F3B8" wp14:editId="33441A9C">
            <wp:extent cx="5274310" cy="2639060"/>
            <wp:effectExtent l="0" t="0" r="2540" b="8890"/>
            <wp:docPr id="1589456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748D0" w14:textId="62447293" w:rsidR="00257864" w:rsidRPr="00257864" w:rsidRDefault="00257864" w:rsidP="00257864">
      <w:pPr>
        <w:rPr>
          <w:rFonts w:hint="eastAsia"/>
          <w:b/>
          <w:bCs/>
        </w:rPr>
      </w:pPr>
    </w:p>
    <w:sectPr w:rsidR="00257864" w:rsidRPr="00257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FA938" w14:textId="77777777" w:rsidR="00C5324E" w:rsidRDefault="00C5324E" w:rsidP="00257864">
      <w:r>
        <w:separator/>
      </w:r>
    </w:p>
  </w:endnote>
  <w:endnote w:type="continuationSeparator" w:id="0">
    <w:p w14:paraId="3F6C1A29" w14:textId="77777777" w:rsidR="00C5324E" w:rsidRDefault="00C5324E" w:rsidP="0025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1E55A" w14:textId="77777777" w:rsidR="00C5324E" w:rsidRDefault="00C5324E" w:rsidP="00257864">
      <w:r>
        <w:separator/>
      </w:r>
    </w:p>
  </w:footnote>
  <w:footnote w:type="continuationSeparator" w:id="0">
    <w:p w14:paraId="3DCB2318" w14:textId="77777777" w:rsidR="00C5324E" w:rsidRDefault="00C5324E" w:rsidP="00257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08"/>
    <w:rsid w:val="0013346B"/>
    <w:rsid w:val="001957CD"/>
    <w:rsid w:val="001E5061"/>
    <w:rsid w:val="00257864"/>
    <w:rsid w:val="0040336D"/>
    <w:rsid w:val="004C067C"/>
    <w:rsid w:val="005210E2"/>
    <w:rsid w:val="006427D7"/>
    <w:rsid w:val="00A93CDF"/>
    <w:rsid w:val="00C37908"/>
    <w:rsid w:val="00C5324E"/>
    <w:rsid w:val="00E032AD"/>
    <w:rsid w:val="00ED5CE2"/>
    <w:rsid w:val="00F3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0A05A"/>
  <w15:chartTrackingRefBased/>
  <w15:docId w15:val="{86DBE68B-C6B1-451A-BABD-C51A1905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8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864"/>
    <w:rPr>
      <w:sz w:val="18"/>
      <w:szCs w:val="18"/>
    </w:rPr>
  </w:style>
  <w:style w:type="paragraph" w:customStyle="1" w:styleId="src">
    <w:name w:val="src"/>
    <w:basedOn w:val="a"/>
    <w:rsid w:val="002578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锦</dc:creator>
  <cp:keywords/>
  <dc:description/>
  <cp:lastModifiedBy>xbany</cp:lastModifiedBy>
  <cp:revision>7</cp:revision>
  <dcterms:created xsi:type="dcterms:W3CDTF">2023-05-06T06:31:00Z</dcterms:created>
  <dcterms:modified xsi:type="dcterms:W3CDTF">2023-06-07T02:37:00Z</dcterms:modified>
</cp:coreProperties>
</file>