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6F9E3" w14:textId="6C7BEB61" w:rsidR="004A759B" w:rsidRPr="004A759B" w:rsidRDefault="004A759B" w:rsidP="00F337E0">
      <w:pPr>
        <w:rPr>
          <w:rFonts w:ascii="Times New Roman" w:hAnsi="Times New Roman" w:cs="Times New Roman"/>
          <w:b/>
          <w:i/>
          <w:iCs/>
          <w:sz w:val="28"/>
        </w:rPr>
      </w:pPr>
      <w:r w:rsidRPr="004A759B">
        <w:rPr>
          <w:rFonts w:ascii="Times New Roman" w:hAnsi="Times New Roman" w:cs="Times New Roman" w:hint="eastAsia"/>
          <w:b/>
          <w:i/>
          <w:iCs/>
          <w:sz w:val="28"/>
        </w:rPr>
        <w:t>S</w:t>
      </w:r>
      <w:r w:rsidRPr="004A759B">
        <w:rPr>
          <w:rFonts w:ascii="Times New Roman" w:hAnsi="Times New Roman" w:cs="Times New Roman"/>
          <w:b/>
          <w:i/>
          <w:iCs/>
          <w:sz w:val="28"/>
        </w:rPr>
        <w:t>upporting information for:</w:t>
      </w:r>
    </w:p>
    <w:p w14:paraId="278E2D5A" w14:textId="61028F79" w:rsidR="00F337E0" w:rsidRDefault="00F337E0" w:rsidP="00F337E0">
      <w:pPr>
        <w:rPr>
          <w:rFonts w:ascii="Times New Roman" w:hAnsi="Times New Roman" w:cs="Times New Roman"/>
          <w:b/>
          <w:sz w:val="28"/>
        </w:rPr>
      </w:pPr>
      <w:r>
        <w:rPr>
          <w:rFonts w:ascii="Times New Roman" w:hAnsi="Times New Roman" w:cs="Times New Roman" w:hint="eastAsia"/>
          <w:b/>
          <w:sz w:val="28"/>
        </w:rPr>
        <w:t xml:space="preserve">Preparation of PDMS Composite Gel Matrix through Oxygen Tolerance Nitroxide Mediated Polymerization </w:t>
      </w:r>
    </w:p>
    <w:p w14:paraId="146E9BAE" w14:textId="77777777" w:rsidR="00F337E0" w:rsidRPr="00A63600" w:rsidRDefault="00F337E0" w:rsidP="00F337E0">
      <w:pPr>
        <w:spacing w:line="480" w:lineRule="auto"/>
        <w:jc w:val="center"/>
        <w:rPr>
          <w:rFonts w:ascii="Times New Roman" w:hAnsi="Times New Roman" w:cs="Times New Roman"/>
          <w:sz w:val="24"/>
        </w:rPr>
      </w:pPr>
      <w:r w:rsidRPr="00A63600">
        <w:rPr>
          <w:rFonts w:ascii="Times New Roman" w:hAnsi="Times New Roman" w:cs="Times New Roman" w:hint="eastAsia"/>
          <w:sz w:val="24"/>
        </w:rPr>
        <w:t>Xiaoguang Qiao,</w:t>
      </w:r>
      <w:r w:rsidRPr="00A63600">
        <w:rPr>
          <w:rFonts w:ascii="Times New Roman" w:hAnsi="Times New Roman" w:cs="Times New Roman" w:hint="eastAsia"/>
          <w:sz w:val="24"/>
          <w:vertAlign w:val="superscript"/>
        </w:rPr>
        <w:t>a,b</w:t>
      </w:r>
      <w:r w:rsidRPr="00A63600">
        <w:rPr>
          <w:rFonts w:ascii="Times New Roman" w:eastAsia="宋体" w:hAnsi="Times New Roman" w:cs="Times New Roman"/>
          <w:iCs/>
          <w:color w:val="000000" w:themeColor="text1"/>
          <w:kern w:val="0"/>
          <w:sz w:val="24"/>
          <w:szCs w:val="24"/>
          <w:vertAlign w:val="superscript"/>
        </w:rPr>
        <w:t>§</w:t>
      </w:r>
      <w:r w:rsidRPr="00A63600">
        <w:rPr>
          <w:rFonts w:ascii="Times New Roman" w:hAnsi="Times New Roman" w:cs="Times New Roman" w:hint="eastAsia"/>
          <w:sz w:val="24"/>
          <w:vertAlign w:val="superscript"/>
        </w:rPr>
        <w:t>*</w:t>
      </w:r>
      <w:r>
        <w:rPr>
          <w:rFonts w:ascii="Times New Roman" w:hAnsi="Times New Roman" w:cs="Times New Roman" w:hint="eastAsia"/>
          <w:sz w:val="24"/>
        </w:rPr>
        <w:t xml:space="preserve"> Xin Dong</w:t>
      </w:r>
      <w:r w:rsidRPr="00A63600">
        <w:rPr>
          <w:rFonts w:ascii="Times New Roman" w:hAnsi="Times New Roman" w:cs="Times New Roman" w:hint="eastAsia"/>
          <w:sz w:val="24"/>
        </w:rPr>
        <w:t>,</w:t>
      </w:r>
      <w:r w:rsidRPr="00A63600">
        <w:rPr>
          <w:rFonts w:ascii="Times New Roman" w:hAnsi="Times New Roman" w:cs="Times New Roman" w:hint="eastAsia"/>
          <w:sz w:val="24"/>
          <w:vertAlign w:val="superscript"/>
        </w:rPr>
        <w:t xml:space="preserve"> b</w:t>
      </w:r>
      <w:r w:rsidRPr="00A63600">
        <w:rPr>
          <w:rFonts w:ascii="Times New Roman" w:eastAsia="宋体" w:hAnsi="Times New Roman" w:cs="Times New Roman"/>
          <w:iCs/>
          <w:color w:val="000000" w:themeColor="text1"/>
          <w:kern w:val="0"/>
          <w:sz w:val="24"/>
          <w:szCs w:val="24"/>
          <w:vertAlign w:val="superscript"/>
        </w:rPr>
        <w:t>§</w:t>
      </w:r>
      <w:r w:rsidRPr="00A63600">
        <w:rPr>
          <w:rFonts w:ascii="Times New Roman" w:hAnsi="Times New Roman" w:cs="Times New Roman" w:hint="eastAsia"/>
          <w:sz w:val="24"/>
        </w:rPr>
        <w:t>Ge shi,</w:t>
      </w:r>
      <w:r w:rsidRPr="00A63600">
        <w:rPr>
          <w:rFonts w:ascii="Times New Roman" w:hAnsi="Times New Roman" w:cs="Times New Roman" w:hint="eastAsia"/>
          <w:sz w:val="24"/>
          <w:vertAlign w:val="superscript"/>
        </w:rPr>
        <w:t>b</w:t>
      </w:r>
      <w:r w:rsidRPr="00A63600">
        <w:rPr>
          <w:rFonts w:ascii="Times New Roman" w:hAnsi="Times New Roman" w:cs="Times New Roman" w:hint="eastAsia"/>
          <w:sz w:val="24"/>
        </w:rPr>
        <w:t xml:space="preserve"> Yanjie He,</w:t>
      </w:r>
      <w:r w:rsidRPr="00A63600">
        <w:rPr>
          <w:rFonts w:ascii="Times New Roman" w:hAnsi="Times New Roman" w:cs="Times New Roman" w:hint="eastAsia"/>
          <w:sz w:val="24"/>
          <w:vertAlign w:val="superscript"/>
        </w:rPr>
        <w:t>b</w:t>
      </w:r>
      <w:r w:rsidRPr="00A63600">
        <w:rPr>
          <w:rFonts w:ascii="Times New Roman" w:hAnsi="Times New Roman" w:cs="Times New Roman" w:hint="eastAsia"/>
          <w:sz w:val="24"/>
        </w:rPr>
        <w:t xml:space="preserve"> Xinchang Pang</w:t>
      </w:r>
      <w:r w:rsidRPr="00A63600">
        <w:rPr>
          <w:rFonts w:ascii="Times New Roman" w:hAnsi="Times New Roman" w:cs="Times New Roman" w:hint="eastAsia"/>
          <w:sz w:val="24"/>
          <w:vertAlign w:val="superscript"/>
        </w:rPr>
        <w:t xml:space="preserve"> b*</w:t>
      </w:r>
    </w:p>
    <w:p w14:paraId="72572EB6" w14:textId="77777777" w:rsidR="00F337E0" w:rsidRPr="00FA56B0" w:rsidRDefault="00F337E0" w:rsidP="00F337E0">
      <w:pPr>
        <w:spacing w:line="480" w:lineRule="auto"/>
        <w:jc w:val="center"/>
        <w:rPr>
          <w:rFonts w:ascii="Times New Roman" w:hAnsi="Times New Roman" w:cs="Times New Roman"/>
          <w:sz w:val="28"/>
        </w:rPr>
      </w:pPr>
    </w:p>
    <w:p w14:paraId="15A7E76B" w14:textId="77777777" w:rsidR="00F337E0" w:rsidRPr="00A63600" w:rsidRDefault="00F337E0" w:rsidP="00F337E0">
      <w:pPr>
        <w:autoSpaceDE w:val="0"/>
        <w:autoSpaceDN w:val="0"/>
        <w:adjustRightInd w:val="0"/>
        <w:spacing w:line="480" w:lineRule="auto"/>
        <w:rPr>
          <w:rFonts w:ascii="Times New Roman" w:eastAsia="宋体" w:hAnsi="Times New Roman" w:cs="Times New Roman"/>
          <w:kern w:val="0"/>
          <w:sz w:val="24"/>
          <w:szCs w:val="24"/>
          <w:vertAlign w:val="superscript"/>
        </w:rPr>
      </w:pPr>
      <w:r w:rsidRPr="00A63600">
        <w:rPr>
          <w:rFonts w:ascii="Times New Roman" w:eastAsia="宋体" w:hAnsi="Times New Roman" w:cs="Times New Roman" w:hint="eastAsia"/>
          <w:kern w:val="0"/>
          <w:sz w:val="24"/>
          <w:szCs w:val="24"/>
          <w:vertAlign w:val="superscript"/>
        </w:rPr>
        <w:t>a</w:t>
      </w:r>
      <w:r w:rsidRPr="00A63600">
        <w:rPr>
          <w:rFonts w:ascii="Times New Roman" w:eastAsia="宋体" w:hAnsi="Times New Roman" w:cs="Times New Roman"/>
          <w:kern w:val="0"/>
          <w:sz w:val="24"/>
          <w:szCs w:val="24"/>
        </w:rPr>
        <w:t>College of Materials Engineering</w:t>
      </w:r>
      <w:r w:rsidRPr="00A63600">
        <w:rPr>
          <w:rFonts w:ascii="Times New Roman" w:eastAsia="宋体" w:hAnsi="Times New Roman" w:cs="Times New Roman" w:hint="eastAsia"/>
          <w:kern w:val="0"/>
          <w:sz w:val="24"/>
          <w:szCs w:val="24"/>
        </w:rPr>
        <w:t>,</w:t>
      </w:r>
      <w:r w:rsidRPr="00A63600">
        <w:rPr>
          <w:rFonts w:ascii="Times New Roman" w:eastAsia="宋体" w:hAnsi="Times New Roman" w:cs="Times New Roman"/>
          <w:kern w:val="0"/>
          <w:sz w:val="24"/>
          <w:szCs w:val="24"/>
        </w:rPr>
        <w:t xml:space="preserve"> Henan International Joint Laboratory of Rare Earth Composite Materials, Henan Engineering Technology Research Center for  Fiber Preparation and Modification</w:t>
      </w:r>
      <w:r w:rsidRPr="00A63600">
        <w:rPr>
          <w:rFonts w:ascii="Times New Roman" w:eastAsia="宋体" w:hAnsi="Times New Roman" w:cs="Times New Roman"/>
          <w:kern w:val="0"/>
          <w:sz w:val="24"/>
          <w:szCs w:val="24"/>
        </w:rPr>
        <w:t>，</w:t>
      </w:r>
      <w:r w:rsidRPr="00A63600">
        <w:rPr>
          <w:rFonts w:ascii="Times New Roman" w:eastAsia="宋体" w:hAnsi="Times New Roman" w:cs="Times New Roman"/>
          <w:kern w:val="0"/>
          <w:sz w:val="24"/>
          <w:szCs w:val="24"/>
        </w:rPr>
        <w:t>Henan University of Engineering, Zhengzhou, P. R. China, 451191</w:t>
      </w:r>
      <w:r w:rsidRPr="00A63600">
        <w:rPr>
          <w:rFonts w:ascii="Times New Roman" w:eastAsia="宋体" w:hAnsi="Times New Roman" w:cs="Times New Roman"/>
          <w:kern w:val="0"/>
          <w:sz w:val="24"/>
          <w:szCs w:val="24"/>
          <w:vertAlign w:val="superscript"/>
        </w:rPr>
        <w:t xml:space="preserve"> </w:t>
      </w:r>
    </w:p>
    <w:p w14:paraId="6565AB8A" w14:textId="77777777" w:rsidR="00F337E0" w:rsidRDefault="00F337E0" w:rsidP="00F337E0">
      <w:pPr>
        <w:autoSpaceDE w:val="0"/>
        <w:autoSpaceDN w:val="0"/>
        <w:adjustRightInd w:val="0"/>
        <w:spacing w:line="480" w:lineRule="auto"/>
        <w:rPr>
          <w:rFonts w:ascii="Times New Roman" w:eastAsia="宋体" w:hAnsi="Times New Roman" w:cs="Times New Roman"/>
          <w:kern w:val="0"/>
          <w:sz w:val="24"/>
          <w:szCs w:val="24"/>
        </w:rPr>
      </w:pPr>
      <w:r w:rsidRPr="00A63600">
        <w:rPr>
          <w:rFonts w:ascii="Times New Roman" w:eastAsia="宋体" w:hAnsi="Times New Roman" w:cs="Times New Roman"/>
          <w:kern w:val="0"/>
          <w:sz w:val="24"/>
          <w:szCs w:val="24"/>
          <w:vertAlign w:val="superscript"/>
        </w:rPr>
        <w:t>b</w:t>
      </w:r>
      <w:r w:rsidRPr="00A63600">
        <w:rPr>
          <w:rFonts w:ascii="Times New Roman" w:eastAsia="宋体" w:hAnsi="Times New Roman" w:cs="Times New Roman"/>
          <w:kern w:val="0"/>
          <w:sz w:val="24"/>
          <w:szCs w:val="24"/>
        </w:rPr>
        <w:t>Henan Joint International Research Laboratory of Living Polymerizations and Functional Nanomaterials, Henan Key Laboratory of Advanced Nylon Materials and Application, School of Materials Science and Engineering, Zhengzhou University, Zhengzhou 450001, China</w:t>
      </w:r>
    </w:p>
    <w:p w14:paraId="0872CBC4" w14:textId="77777777" w:rsidR="00F337E0" w:rsidRPr="00A63600" w:rsidRDefault="00F337E0" w:rsidP="00F337E0">
      <w:pPr>
        <w:autoSpaceDE w:val="0"/>
        <w:autoSpaceDN w:val="0"/>
        <w:spacing w:line="360" w:lineRule="auto"/>
        <w:jc w:val="left"/>
        <w:rPr>
          <w:rFonts w:ascii="Times New Roman" w:eastAsia="宋体" w:hAnsi="Times New Roman" w:cs="Times New Roman"/>
          <w:iCs/>
          <w:color w:val="4F81BD" w:themeColor="accent1"/>
          <w:kern w:val="0"/>
          <w:sz w:val="24"/>
          <w:szCs w:val="24"/>
          <w:u w:val="single"/>
        </w:rPr>
      </w:pPr>
      <w:r w:rsidRPr="00A63600">
        <w:rPr>
          <w:rFonts w:ascii="Times New Roman" w:eastAsia="宋体" w:hAnsi="Times New Roman" w:cs="Times New Roman"/>
          <w:iCs/>
          <w:kern w:val="0"/>
          <w:sz w:val="24"/>
          <w:szCs w:val="24"/>
        </w:rPr>
        <w:t>E-mail:</w:t>
      </w:r>
      <w:r w:rsidRPr="00A63600">
        <w:rPr>
          <w:rFonts w:ascii="Times New Roman" w:eastAsia="宋体" w:hAnsi="Times New Roman" w:cs="Times New Roman" w:hint="eastAsia"/>
          <w:iCs/>
          <w:kern w:val="0"/>
          <w:sz w:val="24"/>
          <w:szCs w:val="24"/>
        </w:rPr>
        <w:t xml:space="preserve"> </w:t>
      </w:r>
      <w:r w:rsidRPr="00A63600">
        <w:rPr>
          <w:rFonts w:ascii="Times New Roman" w:eastAsia="宋体" w:hAnsi="Times New Roman" w:cs="Times New Roman" w:hint="eastAsia"/>
          <w:iCs/>
          <w:color w:val="4F81BD" w:themeColor="accent1"/>
          <w:kern w:val="0"/>
          <w:sz w:val="24"/>
          <w:szCs w:val="24"/>
          <w:u w:val="single"/>
        </w:rPr>
        <w:t>joexiaoguang@hotmail.com</w:t>
      </w:r>
    </w:p>
    <w:p w14:paraId="36FFD0A1" w14:textId="77777777" w:rsidR="00F337E0" w:rsidRPr="00A63600" w:rsidRDefault="00F337E0" w:rsidP="00F337E0">
      <w:pPr>
        <w:autoSpaceDE w:val="0"/>
        <w:autoSpaceDN w:val="0"/>
        <w:spacing w:line="360" w:lineRule="auto"/>
        <w:jc w:val="left"/>
        <w:rPr>
          <w:rFonts w:ascii="Times New Roman" w:eastAsia="宋体" w:hAnsi="Times New Roman" w:cs="Times New Roman"/>
          <w:iCs/>
          <w:color w:val="4F81BD" w:themeColor="accent1"/>
          <w:kern w:val="0"/>
          <w:sz w:val="24"/>
          <w:szCs w:val="24"/>
        </w:rPr>
      </w:pPr>
      <w:r w:rsidRPr="00A63600">
        <w:rPr>
          <w:rFonts w:ascii="Times New Roman" w:eastAsia="宋体" w:hAnsi="Times New Roman" w:cs="Times New Roman" w:hint="eastAsia"/>
          <w:iCs/>
          <w:color w:val="4F81BD" w:themeColor="accent1"/>
          <w:kern w:val="0"/>
          <w:sz w:val="24"/>
          <w:szCs w:val="24"/>
        </w:rPr>
        <w:t xml:space="preserve"> </w:t>
      </w:r>
      <w:r w:rsidRPr="00A63600">
        <w:rPr>
          <w:rFonts w:ascii="Times New Roman" w:eastAsia="宋体" w:hAnsi="Times New Roman" w:cs="Times New Roman"/>
          <w:iCs/>
          <w:color w:val="4F81BD" w:themeColor="accent1"/>
          <w:kern w:val="0"/>
          <w:sz w:val="24"/>
          <w:szCs w:val="24"/>
        </w:rPr>
        <w:t xml:space="preserve">     </w:t>
      </w:r>
      <w:r w:rsidRPr="00A63600">
        <w:rPr>
          <w:rFonts w:ascii="Times New Roman" w:eastAsia="宋体" w:hAnsi="Times New Roman" w:cs="Times New Roman"/>
          <w:iCs/>
          <w:color w:val="4F81BD" w:themeColor="accent1"/>
          <w:kern w:val="0"/>
          <w:sz w:val="24"/>
          <w:szCs w:val="24"/>
          <w:u w:val="single"/>
        </w:rPr>
        <w:t>Pangxinchang1980@163.com</w:t>
      </w:r>
    </w:p>
    <w:p w14:paraId="0EF393B2" w14:textId="77777777" w:rsidR="00F337E0" w:rsidRDefault="00F337E0" w:rsidP="00F337E0"/>
    <w:p w14:paraId="3175DA06" w14:textId="77777777" w:rsidR="00F337E0" w:rsidRDefault="00F337E0" w:rsidP="00F337E0"/>
    <w:p w14:paraId="1139E12A" w14:textId="77777777" w:rsidR="00F337E0" w:rsidRDefault="00F337E0" w:rsidP="00F337E0"/>
    <w:p w14:paraId="747FB895" w14:textId="77777777" w:rsidR="00F337E0" w:rsidRDefault="00F337E0" w:rsidP="00F337E0"/>
    <w:p w14:paraId="62D93266" w14:textId="77777777" w:rsidR="00F337E0" w:rsidRDefault="00F337E0" w:rsidP="00F337E0"/>
    <w:p w14:paraId="416F6013" w14:textId="77777777" w:rsidR="00F337E0" w:rsidRDefault="00F337E0" w:rsidP="00F337E0"/>
    <w:p w14:paraId="68C59DC1" w14:textId="77777777" w:rsidR="00F337E0" w:rsidRDefault="00F337E0" w:rsidP="00F337E0"/>
    <w:p w14:paraId="0041E1B0" w14:textId="77777777" w:rsidR="00F337E0" w:rsidRDefault="00F337E0" w:rsidP="00F337E0"/>
    <w:p w14:paraId="7A7BD7FA" w14:textId="77777777" w:rsidR="00F337E0" w:rsidRDefault="00F337E0" w:rsidP="00F337E0"/>
    <w:p w14:paraId="7C19971E" w14:textId="77777777" w:rsidR="00F337E0" w:rsidRDefault="00F337E0" w:rsidP="00F337E0"/>
    <w:p w14:paraId="7CC74784" w14:textId="77777777" w:rsidR="00F337E0" w:rsidRDefault="00F337E0" w:rsidP="00F337E0"/>
    <w:p w14:paraId="040F8945" w14:textId="77777777" w:rsidR="00F337E0" w:rsidRDefault="00F337E0" w:rsidP="00F337E0"/>
    <w:p w14:paraId="6311C859" w14:textId="77777777" w:rsidR="00F337E0" w:rsidRDefault="00F337E0" w:rsidP="00F337E0"/>
    <w:p w14:paraId="3C3FE595" w14:textId="77777777" w:rsidR="00F337E0" w:rsidRDefault="00F337E0" w:rsidP="00F337E0"/>
    <w:p w14:paraId="7A576A81" w14:textId="282FBA6A" w:rsidR="00F337E0" w:rsidRDefault="00F337E0" w:rsidP="00F337E0"/>
    <w:p w14:paraId="7B92CAFA" w14:textId="77777777" w:rsidR="001836A5" w:rsidRDefault="001836A5" w:rsidP="001836A5">
      <w:pPr>
        <w:jc w:val="center"/>
      </w:pPr>
      <w:r>
        <w:rPr>
          <w:noProof/>
        </w:rPr>
        <w:lastRenderedPageBreak/>
        <w:drawing>
          <wp:inline distT="0" distB="0" distL="114300" distR="114300" wp14:anchorId="1F75FDB7" wp14:editId="0C931639">
            <wp:extent cx="3275965" cy="879475"/>
            <wp:effectExtent l="0" t="0" r="635" b="4445"/>
            <wp:docPr id="7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5"/>
                    <pic:cNvPicPr>
                      <a:picLocks noChangeAspect="1"/>
                    </pic:cNvPicPr>
                  </pic:nvPicPr>
                  <pic:blipFill>
                    <a:blip r:embed="rId7"/>
                    <a:stretch>
                      <a:fillRect/>
                    </a:stretch>
                  </pic:blipFill>
                  <pic:spPr>
                    <a:xfrm>
                      <a:off x="0" y="0"/>
                      <a:ext cx="3275965" cy="879475"/>
                    </a:xfrm>
                    <a:prstGeom prst="rect">
                      <a:avLst/>
                    </a:prstGeom>
                    <a:noFill/>
                    <a:ln>
                      <a:noFill/>
                    </a:ln>
                  </pic:spPr>
                </pic:pic>
              </a:graphicData>
            </a:graphic>
          </wp:inline>
        </w:drawing>
      </w:r>
    </w:p>
    <w:p w14:paraId="4981C338" w14:textId="77777777" w:rsidR="001836A5" w:rsidRDefault="001836A5" w:rsidP="001836A5">
      <w:pPr>
        <w:jc w:val="center"/>
      </w:pPr>
      <w:r>
        <w:rPr>
          <w:noProof/>
        </w:rPr>
        <w:drawing>
          <wp:inline distT="0" distB="0" distL="114300" distR="114300" wp14:anchorId="01C839CA" wp14:editId="795DACE2">
            <wp:extent cx="2757805" cy="868680"/>
            <wp:effectExtent l="0" t="0" r="635" b="0"/>
            <wp:docPr id="7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6"/>
                    <pic:cNvPicPr>
                      <a:picLocks noChangeAspect="1"/>
                    </pic:cNvPicPr>
                  </pic:nvPicPr>
                  <pic:blipFill>
                    <a:blip r:embed="rId8"/>
                    <a:stretch>
                      <a:fillRect/>
                    </a:stretch>
                  </pic:blipFill>
                  <pic:spPr>
                    <a:xfrm>
                      <a:off x="0" y="0"/>
                      <a:ext cx="2757805" cy="868680"/>
                    </a:xfrm>
                    <a:prstGeom prst="rect">
                      <a:avLst/>
                    </a:prstGeom>
                    <a:noFill/>
                    <a:ln>
                      <a:noFill/>
                    </a:ln>
                  </pic:spPr>
                </pic:pic>
              </a:graphicData>
            </a:graphic>
          </wp:inline>
        </w:drawing>
      </w:r>
    </w:p>
    <w:p w14:paraId="122B127D" w14:textId="77777777" w:rsidR="001836A5" w:rsidRDefault="001836A5" w:rsidP="001836A5">
      <w:pPr>
        <w:jc w:val="center"/>
      </w:pPr>
      <w:r>
        <w:rPr>
          <w:noProof/>
        </w:rPr>
        <w:drawing>
          <wp:inline distT="0" distB="0" distL="114300" distR="114300" wp14:anchorId="19BE4448" wp14:editId="334E3109">
            <wp:extent cx="2564765" cy="860425"/>
            <wp:effectExtent l="0" t="0" r="10795" b="8255"/>
            <wp:docPr id="7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
                    <pic:cNvPicPr>
                      <a:picLocks noChangeAspect="1"/>
                    </pic:cNvPicPr>
                  </pic:nvPicPr>
                  <pic:blipFill>
                    <a:blip r:embed="rId9"/>
                    <a:stretch>
                      <a:fillRect/>
                    </a:stretch>
                  </pic:blipFill>
                  <pic:spPr>
                    <a:xfrm>
                      <a:off x="0" y="0"/>
                      <a:ext cx="2564765" cy="860425"/>
                    </a:xfrm>
                    <a:prstGeom prst="rect">
                      <a:avLst/>
                    </a:prstGeom>
                    <a:noFill/>
                    <a:ln>
                      <a:noFill/>
                    </a:ln>
                  </pic:spPr>
                </pic:pic>
              </a:graphicData>
            </a:graphic>
          </wp:inline>
        </w:drawing>
      </w:r>
    </w:p>
    <w:p w14:paraId="19710268" w14:textId="6F890EA7" w:rsidR="001836A5" w:rsidRDefault="001836A5" w:rsidP="001836A5">
      <w:pPr>
        <w:pStyle w:val="a9"/>
      </w:pPr>
      <w:r>
        <w:rPr>
          <w:rFonts w:hint="eastAsia"/>
        </w:rPr>
        <w:t>F</w:t>
      </w:r>
      <w:r>
        <w:t>igure S1.  Synthesis route for Alkoxyamine Dispolreg 007.</w:t>
      </w:r>
    </w:p>
    <w:p w14:paraId="2FEBB1D0" w14:textId="78041C91" w:rsidR="00796E9B" w:rsidRDefault="00796E9B"/>
    <w:p w14:paraId="1BA3D90B" w14:textId="77777777" w:rsidR="00D22360" w:rsidRDefault="00D22360" w:rsidP="00D22360">
      <w:pPr>
        <w:jc w:val="center"/>
      </w:pPr>
      <w:r>
        <w:rPr>
          <w:noProof/>
        </w:rPr>
        <w:drawing>
          <wp:inline distT="0" distB="0" distL="114300" distR="114300" wp14:anchorId="7EBE29D2" wp14:editId="27638577">
            <wp:extent cx="1152000" cy="1089433"/>
            <wp:effectExtent l="0" t="0" r="0" b="0"/>
            <wp:docPr id="8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3"/>
                    <pic:cNvPicPr>
                      <a:picLocks noChangeAspect="1"/>
                    </pic:cNvPicPr>
                  </pic:nvPicPr>
                  <pic:blipFill>
                    <a:blip r:embed="rId10"/>
                    <a:stretch>
                      <a:fillRect/>
                    </a:stretch>
                  </pic:blipFill>
                  <pic:spPr>
                    <a:xfrm>
                      <a:off x="0" y="0"/>
                      <a:ext cx="1152000" cy="1089433"/>
                    </a:xfrm>
                    <a:prstGeom prst="rect">
                      <a:avLst/>
                    </a:prstGeom>
                    <a:noFill/>
                    <a:ln>
                      <a:noFill/>
                    </a:ln>
                  </pic:spPr>
                </pic:pic>
              </a:graphicData>
            </a:graphic>
          </wp:inline>
        </w:drawing>
      </w:r>
    </w:p>
    <w:p w14:paraId="77CA33A4" w14:textId="77777777" w:rsidR="00D22360" w:rsidRDefault="00D22360" w:rsidP="00D22360">
      <w:pPr>
        <w:jc w:val="center"/>
      </w:pPr>
      <w:r>
        <w:rPr>
          <w:noProof/>
        </w:rPr>
        <w:drawing>
          <wp:inline distT="0" distB="0" distL="114300" distR="114300" wp14:anchorId="13C42FD9" wp14:editId="1ED77539">
            <wp:extent cx="2340000" cy="2086563"/>
            <wp:effectExtent l="0" t="0" r="0" b="0"/>
            <wp:docPr id="8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14"/>
                    <pic:cNvPicPr>
                      <a:picLocks noChangeAspect="1"/>
                    </pic:cNvPicPr>
                  </pic:nvPicPr>
                  <pic:blipFill>
                    <a:blip r:embed="rId11"/>
                    <a:stretch>
                      <a:fillRect/>
                    </a:stretch>
                  </pic:blipFill>
                  <pic:spPr>
                    <a:xfrm>
                      <a:off x="0" y="0"/>
                      <a:ext cx="2340000" cy="2086563"/>
                    </a:xfrm>
                    <a:prstGeom prst="rect">
                      <a:avLst/>
                    </a:prstGeom>
                    <a:noFill/>
                    <a:ln>
                      <a:noFill/>
                    </a:ln>
                  </pic:spPr>
                </pic:pic>
              </a:graphicData>
            </a:graphic>
          </wp:inline>
        </w:drawing>
      </w:r>
    </w:p>
    <w:p w14:paraId="6A23E968" w14:textId="05F08598" w:rsidR="00D22360" w:rsidRPr="00D22360" w:rsidRDefault="00D22360" w:rsidP="00D22360">
      <w:pPr>
        <w:jc w:val="center"/>
        <w:rPr>
          <w:rFonts w:ascii="Times New Roman" w:hAnsi="Times New Roman" w:cs="Times New Roman"/>
          <w:sz w:val="22"/>
        </w:rPr>
      </w:pPr>
      <w:r w:rsidRPr="00D22360">
        <w:rPr>
          <w:rFonts w:ascii="Times New Roman" w:hAnsi="Times New Roman" w:cs="Times New Roman"/>
          <w:sz w:val="22"/>
        </w:rPr>
        <w:t>Figure S</w:t>
      </w:r>
      <w:r w:rsidR="00E9497C">
        <w:rPr>
          <w:rFonts w:ascii="Times New Roman" w:hAnsi="Times New Roman" w:cs="Times New Roman"/>
          <w:sz w:val="22"/>
        </w:rPr>
        <w:t>2</w:t>
      </w:r>
      <w:r w:rsidRPr="00D22360">
        <w:rPr>
          <w:rFonts w:ascii="Times New Roman" w:hAnsi="Times New Roman" w:cs="Times New Roman"/>
          <w:sz w:val="22"/>
        </w:rPr>
        <w:t xml:space="preserve">.  </w:t>
      </w:r>
      <w:r w:rsidRPr="00D22360">
        <w:rPr>
          <w:rFonts w:ascii="Times New Roman" w:hAnsi="Times New Roman" w:cs="Times New Roman"/>
          <w:sz w:val="22"/>
          <w:vertAlign w:val="superscript"/>
        </w:rPr>
        <w:t>1</w:t>
      </w:r>
      <w:r w:rsidRPr="00D22360">
        <w:rPr>
          <w:rFonts w:ascii="Times New Roman" w:hAnsi="Times New Roman" w:cs="Times New Roman"/>
          <w:sz w:val="22"/>
        </w:rPr>
        <w:t>H NMR of the</w:t>
      </w:r>
      <w:r w:rsidR="00B77AF1">
        <w:rPr>
          <w:rFonts w:ascii="Times New Roman" w:hAnsi="Times New Roman" w:cs="Times New Roman"/>
          <w:sz w:val="22"/>
        </w:rPr>
        <w:t xml:space="preserve"> final </w:t>
      </w:r>
      <w:r w:rsidRPr="00D22360">
        <w:rPr>
          <w:rFonts w:ascii="Times New Roman" w:hAnsi="Times New Roman" w:cs="Times New Roman"/>
          <w:sz w:val="22"/>
        </w:rPr>
        <w:t xml:space="preserve"> product</w:t>
      </w:r>
    </w:p>
    <w:p w14:paraId="1A6179B5" w14:textId="19F460DB" w:rsidR="002800E6" w:rsidRDefault="002800E6"/>
    <w:p w14:paraId="4F345F0A" w14:textId="272EE64A" w:rsidR="00E9497C" w:rsidRDefault="00E9497C"/>
    <w:p w14:paraId="4D456EB0" w14:textId="7BB42C8D" w:rsidR="00E9497C" w:rsidRDefault="00E9497C"/>
    <w:p w14:paraId="4A1E1C87" w14:textId="003931E7" w:rsidR="00E9497C" w:rsidRDefault="00E9497C"/>
    <w:p w14:paraId="2D3C09A4" w14:textId="079816DC" w:rsidR="00E9497C" w:rsidRPr="00B77AF1" w:rsidRDefault="00B77AF1" w:rsidP="00B77AF1">
      <w:pPr>
        <w:spacing w:line="480" w:lineRule="auto"/>
        <w:jc w:val="center"/>
      </w:pPr>
      <w:r w:rsidRPr="00B77AF1">
        <w:lastRenderedPageBreak/>
        <w:drawing>
          <wp:inline distT="0" distB="0" distL="0" distR="0" wp14:anchorId="70B19D1B" wp14:editId="68E514EF">
            <wp:extent cx="3348000" cy="2969096"/>
            <wp:effectExtent l="0" t="0" r="5080" b="317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rotWithShape="1">
                    <a:blip r:embed="rId12"/>
                    <a:srcRect t="33763"/>
                    <a:stretch/>
                  </pic:blipFill>
                  <pic:spPr>
                    <a:xfrm>
                      <a:off x="0" y="0"/>
                      <a:ext cx="3348000" cy="2969096"/>
                    </a:xfrm>
                    <a:prstGeom prst="rect">
                      <a:avLst/>
                    </a:prstGeom>
                    <a:noFill/>
                    <a:ln>
                      <a:noFill/>
                    </a:ln>
                  </pic:spPr>
                </pic:pic>
              </a:graphicData>
            </a:graphic>
          </wp:inline>
        </w:drawing>
      </w:r>
    </w:p>
    <w:p w14:paraId="10A375DA" w14:textId="5B9F8518" w:rsidR="00E9497C" w:rsidRDefault="00E9497C" w:rsidP="00F2553E">
      <w:pPr>
        <w:jc w:val="center"/>
      </w:pPr>
    </w:p>
    <w:p w14:paraId="010AAC2D" w14:textId="2A034DF1" w:rsidR="00E9497C" w:rsidRPr="00F2553E" w:rsidRDefault="00F2553E" w:rsidP="00F2553E">
      <w:pPr>
        <w:jc w:val="center"/>
        <w:rPr>
          <w:rFonts w:ascii="Times New Roman" w:hAnsi="Times New Roman" w:cs="Times New Roman"/>
          <w:sz w:val="24"/>
          <w:szCs w:val="24"/>
        </w:rPr>
      </w:pPr>
      <w:r w:rsidRPr="00F2553E">
        <w:rPr>
          <w:rFonts w:ascii="Times New Roman" w:hAnsi="Times New Roman" w:cs="Times New Roman"/>
          <w:sz w:val="24"/>
          <w:szCs w:val="24"/>
        </w:rPr>
        <w:t>Figure S3.</w:t>
      </w:r>
      <w:bookmarkStart w:id="0" w:name="_Hlk137056228"/>
      <w:r w:rsidRPr="00F2553E">
        <w:rPr>
          <w:rFonts w:ascii="Times New Roman" w:hAnsi="Times New Roman" w:cs="Times New Roman"/>
          <w:sz w:val="24"/>
          <w:szCs w:val="24"/>
        </w:rPr>
        <w:t xml:space="preserve"> </w:t>
      </w:r>
      <w:r w:rsidR="00B77AF1">
        <w:rPr>
          <w:rFonts w:ascii="Times New Roman" w:hAnsi="Times New Roman" w:cs="Times New Roman"/>
          <w:sz w:val="24"/>
          <w:szCs w:val="24"/>
        </w:rPr>
        <w:t>1NMR analysis of the KH571, PDMS and MA-PDMS</w:t>
      </w:r>
      <w:r w:rsidRPr="00F2553E">
        <w:rPr>
          <w:rFonts w:ascii="Times New Roman" w:hAnsi="Times New Roman" w:cs="Times New Roman"/>
          <w:sz w:val="24"/>
          <w:szCs w:val="24"/>
        </w:rPr>
        <w:t>.</w:t>
      </w:r>
      <w:bookmarkEnd w:id="0"/>
    </w:p>
    <w:p w14:paraId="59A7919A" w14:textId="02F5AF03" w:rsidR="00E9497C" w:rsidRDefault="00E9497C"/>
    <w:p w14:paraId="2647BF56" w14:textId="7B312022" w:rsidR="00CD5DC7" w:rsidRDefault="00CD5DC7" w:rsidP="00CD5DC7">
      <w:pPr>
        <w:spacing w:line="480" w:lineRule="auto"/>
      </w:pPr>
    </w:p>
    <w:p w14:paraId="26AABB41" w14:textId="289FCF17" w:rsidR="00615A28" w:rsidRDefault="00615A28" w:rsidP="00615A28">
      <w:pPr>
        <w:spacing w:line="480" w:lineRule="auto"/>
        <w:jc w:val="center"/>
      </w:pPr>
      <w:r>
        <w:rPr>
          <w:noProof/>
        </w:rPr>
        <w:drawing>
          <wp:inline distT="0" distB="0" distL="0" distR="0" wp14:anchorId="1FFC48FE" wp14:editId="2E6660E4">
            <wp:extent cx="3096895" cy="242633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96895" cy="2426335"/>
                    </a:xfrm>
                    <a:prstGeom prst="rect">
                      <a:avLst/>
                    </a:prstGeom>
                    <a:noFill/>
                  </pic:spPr>
                </pic:pic>
              </a:graphicData>
            </a:graphic>
          </wp:inline>
        </w:drawing>
      </w:r>
    </w:p>
    <w:p w14:paraId="7CA675DA" w14:textId="08328E8D" w:rsidR="00615A28" w:rsidRDefault="00615A28" w:rsidP="00615A28">
      <w:pPr>
        <w:jc w:val="center"/>
        <w:rPr>
          <w:rFonts w:ascii="Times New Roman" w:hAnsi="Times New Roman" w:cs="Times New Roman"/>
          <w:sz w:val="24"/>
          <w:szCs w:val="24"/>
        </w:rPr>
      </w:pPr>
      <w:r w:rsidRPr="00615A28">
        <w:rPr>
          <w:rFonts w:ascii="Times New Roman" w:hAnsi="Times New Roman" w:cs="Times New Roman"/>
          <w:sz w:val="24"/>
          <w:szCs w:val="24"/>
        </w:rPr>
        <w:t>Figure S4.</w:t>
      </w:r>
      <w:r>
        <w:rPr>
          <w:rFonts w:ascii="Times New Roman" w:hAnsi="Times New Roman" w:cs="Times New Roman"/>
          <w:sz w:val="24"/>
          <w:szCs w:val="24"/>
        </w:rPr>
        <w:t xml:space="preserve"> </w:t>
      </w:r>
      <w:r w:rsidRPr="00615A28">
        <w:rPr>
          <w:rFonts w:ascii="Times New Roman" w:hAnsi="Times New Roman" w:cs="Times New Roman"/>
          <w:sz w:val="24"/>
          <w:szCs w:val="24"/>
        </w:rPr>
        <w:t>UV spectra of gel</w:t>
      </w:r>
      <w:r w:rsidR="004059F8">
        <w:rPr>
          <w:rFonts w:ascii="Times New Roman" w:hAnsi="Times New Roman" w:cs="Times New Roman"/>
          <w:sz w:val="24"/>
          <w:szCs w:val="24"/>
        </w:rPr>
        <w:t xml:space="preserve"> before and after</w:t>
      </w:r>
      <w:r w:rsidRPr="00615A28">
        <w:rPr>
          <w:rFonts w:ascii="Times New Roman" w:hAnsi="Times New Roman" w:cs="Times New Roman"/>
          <w:sz w:val="24"/>
          <w:szCs w:val="24"/>
        </w:rPr>
        <w:t xml:space="preserve"> chains exten</w:t>
      </w:r>
      <w:r w:rsidR="004059F8">
        <w:rPr>
          <w:rFonts w:ascii="Times New Roman" w:hAnsi="Times New Roman" w:cs="Times New Roman"/>
          <w:sz w:val="24"/>
          <w:szCs w:val="24"/>
        </w:rPr>
        <w:t>tion</w:t>
      </w:r>
      <w:r w:rsidRPr="00615A28">
        <w:rPr>
          <w:rFonts w:ascii="Times New Roman" w:hAnsi="Times New Roman" w:cs="Times New Roman"/>
          <w:sz w:val="24"/>
          <w:szCs w:val="24"/>
        </w:rPr>
        <w:t xml:space="preserve"> with TPE</w:t>
      </w:r>
      <w:r>
        <w:rPr>
          <w:rFonts w:ascii="Times New Roman" w:hAnsi="Times New Roman" w:cs="Times New Roman"/>
          <w:sz w:val="24"/>
          <w:szCs w:val="24"/>
        </w:rPr>
        <w:t>E.</w:t>
      </w:r>
    </w:p>
    <w:p w14:paraId="03B28297" w14:textId="72489167" w:rsidR="00615A28" w:rsidRDefault="00615A28" w:rsidP="00615A28">
      <w:pPr>
        <w:jc w:val="center"/>
        <w:rPr>
          <w:rFonts w:ascii="Times New Roman" w:hAnsi="Times New Roman" w:cs="Times New Roman"/>
          <w:sz w:val="24"/>
          <w:szCs w:val="24"/>
        </w:rPr>
      </w:pPr>
    </w:p>
    <w:p w14:paraId="64FF0ABE" w14:textId="77777777" w:rsidR="00615A28" w:rsidRPr="00615A28" w:rsidRDefault="00615A28" w:rsidP="00615A28">
      <w:pPr>
        <w:jc w:val="center"/>
        <w:rPr>
          <w:rFonts w:ascii="Times New Roman" w:hAnsi="Times New Roman" w:cs="Times New Roman"/>
          <w:sz w:val="24"/>
          <w:szCs w:val="24"/>
        </w:rPr>
      </w:pPr>
    </w:p>
    <w:p w14:paraId="7810BBE3" w14:textId="6229A006" w:rsidR="0094611D" w:rsidRPr="00011F67" w:rsidRDefault="0094611D" w:rsidP="0094611D">
      <w:pPr>
        <w:spacing w:line="480" w:lineRule="auto"/>
        <w:rPr>
          <w:i/>
          <w:iCs/>
        </w:rPr>
      </w:pPr>
      <w:r w:rsidRPr="00011F67">
        <w:rPr>
          <w:rFonts w:ascii="Times New Roman" w:hAnsi="Times New Roman" w:cs="Times New Roman"/>
          <w:b/>
          <w:i/>
          <w:iCs/>
          <w:sz w:val="24"/>
          <w:szCs w:val="24"/>
        </w:rPr>
        <w:t>Characterization of crosslinking networks</w:t>
      </w:r>
    </w:p>
    <w:p w14:paraId="3504F0BF" w14:textId="77777777" w:rsidR="0094611D" w:rsidRDefault="0094611D" w:rsidP="0094611D">
      <w:pPr>
        <w:spacing w:line="480" w:lineRule="auto"/>
        <w:ind w:firstLineChars="100" w:firstLine="240"/>
        <w:rPr>
          <w:rFonts w:ascii="Times New Roman" w:eastAsia="等线" w:hAnsi="Times New Roman" w:cs="Times New Roman"/>
          <w:color w:val="000000"/>
          <w:sz w:val="24"/>
          <w:szCs w:val="24"/>
        </w:rPr>
      </w:pPr>
      <w:r w:rsidRPr="00EF67A4">
        <w:rPr>
          <w:rFonts w:ascii="Times New Roman" w:eastAsia="等线" w:hAnsi="Times New Roman" w:cs="Times New Roman"/>
          <w:color w:val="000000"/>
          <w:sz w:val="24"/>
          <w:szCs w:val="24"/>
        </w:rPr>
        <w:t>To characterize the crosslinking degree of the synthetic gel, excess tetrahydrofuran (THF) was poured into the glass bottles of the gel sample</w:t>
      </w:r>
      <w:r>
        <w:rPr>
          <w:rFonts w:ascii="Times New Roman" w:eastAsia="等线" w:hAnsi="Times New Roman" w:cs="Times New Roman"/>
          <w:color w:val="000000"/>
          <w:sz w:val="24"/>
          <w:szCs w:val="24"/>
        </w:rPr>
        <w:t xml:space="preserve"> and treated by ultrasonic </w:t>
      </w:r>
      <w:r w:rsidRPr="00EF67A4">
        <w:rPr>
          <w:rFonts w:ascii="Times New Roman" w:eastAsia="等线" w:hAnsi="Times New Roman" w:cs="Times New Roman"/>
          <w:color w:val="000000"/>
          <w:sz w:val="24"/>
          <w:szCs w:val="24"/>
        </w:rPr>
        <w:t>to remove the unreacted PDMS and monomers.</w:t>
      </w:r>
      <w:r>
        <w:rPr>
          <w:rFonts w:ascii="Times New Roman" w:eastAsia="等线" w:hAnsi="Times New Roman" w:cs="Times New Roman"/>
          <w:color w:val="000000"/>
          <w:sz w:val="24"/>
          <w:szCs w:val="24"/>
        </w:rPr>
        <w:t xml:space="preserve"> After removing the solution, the sample </w:t>
      </w:r>
      <w:r>
        <w:rPr>
          <w:rFonts w:ascii="Times New Roman" w:eastAsia="等线" w:hAnsi="Times New Roman" w:cs="Times New Roman"/>
          <w:color w:val="000000"/>
          <w:sz w:val="24"/>
          <w:szCs w:val="24"/>
        </w:rPr>
        <w:lastRenderedPageBreak/>
        <w:t>was dried in a vacuum oven and weighed for calculation.</w:t>
      </w:r>
    </w:p>
    <w:p w14:paraId="19949DD7" w14:textId="77777777" w:rsidR="0094611D" w:rsidRDefault="0094611D" w:rsidP="0094611D">
      <w:pPr>
        <w:spacing w:line="480" w:lineRule="auto"/>
        <w:ind w:firstLineChars="100" w:firstLine="210"/>
        <w:rPr>
          <w:rFonts w:ascii="Times New Roman" w:eastAsia="等线" w:hAnsi="Times New Roman" w:cs="Times New Roman"/>
          <w:color w:val="000000"/>
          <w:sz w:val="24"/>
          <w:szCs w:val="24"/>
        </w:rPr>
      </w:pPr>
      <w:r>
        <w:rPr>
          <w:noProof/>
        </w:rPr>
        <w:drawing>
          <wp:inline distT="0" distB="0" distL="114300" distR="114300" wp14:anchorId="693DE7CF" wp14:editId="06F2E7A4">
            <wp:extent cx="1898015" cy="344170"/>
            <wp:effectExtent l="0" t="0" r="6985" b="6350"/>
            <wp:docPr id="5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2"/>
                    <pic:cNvPicPr>
                      <a:picLocks noChangeAspect="1"/>
                    </pic:cNvPicPr>
                  </pic:nvPicPr>
                  <pic:blipFill>
                    <a:blip r:embed="rId14"/>
                    <a:stretch>
                      <a:fillRect/>
                    </a:stretch>
                  </pic:blipFill>
                  <pic:spPr>
                    <a:xfrm>
                      <a:off x="0" y="0"/>
                      <a:ext cx="1898015" cy="344170"/>
                    </a:xfrm>
                    <a:prstGeom prst="rect">
                      <a:avLst/>
                    </a:prstGeom>
                    <a:noFill/>
                    <a:ln>
                      <a:noFill/>
                    </a:ln>
                  </pic:spPr>
                </pic:pic>
              </a:graphicData>
            </a:graphic>
          </wp:inline>
        </w:drawing>
      </w:r>
    </w:p>
    <w:p w14:paraId="7577FB66" w14:textId="77777777" w:rsidR="0094611D" w:rsidRPr="00346077" w:rsidRDefault="0094611D" w:rsidP="0094611D">
      <w:pPr>
        <w:spacing w:line="480" w:lineRule="auto"/>
        <w:rPr>
          <w:rFonts w:ascii="Times New Roman" w:eastAsia="等线" w:hAnsi="Times New Roman" w:cs="Times New Roman"/>
          <w:color w:val="000000"/>
          <w:sz w:val="24"/>
          <w:szCs w:val="24"/>
        </w:rPr>
      </w:pPr>
      <w:r w:rsidRPr="007D1436">
        <w:rPr>
          <w:rFonts w:ascii="Times New Roman" w:eastAsia="等线" w:hAnsi="Times New Roman" w:cs="Times New Roman"/>
          <w:color w:val="000000"/>
          <w:sz w:val="24"/>
          <w:szCs w:val="24"/>
        </w:rPr>
        <w:t xml:space="preserve">Where </w:t>
      </w:r>
      <w:r w:rsidRPr="00346077">
        <w:rPr>
          <w:rFonts w:ascii="Times New Roman" w:eastAsia="等线" w:hAnsi="Times New Roman" w:cs="Times New Roman"/>
          <w:i/>
          <w:iCs/>
          <w:color w:val="000000"/>
          <w:sz w:val="24"/>
          <w:szCs w:val="24"/>
        </w:rPr>
        <w:t>W</w:t>
      </w:r>
      <w:r w:rsidRPr="007D1436">
        <w:rPr>
          <w:rFonts w:ascii="Times New Roman" w:eastAsia="等线" w:hAnsi="Times New Roman" w:cs="Times New Roman"/>
          <w:color w:val="000000"/>
          <w:sz w:val="24"/>
          <w:szCs w:val="24"/>
        </w:rPr>
        <w:t xml:space="preserve"> refers to the total weight before the crosslinked polymerization begins, and </w:t>
      </w:r>
      <w:r w:rsidRPr="007813A7">
        <w:rPr>
          <w:rFonts w:ascii="Times New Roman" w:eastAsia="等线" w:hAnsi="Times New Roman" w:cs="Times New Roman"/>
          <w:i/>
          <w:iCs/>
          <w:color w:val="000000"/>
          <w:sz w:val="24"/>
          <w:szCs w:val="24"/>
        </w:rPr>
        <w:t>W</w:t>
      </w:r>
      <w:r w:rsidRPr="007813A7">
        <w:rPr>
          <w:rFonts w:ascii="Times New Roman" w:eastAsia="等线" w:hAnsi="Times New Roman" w:cs="Times New Roman"/>
          <w:i/>
          <w:iCs/>
          <w:color w:val="000000"/>
          <w:sz w:val="24"/>
          <w:szCs w:val="24"/>
          <w:vertAlign w:val="subscript"/>
        </w:rPr>
        <w:t>d</w:t>
      </w:r>
      <w:r w:rsidRPr="00346077">
        <w:rPr>
          <w:rFonts w:ascii="Times New Roman" w:eastAsia="等线" w:hAnsi="Times New Roman" w:cs="Times New Roman"/>
          <w:color w:val="000000"/>
          <w:sz w:val="24"/>
          <w:szCs w:val="24"/>
        </w:rPr>
        <w:t xml:space="preserve"> refers to the weight of the dried gel.</w:t>
      </w:r>
    </w:p>
    <w:p w14:paraId="16F45E09" w14:textId="77777777" w:rsidR="0094611D" w:rsidRPr="00346077" w:rsidRDefault="0094611D" w:rsidP="0094611D">
      <w:pPr>
        <w:spacing w:line="480" w:lineRule="auto"/>
        <w:rPr>
          <w:rFonts w:ascii="Times New Roman" w:eastAsia="等线" w:hAnsi="Times New Roman" w:cs="Times New Roman"/>
          <w:color w:val="000000"/>
          <w:sz w:val="24"/>
          <w:szCs w:val="24"/>
        </w:rPr>
      </w:pPr>
      <w:r w:rsidRPr="00346077">
        <w:rPr>
          <w:rFonts w:ascii="Times New Roman" w:eastAsia="等线" w:hAnsi="Times New Roman" w:cs="Times New Roman"/>
          <w:color w:val="000000"/>
          <w:sz w:val="24"/>
          <w:szCs w:val="24"/>
        </w:rPr>
        <w:t xml:space="preserve"> To characterize swelling ratio of PDMS gel, excess tetrahydrofuran (THF) was poured into the glass bottles of the gel sample</w:t>
      </w:r>
      <w:r>
        <w:rPr>
          <w:rFonts w:ascii="Times New Roman" w:eastAsia="等线" w:hAnsi="Times New Roman" w:cs="Times New Roman"/>
          <w:color w:val="000000"/>
          <w:sz w:val="24"/>
          <w:szCs w:val="24"/>
        </w:rPr>
        <w:t xml:space="preserve"> to remove unreacted monomer. After dried in a vacuum oven, the gel was immerged in solvents (toluene for tBA based PDMS and </w:t>
      </w:r>
      <w:r w:rsidRPr="00346077">
        <w:rPr>
          <w:rFonts w:ascii="Times New Roman" w:eastAsia="等线" w:hAnsi="Times New Roman" w:cs="Times New Roman"/>
          <w:color w:val="000000"/>
          <w:sz w:val="24"/>
          <w:szCs w:val="24"/>
        </w:rPr>
        <w:t>benzotrifluoride</w:t>
      </w:r>
      <w:r>
        <w:rPr>
          <w:rFonts w:ascii="Times New Roman" w:eastAsia="等线" w:hAnsi="Times New Roman" w:cs="Times New Roman"/>
          <w:color w:val="000000"/>
          <w:sz w:val="24"/>
          <w:szCs w:val="24"/>
        </w:rPr>
        <w:t xml:space="preserve"> for FMA based PDMS) and kept for 24h before weighting for calculation.</w:t>
      </w:r>
    </w:p>
    <w:p w14:paraId="37C83AFD" w14:textId="77777777" w:rsidR="0094611D" w:rsidRDefault="0094611D" w:rsidP="0094611D">
      <w:r>
        <w:rPr>
          <w:noProof/>
        </w:rPr>
        <w:drawing>
          <wp:inline distT="0" distB="0" distL="114300" distR="114300" wp14:anchorId="2FAD2039" wp14:editId="1FB9F38A">
            <wp:extent cx="1986280" cy="387350"/>
            <wp:effectExtent l="0" t="0" r="10160" b="8890"/>
            <wp:docPr id="4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8"/>
                    <pic:cNvPicPr>
                      <a:picLocks noChangeAspect="1"/>
                    </pic:cNvPicPr>
                  </pic:nvPicPr>
                  <pic:blipFill>
                    <a:blip r:embed="rId15"/>
                    <a:stretch>
                      <a:fillRect/>
                    </a:stretch>
                  </pic:blipFill>
                  <pic:spPr>
                    <a:xfrm>
                      <a:off x="0" y="0"/>
                      <a:ext cx="1986280" cy="387350"/>
                    </a:xfrm>
                    <a:prstGeom prst="rect">
                      <a:avLst/>
                    </a:prstGeom>
                    <a:noFill/>
                    <a:ln>
                      <a:noFill/>
                    </a:ln>
                  </pic:spPr>
                </pic:pic>
              </a:graphicData>
            </a:graphic>
          </wp:inline>
        </w:drawing>
      </w:r>
    </w:p>
    <w:p w14:paraId="178BCCD6" w14:textId="77777777" w:rsidR="0094611D" w:rsidRPr="00346077" w:rsidRDefault="0094611D" w:rsidP="0094611D">
      <w:pPr>
        <w:rPr>
          <w:rFonts w:ascii="Times New Roman" w:eastAsia="等线" w:hAnsi="Times New Roman" w:cs="Times New Roman"/>
          <w:color w:val="000000"/>
          <w:sz w:val="24"/>
          <w:szCs w:val="24"/>
        </w:rPr>
      </w:pPr>
      <w:r w:rsidRPr="00346077">
        <w:rPr>
          <w:rFonts w:ascii="Times New Roman" w:eastAsia="等线" w:hAnsi="Times New Roman" w:cs="Times New Roman"/>
          <w:color w:val="000000"/>
          <w:sz w:val="24"/>
          <w:szCs w:val="24"/>
        </w:rPr>
        <w:t xml:space="preserve">Where </w:t>
      </w:r>
      <w:r w:rsidRPr="007813A7">
        <w:rPr>
          <w:rFonts w:ascii="Times New Roman" w:eastAsia="等线" w:hAnsi="Times New Roman" w:cs="Times New Roman"/>
          <w:i/>
          <w:iCs/>
          <w:color w:val="000000"/>
          <w:sz w:val="24"/>
          <w:szCs w:val="24"/>
        </w:rPr>
        <w:t>W</w:t>
      </w:r>
      <w:r w:rsidRPr="007813A7">
        <w:rPr>
          <w:rFonts w:ascii="Times New Roman" w:eastAsia="等线" w:hAnsi="Times New Roman" w:cs="Times New Roman"/>
          <w:i/>
          <w:iCs/>
          <w:color w:val="000000"/>
          <w:sz w:val="24"/>
          <w:szCs w:val="24"/>
          <w:vertAlign w:val="subscript"/>
        </w:rPr>
        <w:t>d</w:t>
      </w:r>
      <w:r w:rsidRPr="007813A7">
        <w:rPr>
          <w:rFonts w:ascii="Times New Roman" w:eastAsia="等线" w:hAnsi="Times New Roman" w:cs="Times New Roman"/>
          <w:color w:val="000000"/>
          <w:sz w:val="24"/>
          <w:szCs w:val="24"/>
        </w:rPr>
        <w:t xml:space="preserve"> </w:t>
      </w:r>
      <w:r w:rsidRPr="00346077">
        <w:rPr>
          <w:rFonts w:ascii="Times New Roman" w:eastAsia="等线" w:hAnsi="Times New Roman" w:cs="Times New Roman"/>
          <w:color w:val="000000"/>
          <w:sz w:val="24"/>
          <w:szCs w:val="24"/>
        </w:rPr>
        <w:t>refers to the weight of the dried gel</w:t>
      </w:r>
      <w:r>
        <w:rPr>
          <w:rFonts w:ascii="Times New Roman" w:eastAsia="等线" w:hAnsi="Times New Roman" w:cs="Times New Roman"/>
          <w:color w:val="000000"/>
          <w:sz w:val="24"/>
          <w:szCs w:val="24"/>
        </w:rPr>
        <w:t xml:space="preserve">, and </w:t>
      </w:r>
      <w:r w:rsidRPr="007813A7">
        <w:rPr>
          <w:rFonts w:ascii="Times New Roman" w:eastAsia="等线" w:hAnsi="Times New Roman" w:cs="Times New Roman"/>
          <w:i/>
          <w:iCs/>
          <w:color w:val="000000"/>
          <w:sz w:val="24"/>
          <w:szCs w:val="24"/>
        </w:rPr>
        <w:t>W</w:t>
      </w:r>
      <w:r>
        <w:rPr>
          <w:rFonts w:ascii="Times New Roman" w:eastAsia="等线" w:hAnsi="Times New Roman" w:cs="Times New Roman"/>
          <w:i/>
          <w:iCs/>
          <w:color w:val="000000"/>
          <w:sz w:val="24"/>
          <w:szCs w:val="24"/>
          <w:vertAlign w:val="subscript"/>
        </w:rPr>
        <w:t>s</w:t>
      </w:r>
      <w:r w:rsidRPr="00346077">
        <w:rPr>
          <w:rFonts w:ascii="Times New Roman" w:eastAsia="等线" w:hAnsi="Times New Roman" w:cs="Times New Roman"/>
          <w:color w:val="000000"/>
          <w:sz w:val="24"/>
          <w:szCs w:val="24"/>
        </w:rPr>
        <w:t xml:space="preserve"> refers to the weight of the </w:t>
      </w:r>
      <w:r>
        <w:rPr>
          <w:rFonts w:ascii="Times New Roman" w:eastAsia="等线" w:hAnsi="Times New Roman" w:cs="Times New Roman"/>
          <w:color w:val="000000"/>
          <w:sz w:val="24"/>
          <w:szCs w:val="24"/>
        </w:rPr>
        <w:t xml:space="preserve">swelling </w:t>
      </w:r>
      <w:r w:rsidRPr="00346077">
        <w:rPr>
          <w:rFonts w:ascii="Times New Roman" w:eastAsia="等线" w:hAnsi="Times New Roman" w:cs="Times New Roman"/>
          <w:color w:val="000000"/>
          <w:sz w:val="24"/>
          <w:szCs w:val="24"/>
        </w:rPr>
        <w:t>gel.</w:t>
      </w:r>
    </w:p>
    <w:p w14:paraId="478BDF02" w14:textId="77777777" w:rsidR="00CD5DC7" w:rsidRPr="0094611D" w:rsidRDefault="00CD5DC7"/>
    <w:sectPr w:rsidR="00CD5DC7" w:rsidRPr="0094611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FE8E4" w14:textId="77777777" w:rsidR="002B24A5" w:rsidRDefault="002B24A5" w:rsidP="001836A5">
      <w:r>
        <w:separator/>
      </w:r>
    </w:p>
  </w:endnote>
  <w:endnote w:type="continuationSeparator" w:id="0">
    <w:p w14:paraId="44E4352A" w14:textId="77777777" w:rsidR="002B24A5" w:rsidRDefault="002B24A5" w:rsidP="00183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BE7BD" w14:textId="77777777" w:rsidR="002B24A5" w:rsidRDefault="002B24A5" w:rsidP="001836A5">
      <w:r>
        <w:separator/>
      </w:r>
    </w:p>
  </w:footnote>
  <w:footnote w:type="continuationSeparator" w:id="0">
    <w:p w14:paraId="43565527" w14:textId="77777777" w:rsidR="002B24A5" w:rsidRDefault="002B24A5" w:rsidP="001836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8F2E9A"/>
    <w:multiLevelType w:val="hybridMultilevel"/>
    <w:tmpl w:val="08DEA41E"/>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542861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95C71"/>
    <w:rsid w:val="000F1516"/>
    <w:rsid w:val="001836A5"/>
    <w:rsid w:val="001E4FC0"/>
    <w:rsid w:val="002800E6"/>
    <w:rsid w:val="002913ED"/>
    <w:rsid w:val="002B24A5"/>
    <w:rsid w:val="00335073"/>
    <w:rsid w:val="00346077"/>
    <w:rsid w:val="003D264D"/>
    <w:rsid w:val="004059F8"/>
    <w:rsid w:val="004566F9"/>
    <w:rsid w:val="0046379E"/>
    <w:rsid w:val="004A759B"/>
    <w:rsid w:val="00615A28"/>
    <w:rsid w:val="00625445"/>
    <w:rsid w:val="007813A7"/>
    <w:rsid w:val="00796E9B"/>
    <w:rsid w:val="007D1436"/>
    <w:rsid w:val="0094611D"/>
    <w:rsid w:val="00A64DB4"/>
    <w:rsid w:val="00B57709"/>
    <w:rsid w:val="00B602BD"/>
    <w:rsid w:val="00B77AF1"/>
    <w:rsid w:val="00BD3E6A"/>
    <w:rsid w:val="00C1188E"/>
    <w:rsid w:val="00C5652E"/>
    <w:rsid w:val="00CA5C87"/>
    <w:rsid w:val="00CC5028"/>
    <w:rsid w:val="00CD5DC7"/>
    <w:rsid w:val="00CF7D69"/>
    <w:rsid w:val="00D22360"/>
    <w:rsid w:val="00D37730"/>
    <w:rsid w:val="00D62990"/>
    <w:rsid w:val="00E2187B"/>
    <w:rsid w:val="00E61F1A"/>
    <w:rsid w:val="00E9497C"/>
    <w:rsid w:val="00EF67A4"/>
    <w:rsid w:val="00F2553E"/>
    <w:rsid w:val="00F337E0"/>
    <w:rsid w:val="00F6311D"/>
    <w:rsid w:val="00F95C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701CD"/>
  <w15:docId w15:val="{2E48FCAC-55DA-4350-9DA4-E431EEAAE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37E0"/>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6E9B"/>
    <w:rPr>
      <w:sz w:val="18"/>
      <w:szCs w:val="18"/>
    </w:rPr>
  </w:style>
  <w:style w:type="character" w:customStyle="1" w:styleId="a4">
    <w:name w:val="批注框文本 字符"/>
    <w:basedOn w:val="a0"/>
    <w:link w:val="a3"/>
    <w:uiPriority w:val="99"/>
    <w:semiHidden/>
    <w:rsid w:val="00796E9B"/>
    <w:rPr>
      <w:sz w:val="18"/>
      <w:szCs w:val="18"/>
    </w:rPr>
  </w:style>
  <w:style w:type="paragraph" w:styleId="a5">
    <w:name w:val="header"/>
    <w:basedOn w:val="a"/>
    <w:link w:val="a6"/>
    <w:uiPriority w:val="99"/>
    <w:unhideWhenUsed/>
    <w:rsid w:val="001836A5"/>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1836A5"/>
    <w:rPr>
      <w:sz w:val="18"/>
      <w:szCs w:val="18"/>
    </w:rPr>
  </w:style>
  <w:style w:type="paragraph" w:styleId="a7">
    <w:name w:val="footer"/>
    <w:basedOn w:val="a"/>
    <w:link w:val="a8"/>
    <w:uiPriority w:val="99"/>
    <w:unhideWhenUsed/>
    <w:rsid w:val="001836A5"/>
    <w:pPr>
      <w:tabs>
        <w:tab w:val="center" w:pos="4153"/>
        <w:tab w:val="right" w:pos="8306"/>
      </w:tabs>
      <w:snapToGrid w:val="0"/>
      <w:jc w:val="left"/>
    </w:pPr>
    <w:rPr>
      <w:sz w:val="18"/>
      <w:szCs w:val="18"/>
    </w:rPr>
  </w:style>
  <w:style w:type="character" w:customStyle="1" w:styleId="a8">
    <w:name w:val="页脚 字符"/>
    <w:basedOn w:val="a0"/>
    <w:link w:val="a7"/>
    <w:uiPriority w:val="99"/>
    <w:rsid w:val="001836A5"/>
    <w:rPr>
      <w:sz w:val="18"/>
      <w:szCs w:val="18"/>
    </w:rPr>
  </w:style>
  <w:style w:type="paragraph" w:customStyle="1" w:styleId="a9">
    <w:name w:val="图标"/>
    <w:basedOn w:val="a"/>
    <w:link w:val="aa"/>
    <w:qFormat/>
    <w:rsid w:val="001836A5"/>
    <w:pPr>
      <w:widowControl/>
      <w:spacing w:before="120" w:after="240"/>
      <w:jc w:val="center"/>
    </w:pPr>
    <w:rPr>
      <w:rFonts w:ascii="Times New Roman" w:eastAsia="宋体" w:hAnsi="Times New Roman" w:cs="Times New Roman"/>
      <w:szCs w:val="24"/>
    </w:rPr>
  </w:style>
  <w:style w:type="character" w:customStyle="1" w:styleId="aa">
    <w:name w:val="图标 字符"/>
    <w:basedOn w:val="a0"/>
    <w:link w:val="a9"/>
    <w:qFormat/>
    <w:rsid w:val="001836A5"/>
    <w:rPr>
      <w:rFonts w:ascii="Times New Roman" w:eastAsia="宋体" w:hAnsi="Times New Roman" w:cs="Times New Roman"/>
      <w:szCs w:val="24"/>
    </w:rPr>
  </w:style>
  <w:style w:type="character" w:customStyle="1" w:styleId="transsent">
    <w:name w:val="transsent"/>
    <w:basedOn w:val="a0"/>
    <w:rsid w:val="00E61F1A"/>
  </w:style>
  <w:style w:type="paragraph" w:styleId="ab">
    <w:name w:val="List Paragraph"/>
    <w:basedOn w:val="a"/>
    <w:uiPriority w:val="34"/>
    <w:qFormat/>
    <w:rsid w:val="00CD5DC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86512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4</Pages>
  <Words>293</Words>
  <Characters>1676</Characters>
  <Application>Microsoft Office Word</Application>
  <DocSecurity>0</DocSecurity>
  <Lines>13</Lines>
  <Paragraphs>3</Paragraphs>
  <ScaleCrop>false</ScaleCrop>
  <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xiaoguang joe</dc:creator>
  <cp:keywords/>
  <dc:description/>
  <cp:lastModifiedBy>xiaoguang joe</cp:lastModifiedBy>
  <cp:revision>19</cp:revision>
  <dcterms:created xsi:type="dcterms:W3CDTF">2022-10-03T02:32:00Z</dcterms:created>
  <dcterms:modified xsi:type="dcterms:W3CDTF">2023-06-07T10:51:00Z</dcterms:modified>
</cp:coreProperties>
</file>