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617B4" w14:textId="77777777" w:rsidR="00E07C44" w:rsidRPr="009205DB" w:rsidRDefault="009205DB" w:rsidP="003C6200">
      <w:pPr>
        <w:spacing w:line="360" w:lineRule="auto"/>
        <w:rPr>
          <w:rFonts w:ascii="Arial" w:hAnsi="Arial" w:cs="Arial"/>
          <w:b/>
          <w:lang w:val="en-GB"/>
        </w:rPr>
      </w:pPr>
      <w:r w:rsidRPr="009205DB">
        <w:rPr>
          <w:rFonts w:ascii="Arial" w:hAnsi="Arial" w:cs="Arial"/>
          <w:lang w:val="en-GB"/>
        </w:rPr>
        <w:tab/>
      </w:r>
      <w:r w:rsidRPr="009205DB">
        <w:rPr>
          <w:rFonts w:ascii="Arial" w:hAnsi="Arial" w:cs="Arial"/>
          <w:b/>
          <w:lang w:val="en-GB"/>
        </w:rPr>
        <w:t>Supplementary figures titles</w:t>
      </w:r>
    </w:p>
    <w:p w14:paraId="4ED833EC" w14:textId="46BB0BEF" w:rsidR="00411721" w:rsidRPr="0092337A" w:rsidRDefault="003C6200" w:rsidP="00411721">
      <w:pPr>
        <w:spacing w:line="360" w:lineRule="auto"/>
        <w:jc w:val="both"/>
        <w:rPr>
          <w:rFonts w:ascii="Arial" w:hAnsi="Arial" w:cs="Arial"/>
          <w:lang w:val="en-GB"/>
        </w:rPr>
      </w:pPr>
      <w:r w:rsidRPr="009B1BA9">
        <w:rPr>
          <w:rFonts w:ascii="Arial" w:hAnsi="Arial" w:cs="Arial"/>
          <w:b/>
          <w:lang w:val="en-GB"/>
        </w:rPr>
        <w:t xml:space="preserve">Figure </w:t>
      </w:r>
      <w:r w:rsidR="002D44C7">
        <w:rPr>
          <w:rFonts w:ascii="Arial" w:hAnsi="Arial" w:cs="Arial"/>
          <w:b/>
          <w:lang w:val="en-GB"/>
        </w:rPr>
        <w:t>S</w:t>
      </w:r>
      <w:r w:rsidRPr="009B1BA9">
        <w:rPr>
          <w:rFonts w:ascii="Arial" w:hAnsi="Arial" w:cs="Arial"/>
          <w:b/>
          <w:lang w:val="en-GB"/>
        </w:rPr>
        <w:t xml:space="preserve">1: </w:t>
      </w:r>
      <w:r w:rsidRPr="003C6200">
        <w:rPr>
          <w:rFonts w:ascii="Arial" w:hAnsi="Arial" w:cs="Arial"/>
          <w:lang w:val="en-GB"/>
        </w:rPr>
        <w:t>Global distribution of OTUs</w:t>
      </w:r>
      <w:r w:rsidR="00411721">
        <w:rPr>
          <w:rFonts w:ascii="Arial" w:hAnsi="Arial" w:cs="Arial"/>
          <w:lang w:val="en-GB"/>
        </w:rPr>
        <w:t xml:space="preserve"> detected in BAL</w:t>
      </w:r>
      <w:r w:rsidR="0095037F">
        <w:rPr>
          <w:rFonts w:ascii="Arial" w:hAnsi="Arial" w:cs="Arial"/>
          <w:lang w:val="en-GB"/>
        </w:rPr>
        <w:t>s</w:t>
      </w:r>
      <w:r w:rsidR="00411721">
        <w:rPr>
          <w:rFonts w:ascii="Arial" w:hAnsi="Arial" w:cs="Arial"/>
          <w:lang w:val="en-GB"/>
        </w:rPr>
        <w:t xml:space="preserve"> from children</w:t>
      </w:r>
      <w:r w:rsidR="00D83CC2">
        <w:rPr>
          <w:rFonts w:ascii="Arial" w:hAnsi="Arial" w:cs="Arial"/>
          <w:lang w:val="en-GB"/>
        </w:rPr>
        <w:t xml:space="preserve"> </w:t>
      </w:r>
      <w:r w:rsidR="00D83CC2" w:rsidRPr="00D83CC2">
        <w:rPr>
          <w:rFonts w:ascii="Arial" w:hAnsi="Arial" w:cs="Arial"/>
          <w:lang w:val="en-GB"/>
        </w:rPr>
        <w:t>independently of asthmatic status</w:t>
      </w:r>
      <w:r w:rsidR="00DA087E">
        <w:rPr>
          <w:rFonts w:ascii="Arial" w:hAnsi="Arial" w:cs="Arial"/>
          <w:lang w:val="en-GB"/>
        </w:rPr>
        <w:t xml:space="preserve">. </w:t>
      </w:r>
      <w:r w:rsidR="00DA087E" w:rsidRPr="00AC0321">
        <w:rPr>
          <w:rFonts w:ascii="Arial" w:hAnsi="Arial" w:cs="Arial"/>
          <w:i/>
          <w:lang w:val="en-GB"/>
        </w:rPr>
        <w:t>Car</w:t>
      </w:r>
      <w:r w:rsidR="00DA087E">
        <w:rPr>
          <w:rFonts w:ascii="Arial" w:hAnsi="Arial" w:cs="Arial"/>
          <w:lang w:val="en-GB"/>
        </w:rPr>
        <w:t>:</w:t>
      </w:r>
      <w:r w:rsidR="00DA087E" w:rsidRPr="0092337A">
        <w:rPr>
          <w:lang w:val="en-GB"/>
        </w:rPr>
        <w:t xml:space="preserve"> </w:t>
      </w:r>
      <w:r w:rsidR="00DA087E" w:rsidRPr="00AC0321">
        <w:rPr>
          <w:rFonts w:ascii="Arial" w:hAnsi="Arial" w:cs="Arial"/>
          <w:i/>
          <w:lang w:val="en-GB"/>
        </w:rPr>
        <w:t>Carnobacteriaceae</w:t>
      </w:r>
      <w:r w:rsidR="00DA087E">
        <w:rPr>
          <w:rFonts w:ascii="Arial" w:hAnsi="Arial" w:cs="Arial"/>
          <w:lang w:val="en-GB"/>
        </w:rPr>
        <w:t xml:space="preserve">; </w:t>
      </w:r>
      <w:r w:rsidR="00DA087E" w:rsidRPr="00AC0321">
        <w:rPr>
          <w:rFonts w:ascii="Arial" w:hAnsi="Arial" w:cs="Arial"/>
          <w:i/>
          <w:lang w:val="en-GB"/>
        </w:rPr>
        <w:t>Dolo</w:t>
      </w:r>
      <w:r w:rsidR="00DA087E">
        <w:rPr>
          <w:rFonts w:ascii="Arial" w:hAnsi="Arial" w:cs="Arial"/>
          <w:lang w:val="en-GB"/>
        </w:rPr>
        <w:t xml:space="preserve">: </w:t>
      </w:r>
      <w:r w:rsidR="00DA087E" w:rsidRPr="00AC0321">
        <w:rPr>
          <w:rFonts w:ascii="Arial" w:hAnsi="Arial" w:cs="Arial"/>
          <w:i/>
          <w:lang w:val="en-GB"/>
        </w:rPr>
        <w:t>Dolosigranulum</w:t>
      </w:r>
      <w:r w:rsidR="00DA087E">
        <w:rPr>
          <w:rFonts w:ascii="Arial" w:hAnsi="Arial" w:cs="Arial"/>
          <w:lang w:val="en-GB"/>
        </w:rPr>
        <w:t xml:space="preserve">; </w:t>
      </w:r>
      <w:r w:rsidR="00DA087E" w:rsidRPr="00AC0321">
        <w:rPr>
          <w:rFonts w:ascii="Arial" w:hAnsi="Arial" w:cs="Arial"/>
          <w:i/>
          <w:lang w:val="en-GB"/>
        </w:rPr>
        <w:t>Sta</w:t>
      </w:r>
      <w:r w:rsidR="00DA087E">
        <w:rPr>
          <w:rFonts w:ascii="Arial" w:hAnsi="Arial" w:cs="Arial"/>
          <w:lang w:val="en-GB"/>
        </w:rPr>
        <w:t xml:space="preserve">: </w:t>
      </w:r>
      <w:r w:rsidR="001E6BBB" w:rsidRPr="00AC0321">
        <w:rPr>
          <w:rFonts w:ascii="Arial" w:hAnsi="Arial" w:cs="Arial"/>
          <w:i/>
          <w:lang w:val="en-GB"/>
        </w:rPr>
        <w:t>Staphylococcales</w:t>
      </w:r>
      <w:r w:rsidR="001E6BBB">
        <w:rPr>
          <w:rFonts w:ascii="Arial" w:hAnsi="Arial" w:cs="Arial"/>
          <w:lang w:val="en-GB"/>
        </w:rPr>
        <w:t xml:space="preserve">; </w:t>
      </w:r>
      <w:r w:rsidR="00DA087E" w:rsidRPr="00AC0321">
        <w:rPr>
          <w:rFonts w:ascii="Arial" w:hAnsi="Arial" w:cs="Arial"/>
          <w:i/>
          <w:lang w:val="en-GB"/>
        </w:rPr>
        <w:t>Ge</w:t>
      </w:r>
      <w:r w:rsidR="00DA087E">
        <w:rPr>
          <w:rFonts w:ascii="Arial" w:hAnsi="Arial" w:cs="Arial"/>
          <w:lang w:val="en-GB"/>
        </w:rPr>
        <w:t>:</w:t>
      </w:r>
      <w:r w:rsidR="001E6BBB" w:rsidRPr="0092337A">
        <w:rPr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Gemellaceae</w:t>
      </w:r>
      <w:r w:rsidR="001E6BBB">
        <w:rPr>
          <w:rFonts w:ascii="Arial" w:hAnsi="Arial" w:cs="Arial"/>
          <w:lang w:val="en-GB"/>
        </w:rPr>
        <w:t xml:space="preserve"> (</w:t>
      </w:r>
      <w:r w:rsidR="001E6BBB" w:rsidRPr="00AC0321">
        <w:rPr>
          <w:rFonts w:ascii="Arial" w:hAnsi="Arial" w:cs="Arial"/>
          <w:i/>
          <w:lang w:val="en-GB"/>
        </w:rPr>
        <w:t>Gemella</w:t>
      </w:r>
      <w:r w:rsidR="001E6BBB">
        <w:rPr>
          <w:rFonts w:ascii="Arial" w:hAnsi="Arial" w:cs="Arial"/>
          <w:lang w:val="en-GB"/>
        </w:rPr>
        <w:t>);</w:t>
      </w:r>
      <w:r w:rsidR="00DA087E">
        <w:rPr>
          <w:rFonts w:ascii="Arial" w:hAnsi="Arial" w:cs="Arial"/>
          <w:lang w:val="en-GB"/>
        </w:rPr>
        <w:t xml:space="preserve"> </w:t>
      </w:r>
      <w:r w:rsidR="00DA087E" w:rsidRPr="00AC0321">
        <w:rPr>
          <w:rFonts w:ascii="Arial" w:hAnsi="Arial" w:cs="Arial"/>
          <w:i/>
          <w:lang w:val="en-GB"/>
        </w:rPr>
        <w:t>Clo</w:t>
      </w:r>
      <w:r w:rsidR="00DA087E">
        <w:rPr>
          <w:rFonts w:ascii="Arial" w:hAnsi="Arial" w:cs="Arial"/>
          <w:lang w:val="en-GB"/>
        </w:rPr>
        <w:t>:</w:t>
      </w:r>
      <w:r w:rsidR="001E6BBB">
        <w:rPr>
          <w:rFonts w:ascii="Arial" w:hAnsi="Arial" w:cs="Arial"/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Clostridia</w:t>
      </w:r>
      <w:r w:rsidR="001E6BBB">
        <w:rPr>
          <w:rFonts w:ascii="Arial" w:hAnsi="Arial" w:cs="Arial"/>
          <w:lang w:val="en-GB"/>
        </w:rPr>
        <w:t>;</w:t>
      </w:r>
      <w:r w:rsidR="00DA087E">
        <w:rPr>
          <w:rFonts w:ascii="Arial" w:hAnsi="Arial" w:cs="Arial"/>
          <w:lang w:val="en-GB"/>
        </w:rPr>
        <w:t xml:space="preserve"> </w:t>
      </w:r>
      <w:r w:rsidR="00DA087E" w:rsidRPr="00AC0321">
        <w:rPr>
          <w:rFonts w:ascii="Arial" w:hAnsi="Arial" w:cs="Arial"/>
          <w:i/>
          <w:lang w:val="en-GB"/>
        </w:rPr>
        <w:t>Lac</w:t>
      </w:r>
      <w:r w:rsidR="00DA087E">
        <w:rPr>
          <w:rFonts w:ascii="Arial" w:hAnsi="Arial" w:cs="Arial"/>
          <w:lang w:val="en-GB"/>
        </w:rPr>
        <w:t>:</w:t>
      </w:r>
      <w:r w:rsidR="001E6BBB">
        <w:rPr>
          <w:rFonts w:ascii="Arial" w:hAnsi="Arial" w:cs="Arial"/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Lachnospirales</w:t>
      </w:r>
      <w:r w:rsidR="001E6BBB">
        <w:rPr>
          <w:rFonts w:ascii="Arial" w:hAnsi="Arial" w:cs="Arial"/>
          <w:lang w:val="en-GB"/>
        </w:rPr>
        <w:t xml:space="preserve"> (</w:t>
      </w:r>
      <w:r w:rsidR="001E6BBB" w:rsidRPr="00AC0321">
        <w:rPr>
          <w:rFonts w:ascii="Arial" w:hAnsi="Arial" w:cs="Arial"/>
          <w:i/>
          <w:lang w:val="en-GB"/>
        </w:rPr>
        <w:t>Lachnospiraceae</w:t>
      </w:r>
      <w:r w:rsidR="001E6BBB">
        <w:rPr>
          <w:rFonts w:ascii="Arial" w:hAnsi="Arial" w:cs="Arial"/>
          <w:lang w:val="en-GB"/>
        </w:rPr>
        <w:t xml:space="preserve">); </w:t>
      </w:r>
      <w:r w:rsidR="00DA087E" w:rsidRPr="00AC0321">
        <w:rPr>
          <w:rFonts w:ascii="Arial" w:hAnsi="Arial" w:cs="Arial"/>
          <w:i/>
          <w:lang w:val="en-GB"/>
        </w:rPr>
        <w:t>Bur</w:t>
      </w:r>
      <w:r w:rsidR="00DA087E">
        <w:rPr>
          <w:rFonts w:ascii="Arial" w:hAnsi="Arial" w:cs="Arial"/>
          <w:lang w:val="en-GB"/>
        </w:rPr>
        <w:t>:</w:t>
      </w:r>
      <w:r w:rsidR="001E6BBB" w:rsidRPr="0092337A">
        <w:rPr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Burkholderiales</w:t>
      </w:r>
      <w:r w:rsidR="001E6BBB">
        <w:rPr>
          <w:rFonts w:ascii="Arial" w:hAnsi="Arial" w:cs="Arial"/>
          <w:lang w:val="en-GB"/>
        </w:rPr>
        <w:t>;</w:t>
      </w:r>
      <w:r w:rsidR="00DA087E">
        <w:rPr>
          <w:rFonts w:ascii="Arial" w:hAnsi="Arial" w:cs="Arial"/>
          <w:lang w:val="en-GB"/>
        </w:rPr>
        <w:t xml:space="preserve"> </w:t>
      </w:r>
      <w:r w:rsidR="00DA087E" w:rsidRPr="00AC0321">
        <w:rPr>
          <w:rFonts w:ascii="Arial" w:hAnsi="Arial" w:cs="Arial"/>
          <w:i/>
          <w:lang w:val="en-GB"/>
        </w:rPr>
        <w:t>Nei</w:t>
      </w:r>
      <w:r w:rsidR="00DA087E">
        <w:rPr>
          <w:rFonts w:ascii="Arial" w:hAnsi="Arial" w:cs="Arial"/>
          <w:lang w:val="en-GB"/>
        </w:rPr>
        <w:t>:</w:t>
      </w:r>
      <w:r w:rsidR="001E6BBB" w:rsidRPr="0092337A">
        <w:rPr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Neisseriaceae</w:t>
      </w:r>
      <w:r w:rsidR="001E6BBB">
        <w:rPr>
          <w:rFonts w:ascii="Arial" w:hAnsi="Arial" w:cs="Arial"/>
          <w:lang w:val="en-GB"/>
        </w:rPr>
        <w:t xml:space="preserve"> (</w:t>
      </w:r>
      <w:r w:rsidR="001E6BBB" w:rsidRPr="00AC0321">
        <w:rPr>
          <w:rFonts w:ascii="Arial" w:hAnsi="Arial" w:cs="Arial"/>
          <w:i/>
          <w:lang w:val="en-GB"/>
        </w:rPr>
        <w:t>Neisseria</w:t>
      </w:r>
      <w:r w:rsidR="001E6BBB">
        <w:rPr>
          <w:rFonts w:ascii="Arial" w:hAnsi="Arial" w:cs="Arial"/>
          <w:lang w:val="en-GB"/>
        </w:rPr>
        <w:t>);</w:t>
      </w:r>
      <w:r w:rsidR="00DA087E">
        <w:rPr>
          <w:rFonts w:ascii="Arial" w:hAnsi="Arial" w:cs="Arial"/>
          <w:lang w:val="en-GB"/>
        </w:rPr>
        <w:t xml:space="preserve"> </w:t>
      </w:r>
      <w:r w:rsidR="00DA087E" w:rsidRPr="00AC0321">
        <w:rPr>
          <w:rFonts w:ascii="Arial" w:hAnsi="Arial" w:cs="Arial"/>
          <w:i/>
          <w:lang w:val="en-GB"/>
        </w:rPr>
        <w:t>Pse</w:t>
      </w:r>
      <w:r w:rsidR="00DA087E">
        <w:rPr>
          <w:rFonts w:ascii="Arial" w:hAnsi="Arial" w:cs="Arial"/>
          <w:lang w:val="en-GB"/>
        </w:rPr>
        <w:t>:</w:t>
      </w:r>
      <w:r w:rsidR="001E6BBB" w:rsidRPr="0092337A">
        <w:rPr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Pseudomonadales</w:t>
      </w:r>
      <w:r w:rsidR="001E6BBB">
        <w:rPr>
          <w:rFonts w:ascii="Arial" w:hAnsi="Arial" w:cs="Arial"/>
          <w:lang w:val="en-GB"/>
        </w:rPr>
        <w:t>;</w:t>
      </w:r>
      <w:r w:rsidR="00DA087E">
        <w:rPr>
          <w:rFonts w:ascii="Arial" w:hAnsi="Arial" w:cs="Arial"/>
          <w:lang w:val="en-GB"/>
        </w:rPr>
        <w:t xml:space="preserve"> </w:t>
      </w:r>
      <w:r w:rsidR="00DA087E" w:rsidRPr="00AC0321">
        <w:rPr>
          <w:rFonts w:ascii="Arial" w:hAnsi="Arial" w:cs="Arial"/>
          <w:i/>
          <w:lang w:val="en-GB"/>
        </w:rPr>
        <w:t>Mor</w:t>
      </w:r>
      <w:r w:rsidR="00DA087E">
        <w:rPr>
          <w:rFonts w:ascii="Arial" w:hAnsi="Arial" w:cs="Arial"/>
          <w:lang w:val="en-GB"/>
        </w:rPr>
        <w:t>:</w:t>
      </w:r>
      <w:r w:rsidR="001E6BBB" w:rsidRPr="0092337A">
        <w:rPr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Moraxellaceae</w:t>
      </w:r>
      <w:r w:rsidR="001E6BBB">
        <w:rPr>
          <w:rFonts w:ascii="Arial" w:hAnsi="Arial" w:cs="Arial"/>
          <w:lang w:val="en-GB"/>
        </w:rPr>
        <w:t xml:space="preserve"> (</w:t>
      </w:r>
      <w:r w:rsidR="001E6BBB" w:rsidRPr="00AC0321">
        <w:rPr>
          <w:rFonts w:ascii="Arial" w:hAnsi="Arial" w:cs="Arial"/>
          <w:i/>
          <w:lang w:val="en-GB"/>
        </w:rPr>
        <w:t>Moraxella</w:t>
      </w:r>
      <w:r w:rsidR="001E6BBB">
        <w:rPr>
          <w:rFonts w:ascii="Arial" w:hAnsi="Arial" w:cs="Arial"/>
          <w:lang w:val="en-GB"/>
        </w:rPr>
        <w:t>);</w:t>
      </w:r>
      <w:r w:rsidR="00DA087E">
        <w:rPr>
          <w:rFonts w:ascii="Arial" w:hAnsi="Arial" w:cs="Arial"/>
          <w:lang w:val="en-GB"/>
        </w:rPr>
        <w:t xml:space="preserve"> </w:t>
      </w:r>
      <w:r w:rsidR="00DA087E" w:rsidRPr="00AC0321">
        <w:rPr>
          <w:rFonts w:ascii="Arial" w:hAnsi="Arial" w:cs="Arial"/>
          <w:i/>
          <w:lang w:val="en-GB"/>
        </w:rPr>
        <w:t>Prevo</w:t>
      </w:r>
      <w:r w:rsidR="00DA087E">
        <w:rPr>
          <w:rFonts w:ascii="Arial" w:hAnsi="Arial" w:cs="Arial"/>
          <w:lang w:val="en-GB"/>
        </w:rPr>
        <w:t>:</w:t>
      </w:r>
      <w:r w:rsidR="001E6BBB" w:rsidRPr="0092337A">
        <w:rPr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Prevotella histicola</w:t>
      </w:r>
      <w:r w:rsidR="001E6BBB">
        <w:rPr>
          <w:rFonts w:ascii="Arial" w:hAnsi="Arial" w:cs="Arial"/>
          <w:lang w:val="en-GB"/>
        </w:rPr>
        <w:t>;</w:t>
      </w:r>
      <w:r w:rsidR="00DA087E">
        <w:rPr>
          <w:rFonts w:ascii="Arial" w:hAnsi="Arial" w:cs="Arial"/>
          <w:lang w:val="en-GB"/>
        </w:rPr>
        <w:t xml:space="preserve"> </w:t>
      </w:r>
      <w:r w:rsidR="00DA087E" w:rsidRPr="00AC0321">
        <w:rPr>
          <w:rFonts w:ascii="Arial" w:hAnsi="Arial" w:cs="Arial"/>
          <w:i/>
          <w:lang w:val="en-GB"/>
        </w:rPr>
        <w:t>Allop</w:t>
      </w:r>
      <w:r w:rsidR="00DA087E">
        <w:rPr>
          <w:rFonts w:ascii="Arial" w:hAnsi="Arial" w:cs="Arial"/>
          <w:lang w:val="en-GB"/>
        </w:rPr>
        <w:t xml:space="preserve">: </w:t>
      </w:r>
      <w:r w:rsidR="001E6BBB" w:rsidRPr="00AC0321">
        <w:rPr>
          <w:rFonts w:ascii="Arial" w:hAnsi="Arial" w:cs="Arial"/>
          <w:i/>
          <w:lang w:val="en-GB"/>
        </w:rPr>
        <w:t>Alloprevotella</w:t>
      </w:r>
      <w:r w:rsidR="001E6BBB">
        <w:rPr>
          <w:rFonts w:ascii="Arial" w:hAnsi="Arial" w:cs="Arial"/>
          <w:lang w:val="en-GB"/>
        </w:rPr>
        <w:t xml:space="preserve">; </w:t>
      </w:r>
      <w:r w:rsidR="00DA087E" w:rsidRPr="00AC0321">
        <w:rPr>
          <w:rFonts w:ascii="Arial" w:hAnsi="Arial" w:cs="Arial"/>
          <w:i/>
          <w:lang w:val="en-GB"/>
        </w:rPr>
        <w:t>Por</w:t>
      </w:r>
      <w:r w:rsidR="00DA087E">
        <w:rPr>
          <w:rFonts w:ascii="Arial" w:hAnsi="Arial" w:cs="Arial"/>
          <w:lang w:val="en-GB"/>
        </w:rPr>
        <w:t>:</w:t>
      </w:r>
      <w:r w:rsidR="001E6BBB" w:rsidRPr="0092337A">
        <w:rPr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Porphyromonadaceae</w:t>
      </w:r>
      <w:r w:rsidR="001E6BBB">
        <w:rPr>
          <w:rFonts w:ascii="Arial" w:hAnsi="Arial" w:cs="Arial"/>
          <w:lang w:val="en-GB"/>
        </w:rPr>
        <w:t xml:space="preserve"> (</w:t>
      </w:r>
      <w:r w:rsidR="001E6BBB" w:rsidRPr="00AC0321">
        <w:rPr>
          <w:rFonts w:ascii="Arial" w:hAnsi="Arial" w:cs="Arial"/>
          <w:i/>
          <w:lang w:val="en-GB"/>
        </w:rPr>
        <w:t>Porphyromonas</w:t>
      </w:r>
      <w:r w:rsidR="001E6BBB">
        <w:rPr>
          <w:rFonts w:ascii="Arial" w:hAnsi="Arial" w:cs="Arial"/>
          <w:lang w:val="en-GB"/>
        </w:rPr>
        <w:t>);</w:t>
      </w:r>
      <w:r w:rsidR="00DA087E">
        <w:rPr>
          <w:rFonts w:ascii="Arial" w:hAnsi="Arial" w:cs="Arial"/>
          <w:lang w:val="en-GB"/>
        </w:rPr>
        <w:t xml:space="preserve"> </w:t>
      </w:r>
      <w:r w:rsidR="00DA087E" w:rsidRPr="00AC0321">
        <w:rPr>
          <w:rFonts w:ascii="Arial" w:hAnsi="Arial" w:cs="Arial"/>
          <w:i/>
          <w:lang w:val="en-GB"/>
        </w:rPr>
        <w:t>Cor</w:t>
      </w:r>
      <w:r w:rsidR="00DA087E">
        <w:rPr>
          <w:rFonts w:ascii="Arial" w:hAnsi="Arial" w:cs="Arial"/>
          <w:lang w:val="en-GB"/>
        </w:rPr>
        <w:t>:</w:t>
      </w:r>
      <w:r w:rsidR="001E6BBB" w:rsidRPr="0092337A">
        <w:rPr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Corynebacteriales</w:t>
      </w:r>
      <w:r w:rsidR="001E6BBB">
        <w:rPr>
          <w:rFonts w:ascii="Arial" w:hAnsi="Arial" w:cs="Arial"/>
          <w:lang w:val="en-GB"/>
        </w:rPr>
        <w:t xml:space="preserve"> (</w:t>
      </w:r>
      <w:r w:rsidR="001E6BBB" w:rsidRPr="00AC0321">
        <w:rPr>
          <w:rFonts w:ascii="Arial" w:hAnsi="Arial" w:cs="Arial"/>
          <w:i/>
          <w:lang w:val="en-GB"/>
        </w:rPr>
        <w:t>Corynebacteriaceae</w:t>
      </w:r>
      <w:r w:rsidR="001E6BBB">
        <w:rPr>
          <w:rFonts w:ascii="Arial" w:hAnsi="Arial" w:cs="Arial"/>
          <w:lang w:val="en-GB"/>
        </w:rPr>
        <w:t>);</w:t>
      </w:r>
      <w:r w:rsidR="00DA087E">
        <w:rPr>
          <w:rFonts w:ascii="Arial" w:hAnsi="Arial" w:cs="Arial"/>
          <w:lang w:val="en-GB"/>
        </w:rPr>
        <w:t xml:space="preserve"> </w:t>
      </w:r>
      <w:r w:rsidR="00DA087E" w:rsidRPr="00AC0321">
        <w:rPr>
          <w:rFonts w:ascii="Arial" w:hAnsi="Arial" w:cs="Arial"/>
          <w:i/>
          <w:lang w:val="en-GB"/>
        </w:rPr>
        <w:t>Coryn</w:t>
      </w:r>
      <w:r w:rsidR="00DA087E">
        <w:rPr>
          <w:rFonts w:ascii="Arial" w:hAnsi="Arial" w:cs="Arial"/>
          <w:lang w:val="en-GB"/>
        </w:rPr>
        <w:t xml:space="preserve">: </w:t>
      </w:r>
      <w:r w:rsidR="001E6BBB" w:rsidRPr="00AC0321">
        <w:rPr>
          <w:rFonts w:ascii="Arial" w:hAnsi="Arial" w:cs="Arial"/>
          <w:i/>
          <w:lang w:val="en-GB"/>
        </w:rPr>
        <w:t>Corynebacterium</w:t>
      </w:r>
      <w:r w:rsidR="001E6BBB">
        <w:rPr>
          <w:rFonts w:ascii="Arial" w:hAnsi="Arial" w:cs="Arial"/>
          <w:lang w:val="en-GB"/>
        </w:rPr>
        <w:t xml:space="preserve">; </w:t>
      </w:r>
      <w:r w:rsidR="00DA087E" w:rsidRPr="00AC0321">
        <w:rPr>
          <w:rFonts w:ascii="Arial" w:hAnsi="Arial" w:cs="Arial"/>
          <w:i/>
          <w:lang w:val="en-GB"/>
        </w:rPr>
        <w:t>C</w:t>
      </w:r>
      <w:r w:rsidR="00DA087E">
        <w:rPr>
          <w:rFonts w:ascii="Arial" w:hAnsi="Arial" w:cs="Arial"/>
          <w:lang w:val="en-GB"/>
        </w:rPr>
        <w:t xml:space="preserve">: </w:t>
      </w:r>
      <w:r w:rsidR="001E6BBB" w:rsidRPr="00AC0321">
        <w:rPr>
          <w:rFonts w:ascii="Arial" w:hAnsi="Arial" w:cs="Arial"/>
          <w:i/>
          <w:lang w:val="en-GB"/>
        </w:rPr>
        <w:t>Campylobacteria</w:t>
      </w:r>
      <w:r w:rsidR="001E6BBB">
        <w:rPr>
          <w:rFonts w:ascii="Arial" w:hAnsi="Arial" w:cs="Arial"/>
          <w:lang w:val="en-GB"/>
        </w:rPr>
        <w:t xml:space="preserve">; </w:t>
      </w:r>
      <w:r w:rsidR="00DA087E" w:rsidRPr="00AC0321">
        <w:rPr>
          <w:rFonts w:ascii="Arial" w:hAnsi="Arial" w:cs="Arial"/>
          <w:i/>
          <w:lang w:val="en-GB"/>
        </w:rPr>
        <w:t>Ca</w:t>
      </w:r>
      <w:r w:rsidR="00DA087E">
        <w:rPr>
          <w:rFonts w:ascii="Arial" w:hAnsi="Arial" w:cs="Arial"/>
          <w:lang w:val="en-GB"/>
        </w:rPr>
        <w:t xml:space="preserve">: </w:t>
      </w:r>
      <w:r w:rsidR="001E6BBB" w:rsidRPr="00AC0321">
        <w:rPr>
          <w:rFonts w:ascii="Arial" w:hAnsi="Arial" w:cs="Arial"/>
          <w:i/>
          <w:lang w:val="en-GB"/>
        </w:rPr>
        <w:t>Campylobacterales</w:t>
      </w:r>
      <w:r w:rsidR="001E6BBB">
        <w:rPr>
          <w:rFonts w:ascii="Arial" w:hAnsi="Arial" w:cs="Arial"/>
          <w:lang w:val="en-GB"/>
        </w:rPr>
        <w:t xml:space="preserve"> (</w:t>
      </w:r>
      <w:r w:rsidR="001E6BBB" w:rsidRPr="00AC0321">
        <w:rPr>
          <w:rFonts w:ascii="Arial" w:hAnsi="Arial" w:cs="Arial"/>
          <w:i/>
          <w:lang w:val="en-GB"/>
        </w:rPr>
        <w:t>Campylobacteraceae</w:t>
      </w:r>
      <w:r w:rsidR="001E6BBB">
        <w:rPr>
          <w:rFonts w:ascii="Arial" w:hAnsi="Arial" w:cs="Arial"/>
          <w:lang w:val="en-GB"/>
        </w:rPr>
        <w:t xml:space="preserve">); </w:t>
      </w:r>
      <w:r w:rsidR="00DA087E" w:rsidRPr="00AC0321">
        <w:rPr>
          <w:rFonts w:ascii="Arial" w:hAnsi="Arial" w:cs="Arial"/>
          <w:i/>
          <w:lang w:val="en-GB"/>
        </w:rPr>
        <w:t>Cam</w:t>
      </w:r>
      <w:r w:rsidR="00DA087E">
        <w:rPr>
          <w:rFonts w:ascii="Arial" w:hAnsi="Arial" w:cs="Arial"/>
          <w:lang w:val="en-GB"/>
        </w:rPr>
        <w:t>:</w:t>
      </w:r>
      <w:r w:rsidR="001E6BBB">
        <w:rPr>
          <w:rFonts w:ascii="Arial" w:hAnsi="Arial" w:cs="Arial"/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Campylobacter</w:t>
      </w:r>
      <w:r w:rsidR="001E6BBB">
        <w:rPr>
          <w:rFonts w:ascii="Arial" w:hAnsi="Arial" w:cs="Arial"/>
          <w:lang w:val="en-GB"/>
        </w:rPr>
        <w:t>;</w:t>
      </w:r>
      <w:r w:rsidR="00DA087E">
        <w:rPr>
          <w:rFonts w:ascii="Arial" w:hAnsi="Arial" w:cs="Arial"/>
          <w:lang w:val="en-GB"/>
        </w:rPr>
        <w:t xml:space="preserve"> </w:t>
      </w:r>
      <w:r w:rsidR="00DA087E" w:rsidRPr="00AC0321">
        <w:rPr>
          <w:rFonts w:ascii="Arial" w:hAnsi="Arial" w:cs="Arial"/>
          <w:i/>
          <w:lang w:val="en-GB"/>
        </w:rPr>
        <w:t>Fu</w:t>
      </w:r>
      <w:r w:rsidR="00DA087E">
        <w:rPr>
          <w:rFonts w:ascii="Arial" w:hAnsi="Arial" w:cs="Arial"/>
          <w:lang w:val="en-GB"/>
        </w:rPr>
        <w:t>:</w:t>
      </w:r>
      <w:r w:rsidR="001E6BBB" w:rsidRPr="0092337A">
        <w:rPr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Fusobacteriota</w:t>
      </w:r>
      <w:r w:rsidR="001E6BBB">
        <w:rPr>
          <w:rFonts w:ascii="Arial" w:hAnsi="Arial" w:cs="Arial"/>
          <w:lang w:val="en-GB"/>
        </w:rPr>
        <w:t xml:space="preserve">; </w:t>
      </w:r>
      <w:r w:rsidR="00DA087E" w:rsidRPr="00AC0321">
        <w:rPr>
          <w:rFonts w:ascii="Arial" w:hAnsi="Arial" w:cs="Arial"/>
          <w:i/>
          <w:lang w:val="en-GB"/>
        </w:rPr>
        <w:t>Fus</w:t>
      </w:r>
      <w:r w:rsidR="00DA087E">
        <w:rPr>
          <w:rFonts w:ascii="Arial" w:hAnsi="Arial" w:cs="Arial"/>
          <w:lang w:val="en-GB"/>
        </w:rPr>
        <w:t>:</w:t>
      </w:r>
      <w:r w:rsidR="001E6BBB" w:rsidRPr="0092337A">
        <w:rPr>
          <w:lang w:val="en-GB"/>
        </w:rPr>
        <w:t xml:space="preserve"> </w:t>
      </w:r>
      <w:r w:rsidR="001E6BBB" w:rsidRPr="00AC0321">
        <w:rPr>
          <w:rFonts w:ascii="Arial" w:hAnsi="Arial" w:cs="Arial"/>
          <w:i/>
          <w:lang w:val="en-GB"/>
        </w:rPr>
        <w:t>Fusobacteriia</w:t>
      </w:r>
      <w:r w:rsidR="001E6BBB">
        <w:rPr>
          <w:rFonts w:ascii="Arial" w:hAnsi="Arial" w:cs="Arial"/>
          <w:lang w:val="en-GB"/>
        </w:rPr>
        <w:t xml:space="preserve"> (</w:t>
      </w:r>
      <w:r w:rsidR="001E6BBB" w:rsidRPr="00AC0321">
        <w:rPr>
          <w:rFonts w:ascii="Arial" w:hAnsi="Arial" w:cs="Arial"/>
          <w:i/>
          <w:lang w:val="en-GB"/>
        </w:rPr>
        <w:t>Fusobacteriles</w:t>
      </w:r>
      <w:r w:rsidR="001E6BBB">
        <w:rPr>
          <w:rFonts w:ascii="Arial" w:hAnsi="Arial" w:cs="Arial"/>
          <w:lang w:val="en-GB"/>
        </w:rPr>
        <w:t xml:space="preserve">; </w:t>
      </w:r>
      <w:r w:rsidR="001E6BBB" w:rsidRPr="00AC0321">
        <w:rPr>
          <w:rFonts w:ascii="Arial" w:hAnsi="Arial" w:cs="Arial"/>
          <w:i/>
          <w:lang w:val="en-GB"/>
        </w:rPr>
        <w:t>Fusobacteriaceae</w:t>
      </w:r>
      <w:r w:rsidR="001E6BBB">
        <w:rPr>
          <w:rFonts w:ascii="Arial" w:hAnsi="Arial" w:cs="Arial"/>
          <w:lang w:val="en-GB"/>
        </w:rPr>
        <w:t xml:space="preserve">, </w:t>
      </w:r>
      <w:r w:rsidR="001E6BBB" w:rsidRPr="00AC0321">
        <w:rPr>
          <w:rFonts w:ascii="Arial" w:hAnsi="Arial" w:cs="Arial"/>
          <w:i/>
          <w:lang w:val="en-GB"/>
        </w:rPr>
        <w:t>Fusobacterium</w:t>
      </w:r>
      <w:r w:rsidR="001E6BBB">
        <w:rPr>
          <w:rFonts w:ascii="Arial" w:hAnsi="Arial" w:cs="Arial"/>
          <w:lang w:val="en-GB"/>
        </w:rPr>
        <w:t>).</w:t>
      </w:r>
    </w:p>
    <w:p w14:paraId="574CD547" w14:textId="783DCD51" w:rsidR="003C6200" w:rsidRDefault="003C6200" w:rsidP="008A3BFA">
      <w:pPr>
        <w:spacing w:line="360" w:lineRule="auto"/>
        <w:jc w:val="both"/>
        <w:rPr>
          <w:rFonts w:ascii="Arial" w:hAnsi="Arial" w:cs="Arial"/>
          <w:lang w:val="en-GB"/>
        </w:rPr>
      </w:pPr>
      <w:r w:rsidRPr="009B1BA9">
        <w:rPr>
          <w:rFonts w:ascii="Arial" w:hAnsi="Arial" w:cs="Arial"/>
          <w:b/>
          <w:lang w:val="en-GB"/>
        </w:rPr>
        <w:t xml:space="preserve">Figure </w:t>
      </w:r>
      <w:r w:rsidR="002D44C7">
        <w:rPr>
          <w:rFonts w:ascii="Arial" w:hAnsi="Arial" w:cs="Arial"/>
          <w:b/>
          <w:lang w:val="en-GB"/>
        </w:rPr>
        <w:t>S</w:t>
      </w:r>
      <w:r w:rsidRPr="009B1BA9">
        <w:rPr>
          <w:rFonts w:ascii="Arial" w:hAnsi="Arial" w:cs="Arial"/>
          <w:b/>
          <w:lang w:val="en-GB"/>
        </w:rPr>
        <w:t>2:</w:t>
      </w:r>
      <w:r w:rsidRPr="003C6200">
        <w:rPr>
          <w:rFonts w:ascii="Arial" w:hAnsi="Arial" w:cs="Arial"/>
          <w:lang w:val="en-GB"/>
        </w:rPr>
        <w:t xml:space="preserve"> Pie chart representing the class of </w:t>
      </w:r>
      <w:r w:rsidR="00CF0172">
        <w:rPr>
          <w:rFonts w:ascii="Arial" w:hAnsi="Arial" w:cs="Arial"/>
          <w:lang w:val="en-GB"/>
        </w:rPr>
        <w:t xml:space="preserve">the </w:t>
      </w:r>
      <w:r w:rsidRPr="003C6200">
        <w:rPr>
          <w:rFonts w:ascii="Arial" w:hAnsi="Arial" w:cs="Arial"/>
          <w:lang w:val="en-GB"/>
        </w:rPr>
        <w:t>metabolites</w:t>
      </w:r>
      <w:r w:rsidR="00202011" w:rsidRPr="00202011">
        <w:rPr>
          <w:rFonts w:ascii="Arial" w:hAnsi="Arial" w:cs="Arial"/>
          <w:lang w:val="en-GB"/>
        </w:rPr>
        <w:t xml:space="preserve"> </w:t>
      </w:r>
      <w:r w:rsidR="00A3756A">
        <w:rPr>
          <w:rFonts w:ascii="Arial" w:hAnsi="Arial" w:cs="Arial"/>
          <w:lang w:val="en-GB"/>
        </w:rPr>
        <w:t xml:space="preserve">identified in </w:t>
      </w:r>
      <w:r w:rsidR="0095037F">
        <w:rPr>
          <w:rFonts w:ascii="Arial" w:hAnsi="Arial" w:cs="Arial"/>
          <w:lang w:val="en-GB"/>
        </w:rPr>
        <w:t>BALs</w:t>
      </w:r>
      <w:r w:rsidR="00D83CC2">
        <w:rPr>
          <w:rFonts w:ascii="Arial" w:hAnsi="Arial" w:cs="Arial"/>
          <w:lang w:val="en-GB"/>
        </w:rPr>
        <w:t xml:space="preserve"> from children</w:t>
      </w:r>
      <w:r w:rsidR="00A3756A">
        <w:rPr>
          <w:rFonts w:ascii="Arial" w:hAnsi="Arial" w:cs="Arial"/>
          <w:lang w:val="en-GB"/>
        </w:rPr>
        <w:t xml:space="preserve"> </w:t>
      </w:r>
      <w:r w:rsidR="00D83CC2">
        <w:rPr>
          <w:rFonts w:ascii="Arial" w:hAnsi="Arial" w:cs="Arial"/>
          <w:lang w:val="en-GB"/>
        </w:rPr>
        <w:t>independently of asthmatic status</w:t>
      </w:r>
      <w:r>
        <w:rPr>
          <w:rFonts w:ascii="Arial" w:hAnsi="Arial" w:cs="Arial"/>
          <w:lang w:val="en-GB"/>
        </w:rPr>
        <w:t>.</w:t>
      </w:r>
      <w:r w:rsidR="00A3756A">
        <w:rPr>
          <w:rFonts w:ascii="Arial" w:hAnsi="Arial" w:cs="Arial"/>
          <w:lang w:val="en-GB"/>
        </w:rPr>
        <w:t xml:space="preserve"> NA: </w:t>
      </w:r>
      <w:r w:rsidR="00A3756A" w:rsidRPr="00A3756A">
        <w:rPr>
          <w:rFonts w:ascii="Arial" w:hAnsi="Arial" w:cs="Arial"/>
          <w:lang w:val="en-GB"/>
        </w:rPr>
        <w:t>not applicable</w:t>
      </w:r>
      <w:r w:rsidR="00A3756A">
        <w:rPr>
          <w:rFonts w:ascii="Arial" w:hAnsi="Arial" w:cs="Arial"/>
          <w:lang w:val="en-GB"/>
        </w:rPr>
        <w:t>.</w:t>
      </w:r>
    </w:p>
    <w:p w14:paraId="38277438" w14:textId="33B8B375" w:rsidR="00990BC7" w:rsidRPr="00990BC7" w:rsidRDefault="00990BC7" w:rsidP="008A3BFA">
      <w:pPr>
        <w:spacing w:line="360" w:lineRule="auto"/>
        <w:jc w:val="both"/>
        <w:rPr>
          <w:rFonts w:ascii="Arial" w:hAnsi="Arial" w:cs="Arial"/>
          <w:lang w:val="en-GB"/>
        </w:rPr>
      </w:pPr>
      <w:r w:rsidRPr="009B1BA9">
        <w:rPr>
          <w:rFonts w:ascii="Arial" w:hAnsi="Arial" w:cs="Arial"/>
          <w:b/>
          <w:lang w:val="en-GB"/>
        </w:rPr>
        <w:t xml:space="preserve">Figure </w:t>
      </w:r>
      <w:r w:rsidR="002D44C7">
        <w:rPr>
          <w:rFonts w:ascii="Arial" w:hAnsi="Arial" w:cs="Arial"/>
          <w:b/>
          <w:lang w:val="en-GB"/>
        </w:rPr>
        <w:t>S</w:t>
      </w:r>
      <w:r>
        <w:rPr>
          <w:rFonts w:ascii="Arial" w:hAnsi="Arial" w:cs="Arial"/>
          <w:b/>
          <w:lang w:val="en-GB"/>
        </w:rPr>
        <w:t>3</w:t>
      </w:r>
      <w:r w:rsidRPr="009B1BA9">
        <w:rPr>
          <w:rFonts w:ascii="Arial" w:hAnsi="Arial" w:cs="Arial"/>
          <w:b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990BC7">
        <w:rPr>
          <w:rFonts w:ascii="Arial" w:hAnsi="Arial" w:cs="Arial"/>
          <w:lang w:val="en-GB"/>
        </w:rPr>
        <w:t xml:space="preserve">Differential univariate analysis on </w:t>
      </w:r>
      <w:r w:rsidR="00AC0321">
        <w:rPr>
          <w:rFonts w:ascii="Arial" w:hAnsi="Arial" w:cs="Arial"/>
          <w:lang w:val="en-GB"/>
        </w:rPr>
        <w:t>all</w:t>
      </w:r>
      <w:r w:rsidRPr="00990BC7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annotated metabolites</w:t>
      </w:r>
      <w:r w:rsidRPr="00990BC7">
        <w:rPr>
          <w:rFonts w:ascii="Arial" w:hAnsi="Arial" w:cs="Arial"/>
          <w:lang w:val="en-GB"/>
        </w:rPr>
        <w:t>, presented by Volcano Plot for the comparison between SA and NA. Plot represents stati</w:t>
      </w:r>
      <w:r w:rsidR="00AC0321">
        <w:rPr>
          <w:rFonts w:ascii="Arial" w:hAnsi="Arial" w:cs="Arial"/>
          <w:lang w:val="en-GB"/>
        </w:rPr>
        <w:t xml:space="preserve">stical significance (P-value) × </w:t>
      </w:r>
      <w:r w:rsidRPr="00990BC7">
        <w:rPr>
          <w:rFonts w:ascii="Arial" w:hAnsi="Arial" w:cs="Arial"/>
          <w:lang w:val="en-GB"/>
        </w:rPr>
        <w:t xml:space="preserve">magnitude of change (fold change). P-values were </w:t>
      </w:r>
      <w:r>
        <w:rPr>
          <w:rFonts w:ascii="Arial" w:hAnsi="Arial" w:cs="Arial"/>
          <w:lang w:val="en-GB"/>
        </w:rPr>
        <w:t xml:space="preserve">not </w:t>
      </w:r>
      <w:r w:rsidRPr="00990BC7">
        <w:rPr>
          <w:rFonts w:ascii="Arial" w:hAnsi="Arial" w:cs="Arial"/>
          <w:lang w:val="en-GB"/>
        </w:rPr>
        <w:t>corrected</w:t>
      </w:r>
      <w:r w:rsidR="00D83CC2">
        <w:rPr>
          <w:rFonts w:ascii="Arial" w:hAnsi="Arial" w:cs="Arial"/>
          <w:lang w:val="en-GB"/>
        </w:rPr>
        <w:t xml:space="preserve"> for multiple testing</w:t>
      </w:r>
      <w:r w:rsidRPr="00990BC7">
        <w:rPr>
          <w:rFonts w:ascii="Arial" w:hAnsi="Arial" w:cs="Arial"/>
          <w:lang w:val="en-GB"/>
        </w:rPr>
        <w:t xml:space="preserve"> and </w:t>
      </w:r>
      <w:r w:rsidR="00D83CC2">
        <w:rPr>
          <w:rFonts w:ascii="Arial" w:hAnsi="Arial" w:cs="Arial"/>
          <w:lang w:val="en-GB"/>
        </w:rPr>
        <w:t xml:space="preserve">were </w:t>
      </w:r>
      <w:r w:rsidRPr="00990BC7">
        <w:rPr>
          <w:rFonts w:ascii="Arial" w:hAnsi="Arial" w:cs="Arial"/>
          <w:lang w:val="en-GB"/>
        </w:rPr>
        <w:t>considered significant for p</w:t>
      </w:r>
      <w:r w:rsidR="001755F0">
        <w:rPr>
          <w:rFonts w:ascii="Arial" w:hAnsi="Arial" w:cs="Arial"/>
          <w:lang w:val="en-GB"/>
        </w:rPr>
        <w:t xml:space="preserve"> </w:t>
      </w:r>
      <w:r w:rsidRPr="00990BC7">
        <w:rPr>
          <w:rFonts w:ascii="Arial" w:hAnsi="Arial" w:cs="Arial"/>
          <w:lang w:val="en-GB"/>
        </w:rPr>
        <w:t>&lt; 0</w:t>
      </w:r>
      <w:r>
        <w:rPr>
          <w:rFonts w:ascii="Arial" w:hAnsi="Arial" w:cs="Arial"/>
          <w:lang w:val="en-GB"/>
        </w:rPr>
        <w:t xml:space="preserve">.05. Blue points correspond to metabolites </w:t>
      </w:r>
      <w:r w:rsidRPr="00990BC7">
        <w:rPr>
          <w:rFonts w:ascii="Arial" w:hAnsi="Arial" w:cs="Arial"/>
          <w:lang w:val="en-GB"/>
        </w:rPr>
        <w:t>significantly more abun</w:t>
      </w:r>
      <w:r w:rsidR="00E33198">
        <w:rPr>
          <w:rFonts w:ascii="Arial" w:hAnsi="Arial" w:cs="Arial"/>
          <w:lang w:val="en-GB"/>
        </w:rPr>
        <w:t>dant in BALs from SA than in NA</w:t>
      </w:r>
      <w:bookmarkStart w:id="0" w:name="_GoBack"/>
      <w:bookmarkEnd w:id="0"/>
      <w:r w:rsidRPr="00990BC7">
        <w:rPr>
          <w:rFonts w:ascii="Arial" w:hAnsi="Arial" w:cs="Arial"/>
          <w:lang w:val="en-GB"/>
        </w:rPr>
        <w:t xml:space="preserve"> and green point </w:t>
      </w:r>
      <w:r>
        <w:rPr>
          <w:rFonts w:ascii="Arial" w:hAnsi="Arial" w:cs="Arial"/>
          <w:lang w:val="en-GB"/>
        </w:rPr>
        <w:t>metabolite</w:t>
      </w:r>
      <w:r w:rsidRPr="00990BC7">
        <w:rPr>
          <w:rFonts w:ascii="Arial" w:hAnsi="Arial" w:cs="Arial"/>
          <w:lang w:val="en-GB"/>
        </w:rPr>
        <w:t>s significantly more abundant in BALs from NA than in SA.</w:t>
      </w:r>
    </w:p>
    <w:p w14:paraId="399ED7E4" w14:textId="4B8977B7" w:rsidR="007A2051" w:rsidRPr="007A2051" w:rsidRDefault="003C6200" w:rsidP="008A3BFA">
      <w:pPr>
        <w:spacing w:line="360" w:lineRule="auto"/>
        <w:jc w:val="both"/>
        <w:rPr>
          <w:rFonts w:ascii="Arial" w:hAnsi="Arial" w:cs="Arial"/>
          <w:lang w:val="en-GB"/>
        </w:rPr>
      </w:pPr>
      <w:r w:rsidRPr="009B1BA9">
        <w:rPr>
          <w:rFonts w:ascii="Arial" w:hAnsi="Arial" w:cs="Arial"/>
          <w:b/>
          <w:lang w:val="en-GB"/>
        </w:rPr>
        <w:t xml:space="preserve">Figure </w:t>
      </w:r>
      <w:r w:rsidR="002D44C7">
        <w:rPr>
          <w:rFonts w:ascii="Arial" w:hAnsi="Arial" w:cs="Arial"/>
          <w:b/>
          <w:lang w:val="en-GB"/>
        </w:rPr>
        <w:t>S</w:t>
      </w:r>
      <w:r w:rsidR="009B1BA9">
        <w:rPr>
          <w:rFonts w:ascii="Arial" w:hAnsi="Arial" w:cs="Arial"/>
          <w:b/>
          <w:lang w:val="en-GB"/>
        </w:rPr>
        <w:t>4</w:t>
      </w:r>
      <w:r w:rsidRPr="009B1BA9">
        <w:rPr>
          <w:rFonts w:ascii="Arial" w:hAnsi="Arial" w:cs="Arial"/>
          <w:b/>
          <w:lang w:val="en-GB"/>
        </w:rPr>
        <w:t xml:space="preserve">: </w:t>
      </w:r>
      <w:r w:rsidRPr="003C6200">
        <w:rPr>
          <w:rFonts w:ascii="Arial" w:hAnsi="Arial" w:cs="Arial"/>
          <w:lang w:val="en-GB"/>
        </w:rPr>
        <w:t xml:space="preserve">Methionine metabolism. Comparison of metabolites intensity, involved in </w:t>
      </w:r>
      <w:r w:rsidR="00D83CC2">
        <w:rPr>
          <w:rFonts w:ascii="Arial" w:hAnsi="Arial" w:cs="Arial"/>
          <w:lang w:val="en-GB"/>
        </w:rPr>
        <w:t xml:space="preserve">methionine </w:t>
      </w:r>
      <w:r w:rsidRPr="003C6200">
        <w:rPr>
          <w:rFonts w:ascii="Arial" w:hAnsi="Arial" w:cs="Arial"/>
          <w:lang w:val="en-GB"/>
        </w:rPr>
        <w:t>pathways, in non-asthmatic (green dots) and severe as</w:t>
      </w:r>
      <w:r w:rsidR="00AC0321">
        <w:rPr>
          <w:rFonts w:ascii="Arial" w:hAnsi="Arial" w:cs="Arial"/>
          <w:lang w:val="en-GB"/>
        </w:rPr>
        <w:t>thmatic (blue dots) patients. P-</w:t>
      </w:r>
      <w:r w:rsidRPr="003C6200">
        <w:rPr>
          <w:rFonts w:ascii="Arial" w:hAnsi="Arial" w:cs="Arial"/>
          <w:lang w:val="en-GB"/>
        </w:rPr>
        <w:t xml:space="preserve">values </w:t>
      </w:r>
      <w:r w:rsidR="0095037F">
        <w:rPr>
          <w:rFonts w:ascii="Arial" w:hAnsi="Arial" w:cs="Arial"/>
          <w:lang w:val="en-GB"/>
        </w:rPr>
        <w:t>we</w:t>
      </w:r>
      <w:r w:rsidR="00AC0321">
        <w:rPr>
          <w:rFonts w:ascii="Arial" w:hAnsi="Arial" w:cs="Arial"/>
          <w:lang w:val="en-GB"/>
        </w:rPr>
        <w:t xml:space="preserve">re </w:t>
      </w:r>
      <w:r w:rsidRPr="003C6200">
        <w:rPr>
          <w:rFonts w:ascii="Arial" w:hAnsi="Arial" w:cs="Arial"/>
          <w:lang w:val="en-GB"/>
        </w:rPr>
        <w:t>calculated with Mann-Whitney tests.</w:t>
      </w:r>
      <w:r>
        <w:rPr>
          <w:rFonts w:ascii="Arial" w:hAnsi="Arial" w:cs="Arial"/>
          <w:lang w:val="en-GB"/>
        </w:rPr>
        <w:t xml:space="preserve"> Metabolites in bold correspond to metabolite </w:t>
      </w:r>
      <w:r w:rsidR="00D83CC2">
        <w:rPr>
          <w:rFonts w:ascii="Arial" w:hAnsi="Arial" w:cs="Arial"/>
          <w:lang w:val="en-GB"/>
        </w:rPr>
        <w:t xml:space="preserve">annotated </w:t>
      </w:r>
      <w:r>
        <w:rPr>
          <w:rFonts w:ascii="Arial" w:hAnsi="Arial" w:cs="Arial"/>
          <w:lang w:val="en-GB"/>
        </w:rPr>
        <w:t>in our analysis</w:t>
      </w:r>
      <w:r w:rsidR="007A2051">
        <w:rPr>
          <w:rFonts w:ascii="Arial" w:hAnsi="Arial" w:cs="Arial"/>
          <w:lang w:val="en-GB"/>
        </w:rPr>
        <w:t>.</w:t>
      </w:r>
    </w:p>
    <w:p w14:paraId="5E0BB9E8" w14:textId="52415DE1" w:rsidR="007A2051" w:rsidRDefault="00AA5FE1" w:rsidP="00A62D37">
      <w:pPr>
        <w:spacing w:line="360" w:lineRule="auto"/>
        <w:jc w:val="both"/>
        <w:rPr>
          <w:rFonts w:ascii="Arial" w:hAnsi="Arial" w:cs="Arial"/>
          <w:lang w:val="en-GB"/>
        </w:rPr>
      </w:pPr>
      <w:r w:rsidRPr="009B1BA9">
        <w:rPr>
          <w:rFonts w:ascii="Arial" w:hAnsi="Arial" w:cs="Arial"/>
          <w:b/>
          <w:lang w:val="en-GB"/>
        </w:rPr>
        <w:t xml:space="preserve">Figure </w:t>
      </w:r>
      <w:r w:rsidR="002D44C7">
        <w:rPr>
          <w:rFonts w:ascii="Arial" w:hAnsi="Arial" w:cs="Arial"/>
          <w:b/>
          <w:lang w:val="en-GB"/>
        </w:rPr>
        <w:t>S</w:t>
      </w:r>
      <w:r w:rsidR="009B1BA9">
        <w:rPr>
          <w:rFonts w:ascii="Arial" w:hAnsi="Arial" w:cs="Arial"/>
          <w:b/>
          <w:lang w:val="en-GB"/>
        </w:rPr>
        <w:t>5</w:t>
      </w:r>
      <w:r w:rsidRPr="009B1BA9">
        <w:rPr>
          <w:rFonts w:ascii="Arial" w:hAnsi="Arial" w:cs="Arial"/>
          <w:b/>
          <w:lang w:val="en-GB"/>
        </w:rPr>
        <w:t xml:space="preserve">: </w:t>
      </w:r>
      <w:r w:rsidRPr="00AA5FE1">
        <w:rPr>
          <w:rFonts w:ascii="Arial" w:hAnsi="Arial" w:cs="Arial"/>
          <w:b/>
          <w:lang w:val="en-GB"/>
        </w:rPr>
        <w:t>A.</w:t>
      </w:r>
      <w:r>
        <w:rPr>
          <w:rFonts w:ascii="Arial" w:hAnsi="Arial" w:cs="Arial"/>
          <w:lang w:val="en-GB"/>
        </w:rPr>
        <w:t xml:space="preserve"> </w:t>
      </w:r>
      <w:r w:rsidRPr="00AA5FE1">
        <w:rPr>
          <w:rFonts w:ascii="Arial" w:hAnsi="Arial" w:cs="Arial"/>
          <w:lang w:val="en-GB"/>
        </w:rPr>
        <w:t xml:space="preserve">Explanation of the global variance of the </w:t>
      </w:r>
      <w:r w:rsidR="00A76C88">
        <w:rPr>
          <w:rFonts w:ascii="Arial" w:hAnsi="Arial" w:cs="Arial"/>
          <w:lang w:val="en-GB"/>
        </w:rPr>
        <w:t>Muti-Omic Factor Analysis (</w:t>
      </w:r>
      <w:r w:rsidR="0027441F">
        <w:rPr>
          <w:rFonts w:ascii="Arial" w:hAnsi="Arial" w:cs="Arial"/>
          <w:lang w:val="en-GB"/>
        </w:rPr>
        <w:t>MOFA</w:t>
      </w:r>
      <w:r w:rsidR="00A76C88">
        <w:rPr>
          <w:rFonts w:ascii="Arial" w:hAnsi="Arial" w:cs="Arial"/>
          <w:lang w:val="en-GB"/>
        </w:rPr>
        <w:t>)</w:t>
      </w:r>
      <w:r w:rsidR="0027441F">
        <w:rPr>
          <w:rFonts w:ascii="Arial" w:hAnsi="Arial" w:cs="Arial"/>
          <w:lang w:val="en-GB"/>
        </w:rPr>
        <w:t xml:space="preserve"> </w:t>
      </w:r>
      <w:r w:rsidRPr="00AA5FE1">
        <w:rPr>
          <w:rFonts w:ascii="Arial" w:hAnsi="Arial" w:cs="Arial"/>
          <w:lang w:val="en-GB"/>
        </w:rPr>
        <w:t>model by the different datasets (micr</w:t>
      </w:r>
      <w:r>
        <w:rPr>
          <w:rFonts w:ascii="Arial" w:hAnsi="Arial" w:cs="Arial"/>
          <w:lang w:val="en-GB"/>
        </w:rPr>
        <w:t>obiota, immunology, metabolomic</w:t>
      </w:r>
      <w:r w:rsidRPr="00AA5FE1"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 xml:space="preserve">. </w:t>
      </w:r>
      <w:r w:rsidRPr="00AA5FE1">
        <w:rPr>
          <w:rFonts w:ascii="Arial" w:hAnsi="Arial" w:cs="Arial"/>
          <w:b/>
          <w:lang w:val="en-GB"/>
        </w:rPr>
        <w:t>B.</w:t>
      </w:r>
      <w:r>
        <w:rPr>
          <w:rFonts w:ascii="Arial" w:hAnsi="Arial" w:cs="Arial"/>
          <w:lang w:val="en-GB"/>
        </w:rPr>
        <w:t xml:space="preserve"> </w:t>
      </w:r>
      <w:r w:rsidRPr="00AA5FE1">
        <w:rPr>
          <w:rFonts w:ascii="Arial" w:hAnsi="Arial" w:cs="Arial"/>
          <w:lang w:val="en-GB"/>
        </w:rPr>
        <w:t>Explanation of the variance of each factor by the different da</w:t>
      </w:r>
      <w:r w:rsidR="00A62D37">
        <w:rPr>
          <w:rFonts w:ascii="Arial" w:hAnsi="Arial" w:cs="Arial"/>
          <w:lang w:val="en-GB"/>
        </w:rPr>
        <w:t>tasets (microbiota, immunology</w:t>
      </w:r>
      <w:r w:rsidRPr="00AA5FE1">
        <w:rPr>
          <w:rFonts w:ascii="Arial" w:hAnsi="Arial" w:cs="Arial"/>
          <w:lang w:val="en-GB"/>
        </w:rPr>
        <w:t xml:space="preserve"> </w:t>
      </w:r>
      <w:r w:rsidR="00A62D37" w:rsidRPr="00AA5FE1">
        <w:rPr>
          <w:rFonts w:ascii="Arial" w:hAnsi="Arial" w:cs="Arial"/>
          <w:lang w:val="en-GB"/>
        </w:rPr>
        <w:t>and metabolomic</w:t>
      </w:r>
      <w:r w:rsidRPr="00AA5FE1"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>.</w:t>
      </w:r>
      <w:r w:rsidR="00A62D37">
        <w:rPr>
          <w:rFonts w:ascii="Arial" w:hAnsi="Arial" w:cs="Arial"/>
          <w:lang w:val="en-GB"/>
        </w:rPr>
        <w:t xml:space="preserve"> </w:t>
      </w:r>
      <w:r w:rsidR="00A62D37" w:rsidRPr="00A62D37">
        <w:rPr>
          <w:rFonts w:ascii="Arial" w:hAnsi="Arial" w:cs="Arial"/>
          <w:b/>
          <w:lang w:val="en-GB"/>
        </w:rPr>
        <w:t>C.</w:t>
      </w:r>
      <w:r w:rsidR="007A2051" w:rsidRPr="007A2051">
        <w:rPr>
          <w:rFonts w:ascii="Arial" w:hAnsi="Arial" w:cs="Arial"/>
          <w:lang w:val="en-GB"/>
        </w:rPr>
        <w:t xml:space="preserve"> </w:t>
      </w:r>
      <w:r w:rsidR="008A3BFA">
        <w:rPr>
          <w:rFonts w:ascii="Arial" w:hAnsi="Arial" w:cs="Arial"/>
          <w:lang w:val="en-GB"/>
        </w:rPr>
        <w:t>C</w:t>
      </w:r>
      <w:r w:rsidR="008A3BFA" w:rsidRPr="008A3BFA">
        <w:rPr>
          <w:rFonts w:ascii="Arial" w:hAnsi="Arial" w:cs="Arial"/>
          <w:lang w:val="en-GB"/>
        </w:rPr>
        <w:t xml:space="preserve">orrelogram </w:t>
      </w:r>
      <w:r w:rsidR="008A3BFA">
        <w:rPr>
          <w:rFonts w:ascii="Arial" w:hAnsi="Arial" w:cs="Arial"/>
          <w:lang w:val="en-GB"/>
        </w:rPr>
        <w:t>representing c</w:t>
      </w:r>
      <w:r w:rsidR="007A2051" w:rsidRPr="007A2051">
        <w:rPr>
          <w:rFonts w:ascii="Arial" w:hAnsi="Arial" w:cs="Arial"/>
          <w:lang w:val="en-GB"/>
        </w:rPr>
        <w:t>orrelation between</w:t>
      </w:r>
      <w:r w:rsidR="008A3BFA">
        <w:rPr>
          <w:rFonts w:ascii="Arial" w:hAnsi="Arial" w:cs="Arial"/>
          <w:lang w:val="en-GB"/>
        </w:rPr>
        <w:t xml:space="preserve"> the eight</w:t>
      </w:r>
      <w:r w:rsidR="007A2051" w:rsidRPr="007A2051">
        <w:rPr>
          <w:rFonts w:ascii="Arial" w:hAnsi="Arial" w:cs="Arial"/>
          <w:lang w:val="en-GB"/>
        </w:rPr>
        <w:t xml:space="preserve"> factors</w:t>
      </w:r>
      <w:r w:rsidR="008A3BFA">
        <w:rPr>
          <w:rFonts w:ascii="Arial" w:hAnsi="Arial" w:cs="Arial"/>
          <w:lang w:val="en-GB"/>
        </w:rPr>
        <w:t xml:space="preserve"> of MOFA analysis</w:t>
      </w:r>
      <w:r w:rsidR="00A62D37">
        <w:rPr>
          <w:rFonts w:ascii="Arial" w:hAnsi="Arial" w:cs="Arial"/>
          <w:lang w:val="en-GB"/>
        </w:rPr>
        <w:t xml:space="preserve"> (positive correlation in red, negative in blue)</w:t>
      </w:r>
      <w:r w:rsidR="008A3BFA">
        <w:rPr>
          <w:rFonts w:ascii="Arial" w:hAnsi="Arial" w:cs="Arial"/>
          <w:lang w:val="en-GB"/>
        </w:rPr>
        <w:t>.</w:t>
      </w:r>
    </w:p>
    <w:p w14:paraId="13D90138" w14:textId="02A1AA85" w:rsidR="00125EE3" w:rsidRDefault="00274579" w:rsidP="008A3BFA">
      <w:pPr>
        <w:spacing w:line="360" w:lineRule="auto"/>
        <w:jc w:val="both"/>
        <w:rPr>
          <w:rFonts w:ascii="Arial" w:hAnsi="Arial" w:cs="Arial"/>
          <w:lang w:val="en-GB"/>
        </w:rPr>
      </w:pPr>
      <w:r w:rsidRPr="009B1BA9">
        <w:rPr>
          <w:rFonts w:ascii="Arial" w:hAnsi="Arial" w:cs="Arial"/>
          <w:b/>
          <w:lang w:val="en-GB"/>
        </w:rPr>
        <w:t xml:space="preserve">Figure </w:t>
      </w:r>
      <w:r w:rsidR="002D44C7">
        <w:rPr>
          <w:rFonts w:ascii="Arial" w:hAnsi="Arial" w:cs="Arial"/>
          <w:b/>
          <w:lang w:val="en-GB"/>
        </w:rPr>
        <w:t>S</w:t>
      </w:r>
      <w:r w:rsidR="00D866C3">
        <w:rPr>
          <w:rFonts w:ascii="Arial" w:hAnsi="Arial" w:cs="Arial"/>
          <w:b/>
          <w:lang w:val="en-GB"/>
        </w:rPr>
        <w:t>6</w:t>
      </w:r>
      <w:r w:rsidRPr="009B1BA9">
        <w:rPr>
          <w:rFonts w:ascii="Arial" w:hAnsi="Arial" w:cs="Arial"/>
          <w:b/>
          <w:lang w:val="en-GB"/>
        </w:rPr>
        <w:t>:</w:t>
      </w:r>
      <w:r w:rsidR="00D866C3" w:rsidRPr="00D866C3">
        <w:rPr>
          <w:lang w:val="en-GB"/>
        </w:rPr>
        <w:t xml:space="preserve"> </w:t>
      </w:r>
      <w:r w:rsidR="00D866C3" w:rsidRPr="00D866C3">
        <w:rPr>
          <w:rFonts w:ascii="Arial" w:hAnsi="Arial" w:cs="Arial"/>
          <w:lang w:val="en-GB"/>
        </w:rPr>
        <w:t xml:space="preserve">Scatter plots of </w:t>
      </w:r>
      <w:r w:rsidR="00D866C3">
        <w:rPr>
          <w:rFonts w:ascii="Arial" w:hAnsi="Arial" w:cs="Arial"/>
          <w:lang w:val="en-GB"/>
        </w:rPr>
        <w:t>expression levels</w:t>
      </w:r>
      <w:r w:rsidR="00D866C3" w:rsidRPr="007A2051">
        <w:rPr>
          <w:rFonts w:ascii="Arial" w:hAnsi="Arial" w:cs="Arial"/>
          <w:lang w:val="en-GB"/>
        </w:rPr>
        <w:t xml:space="preserve"> of cytokines and immunoglobulins </w:t>
      </w:r>
      <w:r w:rsidR="00D866C3" w:rsidRPr="00D866C3">
        <w:rPr>
          <w:rFonts w:ascii="Arial" w:hAnsi="Arial" w:cs="Arial"/>
          <w:lang w:val="en-GB"/>
        </w:rPr>
        <w:t xml:space="preserve">with the largest weight in Factor 1 </w:t>
      </w:r>
      <w:r w:rsidR="00D866C3">
        <w:rPr>
          <w:rFonts w:ascii="Arial" w:hAnsi="Arial" w:cs="Arial"/>
          <w:lang w:val="en-GB"/>
        </w:rPr>
        <w:t>from Muti-Omic Factor Analysis (MOFA)</w:t>
      </w:r>
      <w:r w:rsidR="00D866C3" w:rsidRPr="00D866C3">
        <w:rPr>
          <w:rFonts w:ascii="Arial" w:hAnsi="Arial" w:cs="Arial"/>
          <w:lang w:val="en-GB"/>
        </w:rPr>
        <w:t>, plotted against the corresponding factor values</w:t>
      </w:r>
      <w:r w:rsidR="00AA5FE1">
        <w:rPr>
          <w:rFonts w:ascii="Arial" w:hAnsi="Arial" w:cs="Arial"/>
          <w:lang w:val="en-GB"/>
        </w:rPr>
        <w:t>.</w:t>
      </w:r>
      <w:r w:rsidR="00D33CD7">
        <w:rPr>
          <w:rFonts w:ascii="Arial" w:hAnsi="Arial" w:cs="Arial"/>
          <w:lang w:val="en-GB"/>
        </w:rPr>
        <w:t xml:space="preserve"> </w:t>
      </w:r>
      <w:r w:rsidR="00D33CD7" w:rsidRPr="00D33CD7">
        <w:rPr>
          <w:rFonts w:ascii="Arial" w:hAnsi="Arial" w:cs="Arial"/>
          <w:lang w:val="en-GB"/>
        </w:rPr>
        <w:t xml:space="preserve">Factor1 values (x-axis) versus </w:t>
      </w:r>
      <w:r w:rsidR="00D33CD7">
        <w:rPr>
          <w:rFonts w:ascii="Arial" w:hAnsi="Arial" w:cs="Arial"/>
          <w:lang w:val="en-GB"/>
        </w:rPr>
        <w:t>expression level of cytokines</w:t>
      </w:r>
      <w:r w:rsidR="00D33CD7" w:rsidRPr="00D33CD7">
        <w:rPr>
          <w:rFonts w:ascii="Arial" w:hAnsi="Arial" w:cs="Arial"/>
          <w:lang w:val="en-GB"/>
        </w:rPr>
        <w:t xml:space="preserve"> (y-axis)</w:t>
      </w:r>
      <w:r w:rsidR="00D33CD7">
        <w:rPr>
          <w:rFonts w:ascii="Arial" w:hAnsi="Arial" w:cs="Arial"/>
          <w:lang w:val="en-GB"/>
        </w:rPr>
        <w:t xml:space="preserve">. </w:t>
      </w:r>
      <w:r w:rsidR="00CF0172">
        <w:rPr>
          <w:rFonts w:ascii="Arial" w:hAnsi="Arial" w:cs="Arial"/>
          <w:lang w:val="en-GB"/>
        </w:rPr>
        <w:t>Pro</w:t>
      </w:r>
      <w:r w:rsidR="00125EE3">
        <w:rPr>
          <w:rFonts w:ascii="Arial" w:hAnsi="Arial" w:cs="Arial"/>
          <w:lang w:val="en-GB"/>
        </w:rPr>
        <w:t>-</w:t>
      </w:r>
      <w:r w:rsidR="00CF0172">
        <w:rPr>
          <w:rFonts w:ascii="Arial" w:hAnsi="Arial" w:cs="Arial"/>
          <w:lang w:val="en-GB"/>
        </w:rPr>
        <w:t>Leu</w:t>
      </w:r>
      <w:r w:rsidR="00125EE3">
        <w:rPr>
          <w:rFonts w:ascii="Arial" w:hAnsi="Arial" w:cs="Arial"/>
          <w:lang w:val="en-GB"/>
        </w:rPr>
        <w:t xml:space="preserve">: </w:t>
      </w:r>
      <w:r w:rsidR="00125EE3" w:rsidRPr="00B62181">
        <w:rPr>
          <w:rFonts w:ascii="Arial" w:hAnsi="Arial" w:cs="Arial"/>
          <w:lang w:val="en-GB"/>
        </w:rPr>
        <w:t>L-prolyl-L-leucine</w:t>
      </w:r>
      <w:r w:rsidR="00125EE3">
        <w:rPr>
          <w:rFonts w:ascii="Arial" w:hAnsi="Arial" w:cs="Arial"/>
          <w:lang w:val="en-GB"/>
        </w:rPr>
        <w:t xml:space="preserve">; </w:t>
      </w:r>
      <w:r w:rsidR="00CF0172">
        <w:rPr>
          <w:rFonts w:ascii="Arial" w:hAnsi="Arial" w:cs="Arial"/>
          <w:lang w:val="en-GB"/>
        </w:rPr>
        <w:t>Val</w:t>
      </w:r>
      <w:r w:rsidR="00125EE3">
        <w:rPr>
          <w:rFonts w:ascii="Arial" w:hAnsi="Arial" w:cs="Arial"/>
          <w:lang w:val="en-GB"/>
        </w:rPr>
        <w:t>-</w:t>
      </w:r>
      <w:r w:rsidR="00CF0172">
        <w:rPr>
          <w:rFonts w:ascii="Arial" w:hAnsi="Arial" w:cs="Arial"/>
          <w:lang w:val="en-GB"/>
        </w:rPr>
        <w:t>Pro</w:t>
      </w:r>
      <w:r w:rsidR="00125EE3">
        <w:rPr>
          <w:rFonts w:ascii="Arial" w:hAnsi="Arial" w:cs="Arial"/>
          <w:lang w:val="en-GB"/>
        </w:rPr>
        <w:t xml:space="preserve">: </w:t>
      </w:r>
      <w:r w:rsidR="00125EE3" w:rsidRPr="00B62181">
        <w:rPr>
          <w:rFonts w:ascii="Arial" w:hAnsi="Arial" w:cs="Arial"/>
          <w:lang w:val="en-GB"/>
        </w:rPr>
        <w:t>valyl-proline</w:t>
      </w:r>
      <w:r w:rsidR="00125EE3">
        <w:rPr>
          <w:rFonts w:ascii="Arial" w:hAnsi="Arial" w:cs="Arial"/>
          <w:lang w:val="en-GB"/>
        </w:rPr>
        <w:t>.</w:t>
      </w:r>
      <w:r w:rsidR="00CF1ECE">
        <w:rPr>
          <w:rFonts w:ascii="Arial" w:hAnsi="Arial" w:cs="Arial"/>
          <w:lang w:val="en-GB"/>
        </w:rPr>
        <w:t xml:space="preserve"> </w:t>
      </w:r>
      <w:r w:rsidR="00CF1ECE" w:rsidRPr="00CF1ECE">
        <w:rPr>
          <w:rFonts w:ascii="Arial" w:hAnsi="Arial" w:cs="Arial"/>
          <w:lang w:val="en-GB"/>
        </w:rPr>
        <w:t>Samples are coloured by</w:t>
      </w:r>
      <w:r w:rsidR="00CF1ECE">
        <w:rPr>
          <w:rFonts w:ascii="Arial" w:hAnsi="Arial" w:cs="Arial"/>
          <w:lang w:val="en-GB"/>
        </w:rPr>
        <w:t xml:space="preserve"> asthmatic status: </w:t>
      </w:r>
      <w:r w:rsidR="00CF1ECE" w:rsidRPr="003C6200">
        <w:rPr>
          <w:rFonts w:ascii="Arial" w:hAnsi="Arial" w:cs="Arial"/>
          <w:lang w:val="en-GB"/>
        </w:rPr>
        <w:t>severe as</w:t>
      </w:r>
      <w:r w:rsidR="00CF1ECE">
        <w:rPr>
          <w:rFonts w:ascii="Arial" w:hAnsi="Arial" w:cs="Arial"/>
          <w:lang w:val="en-GB"/>
        </w:rPr>
        <w:t xml:space="preserve">thmatic </w:t>
      </w:r>
      <w:r w:rsidR="00CF1ECE">
        <w:rPr>
          <w:rFonts w:ascii="Arial" w:hAnsi="Arial" w:cs="Arial"/>
          <w:lang w:val="en-GB"/>
        </w:rPr>
        <w:t>patients</w:t>
      </w:r>
      <w:r w:rsidR="00CF1ECE">
        <w:rPr>
          <w:rFonts w:ascii="Arial" w:hAnsi="Arial" w:cs="Arial"/>
          <w:lang w:val="en-GB"/>
        </w:rPr>
        <w:t xml:space="preserve"> in blue and non-asthmatic patients in green. </w:t>
      </w:r>
      <w:r w:rsidR="00CF1ECE" w:rsidRPr="00CF1ECE">
        <w:rPr>
          <w:rFonts w:ascii="Arial" w:hAnsi="Arial" w:cs="Arial"/>
          <w:lang w:val="en-GB"/>
        </w:rPr>
        <w:t>Pearson correlation coefficient (</w:t>
      </w:r>
      <w:r w:rsidR="00E33198">
        <w:rPr>
          <w:rFonts w:ascii="Arial" w:hAnsi="Arial" w:cs="Arial"/>
          <w:lang w:val="en-GB"/>
        </w:rPr>
        <w:t>R</w:t>
      </w:r>
      <w:r w:rsidR="00CF1ECE" w:rsidRPr="00CF1ECE">
        <w:rPr>
          <w:rFonts w:ascii="Arial" w:hAnsi="Arial" w:cs="Arial"/>
          <w:lang w:val="en-GB"/>
        </w:rPr>
        <w:t>) with significance (p value) is presented in the box.</w:t>
      </w:r>
    </w:p>
    <w:p w14:paraId="766C2810" w14:textId="6285576C" w:rsidR="00CF1ECE" w:rsidRDefault="007A2051" w:rsidP="00CF1ECE">
      <w:pPr>
        <w:spacing w:line="360" w:lineRule="auto"/>
        <w:jc w:val="both"/>
        <w:rPr>
          <w:rFonts w:ascii="Arial" w:hAnsi="Arial" w:cs="Arial"/>
          <w:lang w:val="en-GB"/>
        </w:rPr>
      </w:pPr>
      <w:r w:rsidRPr="009B1BA9">
        <w:rPr>
          <w:rFonts w:ascii="Arial" w:hAnsi="Arial" w:cs="Arial"/>
          <w:b/>
          <w:lang w:val="en-GB"/>
        </w:rPr>
        <w:t xml:space="preserve">Figure </w:t>
      </w:r>
      <w:r w:rsidR="002D44C7">
        <w:rPr>
          <w:rFonts w:ascii="Arial" w:hAnsi="Arial" w:cs="Arial"/>
          <w:b/>
          <w:lang w:val="en-GB"/>
        </w:rPr>
        <w:t>S</w:t>
      </w:r>
      <w:r w:rsidR="009B1BA9">
        <w:rPr>
          <w:rFonts w:ascii="Arial" w:hAnsi="Arial" w:cs="Arial"/>
          <w:b/>
          <w:lang w:val="en-GB"/>
        </w:rPr>
        <w:t>7</w:t>
      </w:r>
      <w:r w:rsidRPr="009B1BA9">
        <w:rPr>
          <w:rFonts w:ascii="Arial" w:hAnsi="Arial" w:cs="Arial"/>
          <w:b/>
          <w:lang w:val="en-GB"/>
        </w:rPr>
        <w:t>:</w:t>
      </w:r>
      <w:r w:rsidRPr="007A2051">
        <w:rPr>
          <w:rFonts w:ascii="Arial" w:hAnsi="Arial" w:cs="Arial"/>
          <w:lang w:val="en-GB"/>
        </w:rPr>
        <w:t xml:space="preserve"> </w:t>
      </w:r>
      <w:r w:rsidR="00D866C3" w:rsidRPr="00D866C3">
        <w:rPr>
          <w:rFonts w:ascii="Arial" w:hAnsi="Arial" w:cs="Arial"/>
          <w:lang w:val="en-GB"/>
        </w:rPr>
        <w:t xml:space="preserve">Scatter plots of </w:t>
      </w:r>
      <w:r w:rsidR="00D866C3">
        <w:rPr>
          <w:rFonts w:ascii="Arial" w:hAnsi="Arial" w:cs="Arial"/>
          <w:lang w:val="en-GB"/>
        </w:rPr>
        <w:t>i</w:t>
      </w:r>
      <w:r w:rsidR="00D866C3" w:rsidRPr="007A2051">
        <w:rPr>
          <w:rFonts w:ascii="Arial" w:hAnsi="Arial" w:cs="Arial"/>
          <w:lang w:val="en-GB"/>
        </w:rPr>
        <w:t xml:space="preserve">ntensity of metabolites </w:t>
      </w:r>
      <w:r w:rsidR="00D866C3" w:rsidRPr="00D866C3">
        <w:rPr>
          <w:rFonts w:ascii="Arial" w:hAnsi="Arial" w:cs="Arial"/>
          <w:lang w:val="en-GB"/>
        </w:rPr>
        <w:t xml:space="preserve">with the largest weight in Factor 1 </w:t>
      </w:r>
      <w:r w:rsidR="00D866C3">
        <w:rPr>
          <w:rFonts w:ascii="Arial" w:hAnsi="Arial" w:cs="Arial"/>
          <w:lang w:val="en-GB"/>
        </w:rPr>
        <w:t>from Muti-Omic Factor Analysis (MOFA)</w:t>
      </w:r>
      <w:r w:rsidR="00D866C3" w:rsidRPr="00D866C3">
        <w:rPr>
          <w:rFonts w:ascii="Arial" w:hAnsi="Arial" w:cs="Arial"/>
          <w:lang w:val="en-GB"/>
        </w:rPr>
        <w:t>, plotted against the corresponding factor values</w:t>
      </w:r>
      <w:r w:rsidR="00D866C3">
        <w:rPr>
          <w:rFonts w:ascii="Arial" w:hAnsi="Arial" w:cs="Arial"/>
          <w:lang w:val="en-GB"/>
        </w:rPr>
        <w:t xml:space="preserve">. </w:t>
      </w:r>
      <w:r w:rsidR="00CF0172">
        <w:rPr>
          <w:rFonts w:ascii="Arial" w:hAnsi="Arial" w:cs="Arial"/>
          <w:lang w:val="en-GB"/>
        </w:rPr>
        <w:t>Pro</w:t>
      </w:r>
      <w:r w:rsidR="00125EE3">
        <w:rPr>
          <w:rFonts w:ascii="Arial" w:hAnsi="Arial" w:cs="Arial"/>
          <w:lang w:val="en-GB"/>
        </w:rPr>
        <w:t>-</w:t>
      </w:r>
      <w:r w:rsidR="00CF0172">
        <w:rPr>
          <w:rFonts w:ascii="Arial" w:hAnsi="Arial" w:cs="Arial"/>
          <w:lang w:val="en-GB"/>
        </w:rPr>
        <w:t>Leu</w:t>
      </w:r>
      <w:r w:rsidR="00125EE3">
        <w:rPr>
          <w:rFonts w:ascii="Arial" w:hAnsi="Arial" w:cs="Arial"/>
          <w:lang w:val="en-GB"/>
        </w:rPr>
        <w:t xml:space="preserve">: </w:t>
      </w:r>
      <w:r w:rsidR="00125EE3" w:rsidRPr="00B62181">
        <w:rPr>
          <w:rFonts w:ascii="Arial" w:hAnsi="Arial" w:cs="Arial"/>
          <w:lang w:val="en-GB"/>
        </w:rPr>
        <w:lastRenderedPageBreak/>
        <w:t>L-prolyl-L-leucine</w:t>
      </w:r>
      <w:r w:rsidR="00125EE3">
        <w:rPr>
          <w:rFonts w:ascii="Arial" w:hAnsi="Arial" w:cs="Arial"/>
          <w:lang w:val="en-GB"/>
        </w:rPr>
        <w:t xml:space="preserve">; </w:t>
      </w:r>
      <w:r w:rsidR="00CF0172">
        <w:rPr>
          <w:rFonts w:ascii="Arial" w:hAnsi="Arial" w:cs="Arial"/>
          <w:lang w:val="en-GB"/>
        </w:rPr>
        <w:t>Val</w:t>
      </w:r>
      <w:r w:rsidR="00125EE3">
        <w:rPr>
          <w:rFonts w:ascii="Arial" w:hAnsi="Arial" w:cs="Arial"/>
          <w:lang w:val="en-GB"/>
        </w:rPr>
        <w:t>-</w:t>
      </w:r>
      <w:r w:rsidR="00CF0172">
        <w:rPr>
          <w:rFonts w:ascii="Arial" w:hAnsi="Arial" w:cs="Arial"/>
          <w:lang w:val="en-GB"/>
        </w:rPr>
        <w:t>Pro</w:t>
      </w:r>
      <w:r w:rsidR="00125EE3">
        <w:rPr>
          <w:rFonts w:ascii="Arial" w:hAnsi="Arial" w:cs="Arial"/>
          <w:lang w:val="en-GB"/>
        </w:rPr>
        <w:t xml:space="preserve">: </w:t>
      </w:r>
      <w:r w:rsidR="00125EE3" w:rsidRPr="00B62181">
        <w:rPr>
          <w:rFonts w:ascii="Arial" w:hAnsi="Arial" w:cs="Arial"/>
          <w:lang w:val="en-GB"/>
        </w:rPr>
        <w:t>valyl-proline</w:t>
      </w:r>
      <w:r w:rsidR="00125EE3">
        <w:rPr>
          <w:rFonts w:ascii="Arial" w:hAnsi="Arial" w:cs="Arial"/>
          <w:lang w:val="en-GB"/>
        </w:rPr>
        <w:t>.</w:t>
      </w:r>
      <w:r w:rsidR="00D33CD7" w:rsidRPr="00D33CD7">
        <w:rPr>
          <w:lang w:val="en-GB"/>
        </w:rPr>
        <w:t xml:space="preserve"> </w:t>
      </w:r>
      <w:r w:rsidR="00D33CD7" w:rsidRPr="00D33CD7">
        <w:rPr>
          <w:rFonts w:ascii="Arial" w:hAnsi="Arial" w:cs="Arial"/>
          <w:lang w:val="en-GB"/>
        </w:rPr>
        <w:t xml:space="preserve">Factor 1values (x-axis) versus </w:t>
      </w:r>
      <w:r w:rsidR="00D33CD7">
        <w:rPr>
          <w:rFonts w:ascii="Arial" w:hAnsi="Arial" w:cs="Arial"/>
          <w:lang w:val="en-GB"/>
        </w:rPr>
        <w:t>metabolites intensities</w:t>
      </w:r>
      <w:r w:rsidR="00D33CD7" w:rsidRPr="00D33CD7">
        <w:rPr>
          <w:rFonts w:ascii="Arial" w:hAnsi="Arial" w:cs="Arial"/>
          <w:lang w:val="en-GB"/>
        </w:rPr>
        <w:t xml:space="preserve"> (y-axis)</w:t>
      </w:r>
      <w:r w:rsidR="00D33CD7">
        <w:rPr>
          <w:rFonts w:ascii="Arial" w:hAnsi="Arial" w:cs="Arial"/>
          <w:lang w:val="en-GB"/>
        </w:rPr>
        <w:t xml:space="preserve">. </w:t>
      </w:r>
      <w:r w:rsidR="00CF1ECE" w:rsidRPr="00CF1ECE">
        <w:rPr>
          <w:rFonts w:ascii="Arial" w:hAnsi="Arial" w:cs="Arial"/>
          <w:lang w:val="en-GB"/>
        </w:rPr>
        <w:t>Samples are coloured by</w:t>
      </w:r>
      <w:r w:rsidR="00CF1ECE">
        <w:rPr>
          <w:rFonts w:ascii="Arial" w:hAnsi="Arial" w:cs="Arial"/>
          <w:lang w:val="en-GB"/>
        </w:rPr>
        <w:t xml:space="preserve"> asthmatic status: </w:t>
      </w:r>
      <w:r w:rsidR="00CF1ECE" w:rsidRPr="003C6200">
        <w:rPr>
          <w:rFonts w:ascii="Arial" w:hAnsi="Arial" w:cs="Arial"/>
          <w:lang w:val="en-GB"/>
        </w:rPr>
        <w:t>severe as</w:t>
      </w:r>
      <w:r w:rsidR="00CF1ECE">
        <w:rPr>
          <w:rFonts w:ascii="Arial" w:hAnsi="Arial" w:cs="Arial"/>
          <w:lang w:val="en-GB"/>
        </w:rPr>
        <w:t>thmatic patients in blue and non-asthmatic patients in green.</w:t>
      </w:r>
      <w:r w:rsidR="00CF1ECE">
        <w:rPr>
          <w:rFonts w:ascii="Arial" w:hAnsi="Arial" w:cs="Arial"/>
          <w:lang w:val="en-GB"/>
        </w:rPr>
        <w:t xml:space="preserve"> </w:t>
      </w:r>
      <w:r w:rsidR="00CF1ECE" w:rsidRPr="00CF1ECE">
        <w:rPr>
          <w:rFonts w:ascii="Arial" w:hAnsi="Arial" w:cs="Arial"/>
          <w:lang w:val="en-GB"/>
        </w:rPr>
        <w:t>Pearson correlation coefficient (</w:t>
      </w:r>
      <w:r w:rsidR="00CF1ECE">
        <w:rPr>
          <w:rFonts w:ascii="Arial" w:hAnsi="Arial" w:cs="Arial"/>
          <w:lang w:val="en-GB"/>
        </w:rPr>
        <w:t>R</w:t>
      </w:r>
      <w:r w:rsidR="00CF1ECE" w:rsidRPr="00CF1ECE">
        <w:rPr>
          <w:rFonts w:ascii="Arial" w:hAnsi="Arial" w:cs="Arial"/>
          <w:lang w:val="en-GB"/>
        </w:rPr>
        <w:t>) with significance (p value) is presented in the box.</w:t>
      </w:r>
    </w:p>
    <w:p w14:paraId="174F87C0" w14:textId="02EDC35B" w:rsidR="007A2051" w:rsidRPr="009205DB" w:rsidRDefault="007A2051" w:rsidP="008A3BFA">
      <w:pPr>
        <w:spacing w:line="360" w:lineRule="auto"/>
        <w:jc w:val="both"/>
        <w:rPr>
          <w:rFonts w:ascii="Arial" w:hAnsi="Arial" w:cs="Arial"/>
          <w:lang w:val="en-GB"/>
        </w:rPr>
      </w:pPr>
    </w:p>
    <w:sectPr w:rsidR="007A2051" w:rsidRPr="00920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A7B52" w14:textId="77777777" w:rsidR="00BF6F73" w:rsidRDefault="00BF6F73" w:rsidP="00A30DC0">
      <w:pPr>
        <w:spacing w:after="0" w:line="240" w:lineRule="auto"/>
      </w:pPr>
      <w:r>
        <w:separator/>
      </w:r>
    </w:p>
  </w:endnote>
  <w:endnote w:type="continuationSeparator" w:id="0">
    <w:p w14:paraId="55510756" w14:textId="77777777" w:rsidR="00BF6F73" w:rsidRDefault="00BF6F73" w:rsidP="00A30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F265D" w14:textId="77777777" w:rsidR="00BF6F73" w:rsidRDefault="00BF6F73" w:rsidP="00A30DC0">
      <w:pPr>
        <w:spacing w:after="0" w:line="240" w:lineRule="auto"/>
      </w:pPr>
      <w:r>
        <w:separator/>
      </w:r>
    </w:p>
  </w:footnote>
  <w:footnote w:type="continuationSeparator" w:id="0">
    <w:p w14:paraId="46C569D4" w14:textId="77777777" w:rsidR="00BF6F73" w:rsidRDefault="00BF6F73" w:rsidP="00A30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B2"/>
    <w:rsid w:val="00000EAC"/>
    <w:rsid w:val="00062394"/>
    <w:rsid w:val="000735A6"/>
    <w:rsid w:val="0007779B"/>
    <w:rsid w:val="00125EE3"/>
    <w:rsid w:val="001755F0"/>
    <w:rsid w:val="00196329"/>
    <w:rsid w:val="001E1895"/>
    <w:rsid w:val="001E6BBB"/>
    <w:rsid w:val="001F6959"/>
    <w:rsid w:val="00201356"/>
    <w:rsid w:val="00202011"/>
    <w:rsid w:val="00220792"/>
    <w:rsid w:val="00233661"/>
    <w:rsid w:val="00251458"/>
    <w:rsid w:val="002567B2"/>
    <w:rsid w:val="0027441F"/>
    <w:rsid w:val="00274579"/>
    <w:rsid w:val="002935EE"/>
    <w:rsid w:val="002A0B75"/>
    <w:rsid w:val="002B45A0"/>
    <w:rsid w:val="002D44C7"/>
    <w:rsid w:val="002F73FC"/>
    <w:rsid w:val="00362FA1"/>
    <w:rsid w:val="003C6200"/>
    <w:rsid w:val="00411721"/>
    <w:rsid w:val="00421F37"/>
    <w:rsid w:val="004640EB"/>
    <w:rsid w:val="00486947"/>
    <w:rsid w:val="004C25A6"/>
    <w:rsid w:val="004C3E15"/>
    <w:rsid w:val="004C64CF"/>
    <w:rsid w:val="004C73EE"/>
    <w:rsid w:val="004D79BC"/>
    <w:rsid w:val="00547E7D"/>
    <w:rsid w:val="005E0486"/>
    <w:rsid w:val="00600844"/>
    <w:rsid w:val="00601955"/>
    <w:rsid w:val="00634517"/>
    <w:rsid w:val="00640E50"/>
    <w:rsid w:val="0065090A"/>
    <w:rsid w:val="00654C01"/>
    <w:rsid w:val="006662E6"/>
    <w:rsid w:val="00672B9E"/>
    <w:rsid w:val="00673188"/>
    <w:rsid w:val="00674BD5"/>
    <w:rsid w:val="006830A9"/>
    <w:rsid w:val="006C18C0"/>
    <w:rsid w:val="006F194A"/>
    <w:rsid w:val="007201C6"/>
    <w:rsid w:val="00775E3C"/>
    <w:rsid w:val="007930C4"/>
    <w:rsid w:val="00793E52"/>
    <w:rsid w:val="007A2051"/>
    <w:rsid w:val="007A27FF"/>
    <w:rsid w:val="007C6E15"/>
    <w:rsid w:val="007D3598"/>
    <w:rsid w:val="00817E02"/>
    <w:rsid w:val="00835B23"/>
    <w:rsid w:val="008A3BFA"/>
    <w:rsid w:val="009205DB"/>
    <w:rsid w:val="0092337A"/>
    <w:rsid w:val="00924F13"/>
    <w:rsid w:val="0095037F"/>
    <w:rsid w:val="009721D6"/>
    <w:rsid w:val="00990BC7"/>
    <w:rsid w:val="009A46B2"/>
    <w:rsid w:val="009B1BA9"/>
    <w:rsid w:val="009B5341"/>
    <w:rsid w:val="009D24AB"/>
    <w:rsid w:val="009D3ED2"/>
    <w:rsid w:val="009F2193"/>
    <w:rsid w:val="00A30DC0"/>
    <w:rsid w:val="00A3756A"/>
    <w:rsid w:val="00A625A8"/>
    <w:rsid w:val="00A62D37"/>
    <w:rsid w:val="00A76C88"/>
    <w:rsid w:val="00A80A31"/>
    <w:rsid w:val="00AA5FE1"/>
    <w:rsid w:val="00AC0321"/>
    <w:rsid w:val="00B03EB3"/>
    <w:rsid w:val="00B12F25"/>
    <w:rsid w:val="00B21635"/>
    <w:rsid w:val="00B30359"/>
    <w:rsid w:val="00B349D7"/>
    <w:rsid w:val="00B62181"/>
    <w:rsid w:val="00B91762"/>
    <w:rsid w:val="00B9243E"/>
    <w:rsid w:val="00B9670A"/>
    <w:rsid w:val="00BC705E"/>
    <w:rsid w:val="00BF6F73"/>
    <w:rsid w:val="00C20AF3"/>
    <w:rsid w:val="00C31515"/>
    <w:rsid w:val="00C63EC6"/>
    <w:rsid w:val="00C733A5"/>
    <w:rsid w:val="00CC2617"/>
    <w:rsid w:val="00CF0172"/>
    <w:rsid w:val="00CF1ECE"/>
    <w:rsid w:val="00D31410"/>
    <w:rsid w:val="00D33CD7"/>
    <w:rsid w:val="00D470FC"/>
    <w:rsid w:val="00D50E1B"/>
    <w:rsid w:val="00D777B3"/>
    <w:rsid w:val="00D83CC2"/>
    <w:rsid w:val="00D866C3"/>
    <w:rsid w:val="00DA087E"/>
    <w:rsid w:val="00DB7E38"/>
    <w:rsid w:val="00DF1AEE"/>
    <w:rsid w:val="00E07C44"/>
    <w:rsid w:val="00E30AB4"/>
    <w:rsid w:val="00E33198"/>
    <w:rsid w:val="00E34004"/>
    <w:rsid w:val="00EE2FDF"/>
    <w:rsid w:val="00EF12A4"/>
    <w:rsid w:val="00F1412B"/>
    <w:rsid w:val="00F61549"/>
    <w:rsid w:val="00F864F1"/>
    <w:rsid w:val="00FA4139"/>
    <w:rsid w:val="00FA4CF1"/>
    <w:rsid w:val="00FC083E"/>
    <w:rsid w:val="00FE019A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6F1A9"/>
  <w15:chartTrackingRefBased/>
  <w15:docId w15:val="{6D14C67F-ADFD-45DB-B4A6-3FB8A0F8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4C3E1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2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219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F21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TableauGrille4-Accentuation3">
    <w:name w:val="Grid Table 4 Accent 3"/>
    <w:basedOn w:val="TableauNormal"/>
    <w:uiPriority w:val="49"/>
    <w:rsid w:val="00E07C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A30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0DC0"/>
  </w:style>
  <w:style w:type="paragraph" w:styleId="Pieddepage">
    <w:name w:val="footer"/>
    <w:basedOn w:val="Normal"/>
    <w:link w:val="PieddepageCar"/>
    <w:uiPriority w:val="99"/>
    <w:unhideWhenUsed/>
    <w:rsid w:val="00A30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0DC0"/>
  </w:style>
  <w:style w:type="character" w:styleId="Marquedecommentaire">
    <w:name w:val="annotation reference"/>
    <w:basedOn w:val="Policepardfaut"/>
    <w:uiPriority w:val="99"/>
    <w:semiHidden/>
    <w:unhideWhenUsed/>
    <w:rsid w:val="002935E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935E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935E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935E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935EE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B3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4153FFBA21148A4E5C65565E695DC" ma:contentTypeVersion="" ma:contentTypeDescription="Crée un document." ma:contentTypeScope="" ma:versionID="9225cf82c55d6bd693eebddb5ae7e6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264158f0382c6d7b4dca080ff42ddd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F1E6-5424-41D7-892D-F504B5286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7B415F-A9A0-45FA-B7E2-9DFFE80742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C5705B-A44A-44C2-BE1D-7D6CED6433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2B0A14-D97B-4A77-B2E8-D6E5D7EBE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BRIARD Melanie</dc:creator>
  <cp:keywords/>
  <dc:description/>
  <cp:lastModifiedBy>BRIARD Melanie</cp:lastModifiedBy>
  <cp:revision>6</cp:revision>
  <dcterms:created xsi:type="dcterms:W3CDTF">2023-05-12T19:06:00Z</dcterms:created>
  <dcterms:modified xsi:type="dcterms:W3CDTF">2023-05-16T09:28:00Z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0x010100AC24153FFBA21148A4E5C65565E695DC</vt:lpwstr>
  </property>
</Properties>
</file>