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en-US"/>
        </w:rPr>
      </w:pPr>
      <w:r>
        <w:rPr>
          <w:rFonts w:ascii="Times New Roman" w:hAnsi="Times New Roman" w:eastAsia="Arial" w:cs="Times New Roman"/>
          <w:b/>
          <w:bCs/>
          <w:color w:val="111111"/>
          <w:sz w:val="36"/>
          <w:szCs w:val="36"/>
          <w:shd w:val="clear" w:color="auto" w:fill="FFFFFF"/>
        </w:rPr>
        <w:t>Impregnat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en-US"/>
        </w:rPr>
        <w:t>i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val="en-IN" w:eastAsia="en-IN"/>
        </w:rPr>
        <w:t>n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en-US"/>
        </w:rPr>
        <w:t>g of chitosa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val="en-IN" w:eastAsia="en-IN"/>
        </w:rPr>
        <w:t>n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en-US"/>
        </w:rPr>
        <w:t xml:space="preserve"> o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val="en-IN" w:eastAsia="en-IN"/>
        </w:rPr>
        <w:t>n</w:t>
      </w: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  <w:lang w:eastAsia="en-US"/>
        </w:rPr>
        <w:t>to MoC nanosheets for daylight influenced photocatalytic water remediation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Vimala R.T.V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Dr. S. Sivaramakrishnan</w:t>
      </w:r>
      <w:r>
        <w:rPr>
          <w:rFonts w:ascii="Times New Roman" w:hAnsi="Times New Roman" w:cs="Times New Roman"/>
          <w:sz w:val="24"/>
          <w:szCs w:val="24"/>
        </w:rPr>
        <w:t>*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Department of Biotechnology, Bharathidasan</w:t>
      </w:r>
      <w:r>
        <w:rPr>
          <w:rStyle w:val="5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University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Tiruchirappalli-620024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ind w:left="1350" w:right="-242" w:rightChars="-121" w:hanging="720"/>
        <w:rPr>
          <w:rFonts w:ascii="Times New Roman" w:hAnsi="Times New Roman" w:eastAsia="AdvGulliv-B" w:cs="Times New Roman"/>
          <w:b/>
          <w:bCs/>
          <w:color w:val="000000"/>
          <w:sz w:val="24"/>
          <w:szCs w:val="24"/>
          <w:lang w:bidi="ar"/>
        </w:rPr>
      </w:pPr>
      <w:r>
        <w:rPr>
          <w:lang w:eastAsia="en-US"/>
        </w:rPr>
        <w:drawing>
          <wp:inline distT="0" distB="0" distL="114300" distR="114300">
            <wp:extent cx="9247505" cy="3882390"/>
            <wp:effectExtent l="0" t="0" r="10795" b="381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7505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ascii="Times New Roman" w:hAnsi="Times New Roman" w:eastAsia="AdvGulliv-B" w:cs="Times New Roman"/>
          <w:b/>
          <w:bCs/>
          <w:color w:val="000000"/>
          <w:sz w:val="24"/>
          <w:szCs w:val="24"/>
          <w:lang w:bidi="a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IN" w:eastAsia="en-IN"/>
        </w:rPr>
        <w:t>Fig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IN"/>
        </w:rPr>
        <w:t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IN" w:eastAsia="en-I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IN"/>
        </w:rPr>
        <w:t>S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eastAsia="en-IN"/>
        </w:rPr>
        <w:t>1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en-US"/>
        </w:rPr>
        <w:t xml:space="preserve"> (a) FTIR spectra and (b) EDX patterns of the </w:t>
      </w:r>
      <w:r>
        <w:rPr>
          <w:rFonts w:ascii="Times New Roman" w:hAnsi="Times New Roman" w:eastAsia="AdvGulliv-R" w:cs="Times New Roman"/>
          <w:b/>
          <w:bCs/>
          <w:color w:val="000000"/>
          <w:sz w:val="24"/>
          <w:szCs w:val="24"/>
          <w:lang w:bidi="ar"/>
        </w:rPr>
        <w:t>d-</w:t>
      </w: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</w:rPr>
        <w:t>Mo</w:t>
      </w: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</w:rPr>
        <w:t>CTx-</w:t>
      </w:r>
      <w:r>
        <w:rPr>
          <w:rFonts w:ascii="Times New Roman" w:hAnsi="Times New Roman" w:eastAsia="AdvGulliv-R" w:cs="Times New Roman"/>
          <w:b/>
          <w:bCs/>
          <w:color w:val="000000"/>
          <w:sz w:val="24"/>
          <w:szCs w:val="24"/>
          <w:lang w:bidi="ar"/>
        </w:rPr>
        <w:t>Cs NCs</w:t>
      </w:r>
    </w:p>
    <w:p>
      <w:pPr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>
      <w:pPr>
        <w:tabs>
          <w:tab w:val="left" w:pos="1800"/>
        </w:tabs>
        <w:spacing w:line="360" w:lineRule="auto"/>
        <w:ind w:left="1888" w:leftChars="944" w:firstLine="910"/>
        <w:jc w:val="both"/>
      </w:pPr>
      <w:r>
        <w:rPr>
          <w:lang w:eastAsia="en-US"/>
        </w:rPr>
        <w:drawing>
          <wp:inline distT="0" distB="0" distL="114300" distR="114300">
            <wp:extent cx="6765925" cy="4688840"/>
            <wp:effectExtent l="0" t="0" r="15875" b="1651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5925" cy="46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1890" w:leftChars="81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IN"/>
        </w:rPr>
        <w:t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IN" w:eastAsia="en-I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IN"/>
        </w:rPr>
        <w:t>S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vertAlign w:val="subscript"/>
          <w:lang w:eastAsia="en-IN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 a) Degradation performance of d</w:t>
      </w:r>
      <w:r>
        <w:rPr>
          <w:rFonts w:ascii="Times New Roman" w:hAnsi="Times New Roman" w:eastAsia="AdvGulliv-R" w:cs="Times New Roman"/>
          <w:b/>
          <w:bCs/>
          <w:color w:val="000000"/>
          <w:sz w:val="24"/>
          <w:szCs w:val="24"/>
          <w:lang w:bidi="ar"/>
        </w:rPr>
        <w:t>-</w:t>
      </w: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</w:rPr>
        <w:t>Mo</w:t>
      </w: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</w:rPr>
        <w:t>CTx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en-US"/>
          <w14:textFill>
            <w14:solidFill>
              <w14:schemeClr w14:val="tx1"/>
            </w14:solidFill>
          </w14:textFill>
        </w:rPr>
        <w:t>-Cs</w:t>
      </w:r>
      <w:r>
        <w:rPr>
          <w:rFonts w:ascii="Times New Roman" w:hAnsi="Times New Roman" w:cs="Times New Roman"/>
          <w:b/>
          <w:sz w:val="24"/>
          <w:szCs w:val="24"/>
        </w:rPr>
        <w:t xml:space="preserve"> under different environmental conditions (pH; MB; Photocatalysts)</w:t>
      </w:r>
    </w:p>
    <w:p>
      <w:pPr>
        <w:tabs>
          <w:tab w:val="left" w:pos="4500"/>
        </w:tabs>
        <w:spacing w:line="360" w:lineRule="auto"/>
        <w:ind w:left="-800" w:leftChars="-400" w:firstLine="107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/>
    <w:sectPr>
      <w:pgSz w:w="16838" w:h="11906" w:orient="landscape"/>
      <w:pgMar w:top="1800" w:right="1440" w:bottom="1800" w:left="5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vGulliv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Gulliv-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vOT596495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3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66"/>
    <w:rsid w:val="00451D66"/>
    <w:rsid w:val="00E43089"/>
    <w:rsid w:val="058F430B"/>
    <w:rsid w:val="3D0E2267"/>
    <w:rsid w:val="46D92A73"/>
    <w:rsid w:val="484336AB"/>
    <w:rsid w:val="4AD50DAD"/>
    <w:rsid w:val="4BD46B82"/>
    <w:rsid w:val="5CA17F9B"/>
    <w:rsid w:val="6F904BDE"/>
    <w:rsid w:val="6FB645DF"/>
    <w:rsid w:val="73CD6C4F"/>
    <w:rsid w:val="7D347E75"/>
    <w:rsid w:val="7DB0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institution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1189</Words>
  <Characters>6781</Characters>
  <Lines>56</Lines>
  <Paragraphs>15</Paragraphs>
  <TotalTime>3</TotalTime>
  <ScaleCrop>false</ScaleCrop>
  <LinksUpToDate>false</LinksUpToDate>
  <CharactersWithSpaces>7955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2023-04-30T17:53:00Z</dcterms:created>
  <dc:creator>HP</dc:creator>
  <cp:lastModifiedBy>HP</cp:lastModifiedBy>
  <dcterms:modified xsi:type="dcterms:W3CDTF">2023-06-12T18:14:24Z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D3DDA1CD0A924ED993127BD710A425EC</vt:lpwstr>
  </property>
</Properties>
</file>