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3A1" w:rsidRDefault="00CB3DAE">
      <w:bookmarkStart w:id="0" w:name="_GoBack"/>
      <w:r w:rsidRPr="00CB3DAE">
        <w:drawing>
          <wp:anchor distT="0" distB="0" distL="114300" distR="114300" simplePos="0" relativeHeight="251659264" behindDoc="0" locked="0" layoutInCell="1" allowOverlap="1" wp14:anchorId="2999FD3E" wp14:editId="1394EFEB">
            <wp:simplePos x="0" y="0"/>
            <wp:positionH relativeFrom="column">
              <wp:posOffset>0</wp:posOffset>
            </wp:positionH>
            <wp:positionV relativeFrom="paragraph">
              <wp:posOffset>593090</wp:posOffset>
            </wp:positionV>
            <wp:extent cx="5396230" cy="2505710"/>
            <wp:effectExtent l="0" t="0" r="1270" b="0"/>
            <wp:wrapTopAndBottom/>
            <wp:docPr id="9" name="table">
              <a:extLst xmlns:a="http://schemas.openxmlformats.org/drawingml/2006/main">
                <a:ext uri="{FF2B5EF4-FFF2-40B4-BE49-F238E27FC236}">
                  <a16:creationId xmlns:a16="http://schemas.microsoft.com/office/drawing/2014/main" id="{BF2E8ACC-2853-6B49-99D0-27C316C194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">
                      <a:extLst>
                        <a:ext uri="{FF2B5EF4-FFF2-40B4-BE49-F238E27FC236}">
                          <a16:creationId xmlns:a16="http://schemas.microsoft.com/office/drawing/2014/main" id="{BF2E8ACC-2853-6B49-99D0-27C316C194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B3DAE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0424DD" wp14:editId="7A0706BA">
                <wp:simplePos x="0" y="0"/>
                <wp:positionH relativeFrom="column">
                  <wp:posOffset>995680</wp:posOffset>
                </wp:positionH>
                <wp:positionV relativeFrom="paragraph">
                  <wp:posOffset>227965</wp:posOffset>
                </wp:positionV>
                <wp:extent cx="6073775" cy="368935"/>
                <wp:effectExtent l="0" t="0" r="0" b="0"/>
                <wp:wrapTopAndBottom/>
                <wp:docPr id="7" name="テキスト ボックス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377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DAE" w:rsidRPr="00AD71D4" w:rsidRDefault="00CB3DAE" w:rsidP="00CB3DAE">
                            <w:pPr>
                              <w:rPr>
                                <w:szCs w:val="21"/>
                              </w:rPr>
                            </w:pPr>
                            <w:r w:rsidRPr="003E0A4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kern w:val="24"/>
                                <w:szCs w:val="21"/>
                              </w:rPr>
                              <w:t>Table 3</w:t>
                            </w:r>
                            <w:r w:rsidRPr="00AD71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Model variables: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h</w:t>
                            </w:r>
                            <w:r w:rsidRPr="00AD71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ealth-related quality-of-life factors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0424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8.4pt;margin-top:17.95pt;width:478.25pt;height:29.0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" filled="f" stroked="f">
                <v:textbox style="mso-fit-shape-to-text:t">
                  <w:txbxContent>
                    <w:p w:rsidR="00CB3DAE" w:rsidRPr="00AD71D4" w:rsidRDefault="00CB3DAE" w:rsidP="00CB3DAE">
                      <w:pPr>
                        <w:rPr>
                          <w:szCs w:val="21"/>
                        </w:rPr>
                      </w:pPr>
                      <w:r w:rsidRPr="003E0A4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kern w:val="24"/>
                          <w:szCs w:val="21"/>
                        </w:rPr>
                        <w:t>Table 3</w:t>
                      </w:r>
                      <w:r w:rsidRPr="00AD71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Model variables: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h</w:t>
                      </w:r>
                      <w:r w:rsidRPr="00AD71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ealth-related quality-of-life factors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CB3DAE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62EA06" wp14:editId="4AB8A971">
                <wp:simplePos x="0" y="0"/>
                <wp:positionH relativeFrom="column">
                  <wp:posOffset>118745</wp:posOffset>
                </wp:positionH>
                <wp:positionV relativeFrom="paragraph">
                  <wp:posOffset>3096895</wp:posOffset>
                </wp:positionV>
                <wp:extent cx="5163820" cy="576580"/>
                <wp:effectExtent l="0" t="0" r="0" b="0"/>
                <wp:wrapTopAndBottom/>
                <wp:docPr id="8" name="正方形/長方形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3820" cy="576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B3DAE" w:rsidRPr="00AD71D4" w:rsidRDefault="00CB3DAE" w:rsidP="00CB3DA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AD71D4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Abbreviations: </w:t>
                            </w:r>
                          </w:p>
                          <w:p w:rsidR="00CB3DAE" w:rsidRPr="00AD71D4" w:rsidRDefault="00CB3DAE" w:rsidP="00CB3DA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CA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complicated appendicitis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UA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uncomplicated appendicitis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ELA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emergency laparoscopic appendectomy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interval laparoscopic appendectomy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DLA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D71D4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delayed laparoscopic appendectomy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162EA06" id="正方形/長方形 3" o:spid="_x0000_s1027" style="position:absolute;margin-left:9.35pt;margin-top:243.85pt;width:406.6pt;height:45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" filled="f" stroked="f">
                <v:textbox style="mso-fit-shape-to-text:t">
                  <w:txbxContent>
                    <w:p w:rsidR="00CB3DAE" w:rsidRPr="00AD71D4" w:rsidRDefault="00CB3DAE" w:rsidP="00CB3DAE">
                      <w:pPr>
                        <w:rPr>
                          <w:sz w:val="10"/>
                          <w:szCs w:val="10"/>
                        </w:rPr>
                      </w:pPr>
                      <w:r w:rsidRPr="00AD71D4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Abbreviations: </w:t>
                      </w:r>
                    </w:p>
                    <w:p w:rsidR="00CB3DAE" w:rsidRPr="00AD71D4" w:rsidRDefault="00CB3DAE" w:rsidP="00CB3DAE">
                      <w:pPr>
                        <w:rPr>
                          <w:sz w:val="10"/>
                          <w:szCs w:val="10"/>
                        </w:rPr>
                      </w:pP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CA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complicated appendicitis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UA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uncomplicated appendicitis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ELA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emergency laparoscopic appendectomy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interval laparoscopic appendectomy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DLA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D71D4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delayed laparoscopic appendectomy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bookmarkEnd w:id="0"/>
    </w:p>
    <w:sectPr w:rsidR="00FF13A1" w:rsidSect="005D1E5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DAE"/>
    <w:rsid w:val="000A1005"/>
    <w:rsid w:val="001D16BA"/>
    <w:rsid w:val="001F45A3"/>
    <w:rsid w:val="00234575"/>
    <w:rsid w:val="003C6E08"/>
    <w:rsid w:val="003D1C8B"/>
    <w:rsid w:val="004E70A8"/>
    <w:rsid w:val="005B351D"/>
    <w:rsid w:val="005D1E5A"/>
    <w:rsid w:val="0065146E"/>
    <w:rsid w:val="00695753"/>
    <w:rsid w:val="007D3000"/>
    <w:rsid w:val="00851742"/>
    <w:rsid w:val="008F7FF8"/>
    <w:rsid w:val="009C35A1"/>
    <w:rsid w:val="00AF59B4"/>
    <w:rsid w:val="00B35FF3"/>
    <w:rsid w:val="00B541DD"/>
    <w:rsid w:val="00B62F2D"/>
    <w:rsid w:val="00C5144D"/>
    <w:rsid w:val="00C87378"/>
    <w:rsid w:val="00CB3DAE"/>
    <w:rsid w:val="00DC0C09"/>
    <w:rsid w:val="00DC4834"/>
    <w:rsid w:val="00FA40EB"/>
    <w:rsid w:val="00FB325D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FD4C757-E8DD-0642-A5EA-A86B9CCE1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2019-03-30T00:03:00Z</dcterms:created>
  <dcterms:modified xsi:type="dcterms:W3CDTF">2019-03-30T00:03:00Z</dcterms:modified>
</cp:coreProperties>
</file>