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9C6D" w14:textId="77777777" w:rsidR="00CB2AC4" w:rsidRPr="00316784" w:rsidRDefault="00CB2AC4" w:rsidP="00316784">
      <w:pPr>
        <w:spacing w:line="480" w:lineRule="auto"/>
        <w:contextualSpacing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316784">
        <w:rPr>
          <w:rFonts w:ascii="Arial" w:hAnsi="Arial" w:cs="Arial"/>
          <w:b/>
          <w:i/>
          <w:iCs/>
          <w:sz w:val="24"/>
          <w:szCs w:val="24"/>
        </w:rPr>
        <w:t xml:space="preserve">A paradigm change: Focused Electron Beam </w:t>
      </w:r>
      <w:proofErr w:type="spellStart"/>
      <w:r w:rsidRPr="00316784">
        <w:rPr>
          <w:rFonts w:ascii="Arial" w:hAnsi="Arial" w:cs="Arial"/>
          <w:b/>
          <w:i/>
          <w:iCs/>
          <w:sz w:val="24"/>
          <w:szCs w:val="24"/>
        </w:rPr>
        <w:t>Nanostructuring</w:t>
      </w:r>
      <w:proofErr w:type="spellEnd"/>
      <w:r w:rsidRPr="00316784">
        <w:rPr>
          <w:rFonts w:ascii="Arial" w:hAnsi="Arial" w:cs="Arial"/>
          <w:b/>
          <w:i/>
          <w:iCs/>
          <w:sz w:val="24"/>
          <w:szCs w:val="24"/>
        </w:rPr>
        <w:t xml:space="preserve"> of Glass</w:t>
      </w:r>
    </w:p>
    <w:p w14:paraId="08E9E568" w14:textId="77777777" w:rsidR="00CB2AC4" w:rsidRPr="00316784" w:rsidRDefault="00CB2AC4" w:rsidP="00316784">
      <w:pPr>
        <w:spacing w:line="480" w:lineRule="auto"/>
        <w:contextualSpacing/>
        <w:jc w:val="both"/>
        <w:rPr>
          <w:rFonts w:ascii="Arial" w:hAnsi="Arial" w:cs="Arial"/>
          <w:i/>
          <w:iCs/>
          <w:sz w:val="24"/>
          <w:szCs w:val="24"/>
          <w:lang w:val="de-DE"/>
        </w:rPr>
      </w:pPr>
      <w:r w:rsidRPr="00316784">
        <w:rPr>
          <w:rFonts w:ascii="Arial" w:hAnsi="Arial" w:cs="Arial"/>
          <w:i/>
          <w:iCs/>
          <w:sz w:val="24"/>
          <w:szCs w:val="24"/>
          <w:lang w:val="de-DE"/>
        </w:rPr>
        <w:t>Mathias Holz, Martin Hofmann, Christoph Weigel, Steffen Strehle</w:t>
      </w:r>
    </w:p>
    <w:p w14:paraId="36F31EFA" w14:textId="322BE12E" w:rsidR="00A46C31" w:rsidRPr="00316784" w:rsidRDefault="00A46C31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4D027EA7" wp14:editId="58CF60E8">
            <wp:extent cx="5976000" cy="2216685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2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E733B" w14:textId="28FAC0CB" w:rsidR="00A46C31" w:rsidRPr="00316784" w:rsidRDefault="00674D55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>[</w:t>
      </w:r>
      <w:r w:rsidR="00EB0956" w:rsidRPr="00316784">
        <w:rPr>
          <w:rFonts w:ascii="Arial" w:hAnsi="Arial" w:cs="Arial"/>
          <w:i/>
          <w:iCs/>
          <w:sz w:val="24"/>
          <w:szCs w:val="24"/>
        </w:rPr>
        <w:t>S1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]: AFM </w:t>
      </w:r>
      <w:r w:rsidR="005F3262">
        <w:rPr>
          <w:rFonts w:ascii="Arial" w:hAnsi="Arial" w:cs="Arial"/>
          <w:i/>
          <w:iCs/>
          <w:sz w:val="24"/>
          <w:szCs w:val="24"/>
        </w:rPr>
        <w:t xml:space="preserve">surface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image of </w:t>
      </w:r>
      <w:r w:rsidR="005F3262">
        <w:rPr>
          <w:rFonts w:ascii="Arial" w:hAnsi="Arial" w:cs="Arial"/>
          <w:i/>
          <w:iCs/>
          <w:sz w:val="24"/>
          <w:szCs w:val="24"/>
        </w:rPr>
        <w:t xml:space="preserve">the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standard test pattern </w:t>
      </w:r>
      <w:r w:rsidR="005F3262">
        <w:rPr>
          <w:rFonts w:ascii="Arial" w:hAnsi="Arial" w:cs="Arial"/>
          <w:i/>
          <w:iCs/>
          <w:sz w:val="24"/>
          <w:szCs w:val="24"/>
        </w:rPr>
        <w:t>used for the PEAR structuring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5F3262">
        <w:rPr>
          <w:rFonts w:ascii="Arial" w:hAnsi="Arial" w:cs="Arial"/>
          <w:i/>
          <w:iCs/>
          <w:sz w:val="24"/>
          <w:szCs w:val="24"/>
        </w:rPr>
        <w:t>of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5F3262" w:rsidRPr="00645174">
        <w:rPr>
          <w:rFonts w:ascii="Arial" w:hAnsi="Arial" w:cs="Arial"/>
          <w:sz w:val="24"/>
          <w:szCs w:val="24"/>
        </w:rPr>
        <w:t xml:space="preserve">synthetic fused silica </w:t>
      </w:r>
      <w:r w:rsidR="005F3262">
        <w:rPr>
          <w:rFonts w:ascii="Arial" w:hAnsi="Arial" w:cs="Arial"/>
          <w:sz w:val="24"/>
          <w:szCs w:val="24"/>
        </w:rPr>
        <w:t>(</w:t>
      </w:r>
      <w:r w:rsidR="005F3262" w:rsidRPr="00645174">
        <w:rPr>
          <w:rFonts w:ascii="Arial" w:hAnsi="Arial" w:cs="Arial"/>
          <w:sz w:val="24"/>
          <w:szCs w:val="24"/>
        </w:rPr>
        <w:t>Spectrosil2000</w:t>
      </w:r>
      <w:r w:rsidR="005F3262">
        <w:rPr>
          <w:rFonts w:ascii="Arial" w:hAnsi="Arial" w:cs="Arial"/>
          <w:sz w:val="24"/>
          <w:szCs w:val="24"/>
        </w:rPr>
        <w:t>). The glass sample was covered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with </w:t>
      </w:r>
      <w:r w:rsidR="005F3262">
        <w:rPr>
          <w:rFonts w:ascii="Arial" w:hAnsi="Arial" w:cs="Arial"/>
          <w:i/>
          <w:iCs/>
          <w:sz w:val="24"/>
          <w:szCs w:val="24"/>
        </w:rPr>
        <w:t xml:space="preserve">a film stack consisting of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10 nm Cr and 50 nm Au </w:t>
      </w:r>
      <w:r w:rsidR="005F3262">
        <w:rPr>
          <w:rFonts w:ascii="Arial" w:hAnsi="Arial" w:cs="Arial"/>
          <w:i/>
          <w:iCs/>
          <w:sz w:val="24"/>
          <w:szCs w:val="24"/>
        </w:rPr>
        <w:t>serving a</w:t>
      </w:r>
      <w:r w:rsidR="007C01C8">
        <w:rPr>
          <w:rFonts w:ascii="Arial" w:hAnsi="Arial" w:cs="Arial"/>
          <w:i/>
          <w:iCs/>
          <w:sz w:val="24"/>
          <w:szCs w:val="24"/>
        </w:rPr>
        <w:t>s</w:t>
      </w:r>
      <w:r w:rsidR="005F3262">
        <w:rPr>
          <w:rFonts w:ascii="Arial" w:hAnsi="Arial" w:cs="Arial"/>
          <w:i/>
          <w:iCs/>
          <w:sz w:val="24"/>
          <w:szCs w:val="24"/>
        </w:rPr>
        <w:t xml:space="preserve"> </w:t>
      </w:r>
      <w:r w:rsidR="007C01C8">
        <w:rPr>
          <w:rFonts w:ascii="Arial" w:hAnsi="Arial" w:cs="Arial"/>
          <w:i/>
          <w:iCs/>
          <w:sz w:val="24"/>
          <w:szCs w:val="24"/>
        </w:rPr>
        <w:t xml:space="preserve">a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conductive </w:t>
      </w:r>
      <w:r w:rsidR="005F3262">
        <w:rPr>
          <w:rFonts w:ascii="Arial" w:hAnsi="Arial" w:cs="Arial"/>
          <w:i/>
          <w:iCs/>
          <w:sz w:val="24"/>
          <w:szCs w:val="24"/>
        </w:rPr>
        <w:t xml:space="preserve">top </w:t>
      </w:r>
      <w:r w:rsidRPr="00316784">
        <w:rPr>
          <w:rFonts w:ascii="Arial" w:hAnsi="Arial" w:cs="Arial"/>
          <w:i/>
          <w:iCs/>
          <w:sz w:val="24"/>
          <w:szCs w:val="24"/>
        </w:rPr>
        <w:t>coating. P</w:t>
      </w:r>
      <w:r w:rsidR="005F3262">
        <w:rPr>
          <w:rFonts w:ascii="Arial" w:hAnsi="Arial" w:cs="Arial"/>
          <w:i/>
          <w:iCs/>
          <w:sz w:val="24"/>
          <w:szCs w:val="24"/>
        </w:rPr>
        <w:t>EAR p</w:t>
      </w:r>
      <w:r w:rsidRPr="00316784">
        <w:rPr>
          <w:rFonts w:ascii="Arial" w:hAnsi="Arial" w:cs="Arial"/>
          <w:i/>
          <w:iCs/>
          <w:sz w:val="24"/>
          <w:szCs w:val="24"/>
        </w:rPr>
        <w:t>rocess parameter</w:t>
      </w:r>
      <w:r w:rsidR="005F3262">
        <w:rPr>
          <w:rFonts w:ascii="Arial" w:hAnsi="Arial" w:cs="Arial"/>
          <w:i/>
          <w:iCs/>
          <w:sz w:val="24"/>
          <w:szCs w:val="24"/>
        </w:rPr>
        <w:t>s</w:t>
      </w:r>
      <w:r w:rsidRPr="00316784">
        <w:rPr>
          <w:rFonts w:ascii="Arial" w:hAnsi="Arial" w:cs="Arial"/>
          <w:i/>
          <w:iCs/>
          <w:sz w:val="24"/>
          <w:szCs w:val="24"/>
        </w:rPr>
        <w:t>: 10 kV, 5.5 </w:t>
      </w:r>
      <w:proofErr w:type="spellStart"/>
      <w:r w:rsidRPr="00316784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00316784">
        <w:rPr>
          <w:rFonts w:ascii="Arial" w:hAnsi="Arial" w:cs="Arial"/>
          <w:i/>
          <w:iCs/>
          <w:sz w:val="24"/>
          <w:szCs w:val="24"/>
        </w:rPr>
        <w:t>, dose from 15 µC/µm² to 930 µC/µm².</w:t>
      </w:r>
    </w:p>
    <w:p w14:paraId="65C22B8E" w14:textId="77777777" w:rsidR="00A46C31" w:rsidRPr="00316784" w:rsidRDefault="00A46C31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70B1BB7F" w14:textId="10E67110" w:rsidR="006A4168" w:rsidRPr="00316784" w:rsidRDefault="006A4168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733A6045" w14:textId="123E55C0" w:rsidR="00CB2AC4" w:rsidRPr="00316784" w:rsidRDefault="004A4220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7F7326AC" wp14:editId="0B81F2C7">
            <wp:extent cx="5976000" cy="2434009"/>
            <wp:effectExtent l="0" t="0" r="5715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43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4D55" w:rsidRPr="00316784">
        <w:rPr>
          <w:rFonts w:ascii="Arial" w:hAnsi="Arial" w:cs="Arial"/>
          <w:i/>
          <w:iCs/>
          <w:sz w:val="24"/>
          <w:szCs w:val="24"/>
        </w:rPr>
        <w:t>[</w:t>
      </w:r>
      <w:r w:rsidR="00EB0956" w:rsidRPr="00316784">
        <w:rPr>
          <w:rFonts w:ascii="Arial" w:hAnsi="Arial" w:cs="Arial"/>
          <w:i/>
          <w:iCs/>
          <w:sz w:val="24"/>
          <w:szCs w:val="24"/>
        </w:rPr>
        <w:t>S2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]:</w:t>
      </w:r>
      <w:r w:rsidR="00EB0956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AFM </w:t>
      </w:r>
      <w:r w:rsidR="00BC1731">
        <w:rPr>
          <w:rFonts w:ascii="Arial" w:hAnsi="Arial" w:cs="Arial"/>
          <w:i/>
          <w:iCs/>
          <w:sz w:val="24"/>
          <w:szCs w:val="24"/>
        </w:rPr>
        <w:t xml:space="preserve">surface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image and </w:t>
      </w:r>
      <w:r w:rsidR="00BC1731">
        <w:rPr>
          <w:rFonts w:ascii="Arial" w:hAnsi="Arial" w:cs="Arial"/>
          <w:i/>
          <w:iCs/>
          <w:sz w:val="24"/>
          <w:szCs w:val="24"/>
        </w:rPr>
        <w:t xml:space="preserve">extracted line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profile </w:t>
      </w:r>
      <w:r w:rsidR="00FB37D8" w:rsidRPr="004A4220">
        <w:rPr>
          <w:rFonts w:ascii="Arial" w:hAnsi="Arial" w:cs="Arial"/>
          <w:i/>
          <w:iCs/>
          <w:sz w:val="24"/>
          <w:szCs w:val="24"/>
        </w:rPr>
        <w:t>as indicated (</w:t>
      </w:r>
      <w:r w:rsidR="00116A41">
        <w:rPr>
          <w:rFonts w:ascii="Arial" w:hAnsi="Arial" w:cs="Arial"/>
          <w:i/>
          <w:iCs/>
          <w:sz w:val="24"/>
          <w:szCs w:val="24"/>
        </w:rPr>
        <w:t>blue line</w:t>
      </w:r>
      <w:r w:rsidR="00FB37D8" w:rsidRPr="004A4220">
        <w:rPr>
          <w:rFonts w:ascii="Arial" w:hAnsi="Arial" w:cs="Arial"/>
          <w:i/>
          <w:iCs/>
          <w:sz w:val="24"/>
          <w:szCs w:val="24"/>
        </w:rPr>
        <w:t>)</w:t>
      </w:r>
      <w:r w:rsidR="00FB37D8">
        <w:rPr>
          <w:rFonts w:ascii="Arial" w:hAnsi="Arial" w:cs="Arial"/>
          <w:i/>
          <w:iCs/>
          <w:sz w:val="24"/>
          <w:szCs w:val="24"/>
        </w:rPr>
        <w:t xml:space="preserve">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of PEAR cavities </w:t>
      </w:r>
      <w:r w:rsidR="00FB37D8">
        <w:rPr>
          <w:rFonts w:ascii="Arial" w:hAnsi="Arial" w:cs="Arial"/>
          <w:i/>
          <w:iCs/>
          <w:sz w:val="24"/>
          <w:szCs w:val="24"/>
        </w:rPr>
        <w:t>created</w:t>
      </w:r>
      <w:r w:rsidR="00FB37D8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with varying </w:t>
      </w:r>
      <w:r w:rsidR="00FB37D8">
        <w:rPr>
          <w:rFonts w:ascii="Arial" w:hAnsi="Arial" w:cs="Arial"/>
          <w:i/>
          <w:iCs/>
          <w:sz w:val="24"/>
          <w:szCs w:val="24"/>
        </w:rPr>
        <w:t xml:space="preserve">electron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beam current </w:t>
      </w:r>
      <w:r w:rsidR="00CB2AC4" w:rsidRPr="00316784">
        <w:rPr>
          <w:rFonts w:ascii="Arial" w:hAnsi="Arial" w:cs="Arial"/>
          <w:i/>
          <w:iCs/>
          <w:sz w:val="24"/>
          <w:szCs w:val="24"/>
        </w:rPr>
        <w:t>at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 10 kV,</w:t>
      </w:r>
      <w:r w:rsidR="00CB2AC4" w:rsidRPr="00316784">
        <w:rPr>
          <w:rFonts w:ascii="Arial" w:hAnsi="Arial" w:cs="Arial"/>
          <w:i/>
          <w:iCs/>
          <w:sz w:val="24"/>
          <w:szCs w:val="24"/>
        </w:rPr>
        <w:t xml:space="preserve"> 9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3</w:t>
      </w:r>
      <w:r w:rsidR="00CB2AC4" w:rsidRPr="00316784">
        <w:rPr>
          <w:rFonts w:ascii="Arial" w:hAnsi="Arial" w:cs="Arial"/>
          <w:i/>
          <w:iCs/>
          <w:sz w:val="24"/>
          <w:szCs w:val="24"/>
        </w:rPr>
        <w:t>0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 </w:t>
      </w:r>
      <w:r w:rsidR="00CB2AC4" w:rsidRPr="00316784">
        <w:rPr>
          <w:rFonts w:ascii="Arial" w:hAnsi="Arial" w:cs="Arial"/>
          <w:i/>
          <w:iCs/>
          <w:sz w:val="24"/>
          <w:szCs w:val="24"/>
        </w:rPr>
        <w:t>µC/µm²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. For </w:t>
      </w:r>
      <w:r w:rsidR="00BD5C9C">
        <w:rPr>
          <w:rFonts w:ascii="Arial" w:hAnsi="Arial" w:cs="Arial"/>
          <w:i/>
          <w:iCs/>
          <w:sz w:val="24"/>
          <w:szCs w:val="24"/>
        </w:rPr>
        <w:t xml:space="preserve">a beam current of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0.086 </w:t>
      </w:r>
      <w:proofErr w:type="spellStart"/>
      <w:r w:rsidR="00674D55" w:rsidRPr="00316784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="00BD5C9C">
        <w:rPr>
          <w:rFonts w:ascii="Arial" w:hAnsi="Arial" w:cs="Arial"/>
          <w:i/>
          <w:iCs/>
          <w:sz w:val="24"/>
          <w:szCs w:val="24"/>
        </w:rPr>
        <w:t>,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 only</w:t>
      </w:r>
      <w:r w:rsidR="003235EF">
        <w:rPr>
          <w:rFonts w:ascii="Arial" w:hAnsi="Arial" w:cs="Arial"/>
          <w:i/>
          <w:iCs/>
          <w:sz w:val="24"/>
          <w:szCs w:val="24"/>
        </w:rPr>
        <w:t xml:space="preserve"> hillock formation is visible </w:t>
      </w:r>
      <w:r w:rsidR="00243BC3">
        <w:rPr>
          <w:rFonts w:ascii="Arial" w:hAnsi="Arial" w:cs="Arial"/>
          <w:i/>
          <w:iCs/>
          <w:sz w:val="24"/>
          <w:szCs w:val="24"/>
        </w:rPr>
        <w:t xml:space="preserve">that is </w:t>
      </w:r>
      <w:r w:rsidR="003235EF">
        <w:rPr>
          <w:rFonts w:ascii="Arial" w:hAnsi="Arial" w:cs="Arial"/>
          <w:i/>
          <w:iCs/>
          <w:sz w:val="24"/>
          <w:szCs w:val="24"/>
        </w:rPr>
        <w:t>most likely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BD5C9C">
        <w:rPr>
          <w:rFonts w:ascii="Arial" w:hAnsi="Arial" w:cs="Arial"/>
          <w:i/>
          <w:iCs/>
          <w:sz w:val="24"/>
          <w:szCs w:val="24"/>
        </w:rPr>
        <w:t xml:space="preserve">carbon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deposition from the SEM chamber atmosphere.</w:t>
      </w:r>
    </w:p>
    <w:p w14:paraId="2A39F251" w14:textId="4F6D7B40" w:rsidR="00CB2AC4" w:rsidRPr="00316784" w:rsidRDefault="00EB0956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noProof/>
          <w:sz w:val="24"/>
          <w:szCs w:val="24"/>
        </w:rPr>
        <w:lastRenderedPageBreak/>
        <w:t xml:space="preserve">  </w:t>
      </w:r>
      <w:r w:rsidR="00A46C31" w:rsidRPr="00316784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4143DC65" wp14:editId="48A28C86">
            <wp:extent cx="5974845" cy="2080847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5"/>
                    <a:stretch/>
                  </pic:blipFill>
                  <pic:spPr bwMode="auto">
                    <a:xfrm>
                      <a:off x="0" y="0"/>
                      <a:ext cx="5976000" cy="20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33D4" w14:textId="57BDBEE6" w:rsidR="00A46C31" w:rsidRPr="00E2422C" w:rsidRDefault="00674D55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>[</w:t>
      </w:r>
      <w:r w:rsidR="00EB0956" w:rsidRPr="00316784">
        <w:rPr>
          <w:rFonts w:ascii="Arial" w:hAnsi="Arial" w:cs="Arial"/>
          <w:i/>
          <w:iCs/>
          <w:sz w:val="24"/>
          <w:szCs w:val="24"/>
        </w:rPr>
        <w:t>S3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]: AFM image of </w:t>
      </w:r>
      <w:r w:rsidR="00BD5C9C">
        <w:rPr>
          <w:rFonts w:ascii="Arial" w:hAnsi="Arial" w:cs="Arial"/>
          <w:i/>
          <w:iCs/>
          <w:sz w:val="24"/>
          <w:szCs w:val="24"/>
        </w:rPr>
        <w:t xml:space="preserve">the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standard test pattern written </w:t>
      </w:r>
      <w:r w:rsidRPr="00BD5C9C">
        <w:rPr>
          <w:rFonts w:ascii="Arial" w:hAnsi="Arial" w:cs="Arial"/>
          <w:i/>
          <w:iCs/>
          <w:sz w:val="24"/>
          <w:szCs w:val="24"/>
        </w:rPr>
        <w:t xml:space="preserve">on </w:t>
      </w:r>
      <w:r w:rsidR="00BD5C9C" w:rsidRPr="00DB76A4">
        <w:rPr>
          <w:rFonts w:ascii="Arial" w:hAnsi="Arial" w:cs="Arial"/>
          <w:i/>
          <w:iCs/>
          <w:sz w:val="24"/>
          <w:szCs w:val="24"/>
        </w:rPr>
        <w:t>synthetic fused silica (Spectrosil2000)</w:t>
      </w:r>
      <w:r w:rsidRPr="00BD5C9C">
        <w:rPr>
          <w:rFonts w:ascii="Arial" w:hAnsi="Arial" w:cs="Arial"/>
          <w:i/>
          <w:iCs/>
          <w:sz w:val="24"/>
          <w:szCs w:val="24"/>
        </w:rPr>
        <w:t xml:space="preserve"> </w:t>
      </w:r>
      <w:r w:rsidR="00BD5C9C">
        <w:rPr>
          <w:rFonts w:ascii="Arial" w:hAnsi="Arial" w:cs="Arial"/>
          <w:i/>
          <w:iCs/>
          <w:sz w:val="24"/>
          <w:szCs w:val="24"/>
        </w:rPr>
        <w:t xml:space="preserve">covered by a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10 nm Cr </w:t>
      </w:r>
      <w:r w:rsidR="00BD5C9C">
        <w:rPr>
          <w:rFonts w:ascii="Arial" w:hAnsi="Arial" w:cs="Arial"/>
          <w:i/>
          <w:iCs/>
          <w:sz w:val="24"/>
          <w:szCs w:val="24"/>
        </w:rPr>
        <w:t>/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50 nm Au conductive coating. P</w:t>
      </w:r>
      <w:r w:rsidR="00BD5C9C">
        <w:rPr>
          <w:rFonts w:ascii="Arial" w:hAnsi="Arial" w:cs="Arial"/>
          <w:i/>
          <w:iCs/>
          <w:sz w:val="24"/>
          <w:szCs w:val="24"/>
        </w:rPr>
        <w:t>EAR p</w:t>
      </w:r>
      <w:r w:rsidRPr="00316784">
        <w:rPr>
          <w:rFonts w:ascii="Arial" w:hAnsi="Arial" w:cs="Arial"/>
          <w:i/>
          <w:iCs/>
          <w:sz w:val="24"/>
          <w:szCs w:val="24"/>
        </w:rPr>
        <w:t>rocess parameter</w:t>
      </w:r>
      <w:r w:rsidR="00BD5C9C">
        <w:rPr>
          <w:rFonts w:ascii="Arial" w:hAnsi="Arial" w:cs="Arial"/>
          <w:i/>
          <w:iCs/>
          <w:sz w:val="24"/>
          <w:szCs w:val="24"/>
        </w:rPr>
        <w:t>s</w:t>
      </w:r>
      <w:r w:rsidRPr="00316784">
        <w:rPr>
          <w:rFonts w:ascii="Arial" w:hAnsi="Arial" w:cs="Arial"/>
          <w:i/>
          <w:iCs/>
          <w:sz w:val="24"/>
          <w:szCs w:val="24"/>
        </w:rPr>
        <w:t>: 10 kV, 0.086 </w:t>
      </w:r>
      <w:proofErr w:type="spellStart"/>
      <w:r w:rsidRPr="00316784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00316784">
        <w:rPr>
          <w:rFonts w:ascii="Arial" w:hAnsi="Arial" w:cs="Arial"/>
          <w:i/>
          <w:iCs/>
          <w:sz w:val="24"/>
          <w:szCs w:val="24"/>
        </w:rPr>
        <w:t>, dose from 15 µC/µm² to 930 µC/µm².</w:t>
      </w:r>
      <w:r w:rsidR="00116A41">
        <w:rPr>
          <w:rFonts w:ascii="Arial" w:hAnsi="Arial" w:cs="Arial"/>
          <w:i/>
          <w:iCs/>
          <w:sz w:val="24"/>
          <w:szCs w:val="24"/>
        </w:rPr>
        <w:t xml:space="preserve"> The experiment </w:t>
      </w:r>
      <w:r w:rsidR="00B5376F">
        <w:rPr>
          <w:rFonts w:ascii="Arial" w:hAnsi="Arial" w:cs="Arial"/>
          <w:i/>
          <w:iCs/>
          <w:sz w:val="24"/>
          <w:szCs w:val="24"/>
        </w:rPr>
        <w:t>explores</w:t>
      </w:r>
      <w:r w:rsidR="00116A41">
        <w:rPr>
          <w:rFonts w:ascii="Arial" w:hAnsi="Arial" w:cs="Arial"/>
          <w:i/>
          <w:iCs/>
          <w:sz w:val="24"/>
          <w:szCs w:val="24"/>
        </w:rPr>
        <w:t xml:space="preserve"> the dose dependency for the previously determined deposition regime [S2 right images]. It shows that also for a lower dose &lt;</w:t>
      </w:r>
      <w:r w:rsidR="00E2422C">
        <w:rPr>
          <w:rFonts w:ascii="Arial" w:hAnsi="Arial" w:cs="Arial"/>
          <w:i/>
          <w:iCs/>
          <w:sz w:val="24"/>
          <w:szCs w:val="24"/>
        </w:rPr>
        <w:t> </w:t>
      </w:r>
      <w:r w:rsidR="00116A41">
        <w:rPr>
          <w:rFonts w:ascii="Arial" w:hAnsi="Arial" w:cs="Arial"/>
          <w:i/>
          <w:iCs/>
          <w:sz w:val="24"/>
          <w:szCs w:val="24"/>
        </w:rPr>
        <w:t xml:space="preserve">775 </w:t>
      </w:r>
      <w:r w:rsidR="00116A41" w:rsidRPr="00316784">
        <w:rPr>
          <w:rFonts w:ascii="Arial" w:hAnsi="Arial" w:cs="Arial"/>
          <w:i/>
          <w:iCs/>
          <w:sz w:val="24"/>
          <w:szCs w:val="24"/>
        </w:rPr>
        <w:t>µC/µm²</w:t>
      </w:r>
      <w:r w:rsidR="00116A41">
        <w:rPr>
          <w:rFonts w:ascii="Arial" w:hAnsi="Arial" w:cs="Arial"/>
          <w:i/>
          <w:iCs/>
          <w:sz w:val="24"/>
          <w:szCs w:val="24"/>
        </w:rPr>
        <w:t xml:space="preserve"> an comp</w:t>
      </w:r>
      <w:r w:rsidR="00E2422C">
        <w:rPr>
          <w:rFonts w:ascii="Arial" w:hAnsi="Arial" w:cs="Arial"/>
          <w:i/>
          <w:iCs/>
          <w:sz w:val="24"/>
          <w:szCs w:val="24"/>
        </w:rPr>
        <w:t>ensation</w:t>
      </w:r>
      <w:r w:rsidR="00116A41">
        <w:rPr>
          <w:rFonts w:ascii="Arial" w:hAnsi="Arial" w:cs="Arial"/>
          <w:i/>
          <w:iCs/>
          <w:sz w:val="24"/>
          <w:szCs w:val="24"/>
        </w:rPr>
        <w:t xml:space="preserve"> </w:t>
      </w:r>
      <w:r w:rsidR="00E2422C">
        <w:rPr>
          <w:rFonts w:ascii="Arial" w:hAnsi="Arial" w:cs="Arial"/>
          <w:i/>
          <w:iCs/>
          <w:sz w:val="24"/>
          <w:szCs w:val="24"/>
        </w:rPr>
        <w:t xml:space="preserve">effect </w:t>
      </w:r>
      <w:r w:rsidR="00116A41">
        <w:rPr>
          <w:rFonts w:ascii="Arial" w:hAnsi="Arial" w:cs="Arial"/>
          <w:i/>
          <w:iCs/>
          <w:sz w:val="24"/>
          <w:szCs w:val="24"/>
        </w:rPr>
        <w:t xml:space="preserve">of </w:t>
      </w:r>
      <w:r w:rsidR="00116A41" w:rsidRPr="00DB76A4">
        <w:rPr>
          <w:rFonts w:ascii="Arial" w:hAnsi="Arial" w:cs="Arial"/>
          <w:i/>
          <w:iCs/>
          <w:sz w:val="24"/>
          <w:szCs w:val="24"/>
        </w:rPr>
        <w:t xml:space="preserve">shallow PEAR structuring and hillock formation </w:t>
      </w:r>
      <w:r w:rsidR="00E2422C">
        <w:rPr>
          <w:rFonts w:ascii="Arial" w:hAnsi="Arial" w:cs="Arial"/>
          <w:i/>
          <w:iCs/>
          <w:sz w:val="24"/>
          <w:szCs w:val="24"/>
        </w:rPr>
        <w:t>appears to be</w:t>
      </w:r>
      <w:r w:rsidR="00116A41" w:rsidRPr="00DB76A4">
        <w:rPr>
          <w:rFonts w:ascii="Arial" w:hAnsi="Arial" w:cs="Arial"/>
          <w:i/>
          <w:iCs/>
          <w:sz w:val="24"/>
          <w:szCs w:val="24"/>
        </w:rPr>
        <w:t xml:space="preserve"> present as it was also recognized in Figure 3 f and e for AS87 and D263T.</w:t>
      </w:r>
    </w:p>
    <w:p w14:paraId="25B9AF30" w14:textId="255169C1" w:rsidR="00CB2AC4" w:rsidRPr="00316784" w:rsidRDefault="00CB2AC4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12EC3F76" w14:textId="0B5E6480" w:rsidR="00CB2AC4" w:rsidRPr="00316784" w:rsidRDefault="004A4220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4791BEC7" wp14:editId="08A19917">
            <wp:extent cx="5976000" cy="2450193"/>
            <wp:effectExtent l="0" t="0" r="5715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45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[S4]: AFM </w:t>
      </w:r>
      <w:r w:rsidR="004B3CFC">
        <w:rPr>
          <w:rFonts w:ascii="Arial" w:hAnsi="Arial" w:cs="Arial"/>
          <w:i/>
          <w:iCs/>
          <w:sz w:val="24"/>
          <w:szCs w:val="24"/>
        </w:rPr>
        <w:t>surface</w:t>
      </w:r>
      <w:r w:rsidR="00007585">
        <w:rPr>
          <w:rFonts w:ascii="Arial" w:hAnsi="Arial" w:cs="Arial"/>
          <w:i/>
          <w:iCs/>
          <w:sz w:val="24"/>
          <w:szCs w:val="24"/>
        </w:rPr>
        <w:t xml:space="preserve">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image and</w:t>
      </w:r>
      <w:r w:rsidR="004B3CFC">
        <w:rPr>
          <w:rFonts w:ascii="Arial" w:hAnsi="Arial" w:cs="Arial"/>
          <w:i/>
          <w:iCs/>
          <w:sz w:val="24"/>
          <w:szCs w:val="24"/>
        </w:rPr>
        <w:t xml:space="preserve"> line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 profile</w:t>
      </w:r>
      <w:r w:rsidR="004B3CFC">
        <w:rPr>
          <w:rFonts w:ascii="Arial" w:hAnsi="Arial" w:cs="Arial"/>
          <w:i/>
          <w:iCs/>
          <w:sz w:val="24"/>
          <w:szCs w:val="24"/>
        </w:rPr>
        <w:t xml:space="preserve"> as indicated (</w:t>
      </w:r>
      <w:r w:rsidR="00116A41">
        <w:rPr>
          <w:rFonts w:ascii="Arial" w:hAnsi="Arial" w:cs="Arial"/>
          <w:i/>
          <w:iCs/>
          <w:sz w:val="24"/>
          <w:szCs w:val="24"/>
        </w:rPr>
        <w:t>blue line</w:t>
      </w:r>
      <w:r w:rsidR="004B3CFC">
        <w:rPr>
          <w:rFonts w:ascii="Arial" w:hAnsi="Arial" w:cs="Arial"/>
          <w:i/>
          <w:iCs/>
          <w:sz w:val="24"/>
          <w:szCs w:val="24"/>
        </w:rPr>
        <w:t>)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 of PEAR cavities </w:t>
      </w:r>
      <w:r w:rsidR="004B3CFC">
        <w:rPr>
          <w:rFonts w:ascii="Arial" w:hAnsi="Arial" w:cs="Arial"/>
          <w:i/>
          <w:iCs/>
          <w:sz w:val="24"/>
          <w:szCs w:val="24"/>
        </w:rPr>
        <w:t>created</w:t>
      </w:r>
      <w:r w:rsidR="004B3CFC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with varying beam current at 10 kV </w:t>
      </w:r>
      <w:r w:rsidR="004B3CFC">
        <w:rPr>
          <w:rFonts w:ascii="Arial" w:hAnsi="Arial" w:cs="Arial"/>
          <w:i/>
          <w:iCs/>
          <w:sz w:val="24"/>
          <w:szCs w:val="24"/>
        </w:rPr>
        <w:t xml:space="preserve">acceleration voltage using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a constant </w:t>
      </w:r>
      <w:r w:rsidR="004B3CFC">
        <w:rPr>
          <w:rFonts w:ascii="Arial" w:hAnsi="Arial" w:cs="Arial"/>
          <w:i/>
          <w:iCs/>
          <w:sz w:val="24"/>
          <w:szCs w:val="24"/>
        </w:rPr>
        <w:t>exposure</w:t>
      </w:r>
      <w:r w:rsidR="004B3CFC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time of 60 s, the dose varies accordingly</w:t>
      </w:r>
      <w:r w:rsidR="00CB2AC4" w:rsidRPr="00316784">
        <w:rPr>
          <w:rFonts w:ascii="Arial" w:hAnsi="Arial" w:cs="Arial"/>
          <w:i/>
          <w:iCs/>
          <w:sz w:val="24"/>
          <w:szCs w:val="24"/>
        </w:rPr>
        <w:t xml:space="preserve">. </w:t>
      </w:r>
      <w:r w:rsidR="004B3CFC">
        <w:rPr>
          <w:rFonts w:ascii="Arial" w:hAnsi="Arial" w:cs="Arial"/>
          <w:i/>
          <w:iCs/>
          <w:sz w:val="24"/>
          <w:szCs w:val="24"/>
        </w:rPr>
        <w:t xml:space="preserve">A lower 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 xml:space="preserve">beam current </w:t>
      </w:r>
      <w:r w:rsidR="00CB2AC4" w:rsidRPr="00316784">
        <w:rPr>
          <w:rFonts w:ascii="Arial" w:hAnsi="Arial" w:cs="Arial"/>
          <w:i/>
          <w:iCs/>
          <w:sz w:val="24"/>
          <w:szCs w:val="24"/>
        </w:rPr>
        <w:t xml:space="preserve">tends to </w:t>
      </w:r>
      <w:r w:rsidR="004B3CFC">
        <w:rPr>
          <w:rFonts w:ascii="Arial" w:hAnsi="Arial" w:cs="Arial"/>
          <w:i/>
          <w:iCs/>
          <w:sz w:val="24"/>
          <w:szCs w:val="24"/>
        </w:rPr>
        <w:t xml:space="preserve">create </w:t>
      </w:r>
      <w:r w:rsidR="003235EF">
        <w:rPr>
          <w:rFonts w:ascii="Arial" w:hAnsi="Arial" w:cs="Arial"/>
          <w:i/>
          <w:iCs/>
          <w:sz w:val="24"/>
          <w:szCs w:val="24"/>
        </w:rPr>
        <w:t xml:space="preserve">suspected </w:t>
      </w:r>
      <w:r w:rsidR="004B3CFC">
        <w:rPr>
          <w:rFonts w:ascii="Arial" w:hAnsi="Arial" w:cs="Arial"/>
          <w:i/>
          <w:iCs/>
          <w:sz w:val="24"/>
          <w:szCs w:val="24"/>
        </w:rPr>
        <w:t xml:space="preserve">carbon </w:t>
      </w:r>
      <w:r w:rsidR="00CB2AC4" w:rsidRPr="00316784">
        <w:rPr>
          <w:rFonts w:ascii="Arial" w:hAnsi="Arial" w:cs="Arial"/>
          <w:i/>
          <w:iCs/>
          <w:sz w:val="24"/>
          <w:szCs w:val="24"/>
        </w:rPr>
        <w:t>deposit</w:t>
      </w:r>
      <w:r w:rsidR="004B3CFC">
        <w:rPr>
          <w:rFonts w:ascii="Arial" w:hAnsi="Arial" w:cs="Arial"/>
          <w:i/>
          <w:iCs/>
          <w:sz w:val="24"/>
          <w:szCs w:val="24"/>
        </w:rPr>
        <w:t>ion</w:t>
      </w:r>
      <w:r w:rsidR="00674D55" w:rsidRPr="00316784">
        <w:rPr>
          <w:rFonts w:ascii="Arial" w:hAnsi="Arial" w:cs="Arial"/>
          <w:i/>
          <w:iCs/>
          <w:sz w:val="24"/>
          <w:szCs w:val="24"/>
        </w:rPr>
        <w:t>.</w:t>
      </w:r>
    </w:p>
    <w:p w14:paraId="29B91217" w14:textId="7DB01FED" w:rsidR="00CB2AC4" w:rsidRPr="00316784" w:rsidRDefault="00614907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noProof/>
          <w:sz w:val="24"/>
          <w:szCs w:val="24"/>
        </w:rPr>
        <w:lastRenderedPageBreak/>
        <w:drawing>
          <wp:inline distT="0" distB="0" distL="0" distR="0" wp14:anchorId="4E82E8B9" wp14:editId="15DD188D">
            <wp:extent cx="5416693" cy="22419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05" cy="225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9558E" w14:textId="09D1147D" w:rsidR="00CB2AC4" w:rsidRPr="00316784" w:rsidRDefault="00674D55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 xml:space="preserve">[S5]: Depth and FWHM </w:t>
      </w:r>
      <w:r w:rsidR="000C2669">
        <w:rPr>
          <w:rFonts w:ascii="Arial" w:hAnsi="Arial" w:cs="Arial"/>
          <w:i/>
          <w:iCs/>
          <w:sz w:val="24"/>
          <w:szCs w:val="24"/>
        </w:rPr>
        <w:t xml:space="preserve">of PEAR cavities in </w:t>
      </w:r>
      <w:r w:rsidRPr="00316784">
        <w:rPr>
          <w:rFonts w:ascii="Arial" w:hAnsi="Arial" w:cs="Arial"/>
          <w:i/>
          <w:iCs/>
          <w:sz w:val="24"/>
          <w:szCs w:val="24"/>
        </w:rPr>
        <w:t>d</w:t>
      </w:r>
      <w:r w:rsidR="0045043D" w:rsidRPr="00316784">
        <w:rPr>
          <w:rFonts w:ascii="Arial" w:hAnsi="Arial" w:cs="Arial"/>
          <w:i/>
          <w:iCs/>
          <w:sz w:val="24"/>
          <w:szCs w:val="24"/>
        </w:rPr>
        <w:t>ependence o</w:t>
      </w:r>
      <w:r w:rsidR="000C2669">
        <w:rPr>
          <w:rFonts w:ascii="Arial" w:hAnsi="Arial" w:cs="Arial"/>
          <w:i/>
          <w:iCs/>
          <w:sz w:val="24"/>
          <w:szCs w:val="24"/>
        </w:rPr>
        <w:t>n</w:t>
      </w:r>
      <w:r w:rsidR="0045043D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0C2669">
        <w:rPr>
          <w:rFonts w:ascii="Arial" w:hAnsi="Arial" w:cs="Arial"/>
          <w:i/>
          <w:iCs/>
          <w:sz w:val="24"/>
          <w:szCs w:val="24"/>
        </w:rPr>
        <w:t xml:space="preserve">the </w:t>
      </w:r>
      <w:r w:rsidR="0045043D" w:rsidRPr="00316784">
        <w:rPr>
          <w:rFonts w:ascii="Arial" w:hAnsi="Arial" w:cs="Arial"/>
          <w:i/>
          <w:iCs/>
          <w:sz w:val="24"/>
          <w:szCs w:val="24"/>
        </w:rPr>
        <w:t>beam current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 xml:space="preserve"> at </w:t>
      </w:r>
      <w:r w:rsidR="000C2669">
        <w:rPr>
          <w:rFonts w:ascii="Arial" w:hAnsi="Arial" w:cs="Arial"/>
          <w:i/>
          <w:iCs/>
          <w:sz w:val="24"/>
          <w:szCs w:val="24"/>
        </w:rPr>
        <w:t xml:space="preserve">a constant acceleration voltage of 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>10 kV</w:t>
      </w:r>
      <w:r w:rsidR="00614907" w:rsidRPr="00316784">
        <w:rPr>
          <w:rFonts w:ascii="Arial" w:hAnsi="Arial" w:cs="Arial"/>
          <w:i/>
          <w:iCs/>
          <w:sz w:val="24"/>
          <w:szCs w:val="24"/>
        </w:rPr>
        <w:t xml:space="preserve">. </w:t>
      </w:r>
      <w:r w:rsidR="000C2669">
        <w:rPr>
          <w:rFonts w:ascii="Arial" w:hAnsi="Arial" w:cs="Arial"/>
          <w:i/>
          <w:iCs/>
          <w:sz w:val="24"/>
          <w:szCs w:val="24"/>
        </w:rPr>
        <w:t>The c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>avity</w:t>
      </w:r>
      <w:r w:rsidR="0045043D" w:rsidRPr="00316784">
        <w:rPr>
          <w:rFonts w:ascii="Arial" w:hAnsi="Arial" w:cs="Arial"/>
          <w:i/>
          <w:iCs/>
          <w:sz w:val="24"/>
          <w:szCs w:val="24"/>
        </w:rPr>
        <w:t xml:space="preserve"> depth</w:t>
      </w:r>
      <w:r w:rsidR="00614907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0C2669">
        <w:rPr>
          <w:rFonts w:ascii="Arial" w:hAnsi="Arial" w:cs="Arial"/>
          <w:i/>
          <w:iCs/>
          <w:sz w:val="24"/>
          <w:szCs w:val="24"/>
        </w:rPr>
        <w:t xml:space="preserve">appears </w:t>
      </w:r>
      <w:r w:rsidR="0045043D" w:rsidRPr="00316784">
        <w:rPr>
          <w:rFonts w:ascii="Arial" w:hAnsi="Arial" w:cs="Arial"/>
          <w:i/>
          <w:iCs/>
          <w:sz w:val="24"/>
          <w:szCs w:val="24"/>
        </w:rPr>
        <w:t>independent o</w:t>
      </w:r>
      <w:r w:rsidR="000C2669">
        <w:rPr>
          <w:rFonts w:ascii="Arial" w:hAnsi="Arial" w:cs="Arial"/>
          <w:i/>
          <w:iCs/>
          <w:sz w:val="24"/>
          <w:szCs w:val="24"/>
        </w:rPr>
        <w:t>n</w:t>
      </w:r>
      <w:r w:rsidR="0045043D" w:rsidRPr="00316784">
        <w:rPr>
          <w:rFonts w:ascii="Arial" w:hAnsi="Arial" w:cs="Arial"/>
          <w:i/>
          <w:iCs/>
          <w:sz w:val="24"/>
          <w:szCs w:val="24"/>
        </w:rPr>
        <w:t xml:space="preserve"> the </w:t>
      </w:r>
      <w:r w:rsidR="000C2669">
        <w:rPr>
          <w:rFonts w:ascii="Arial" w:hAnsi="Arial" w:cs="Arial"/>
          <w:i/>
          <w:iCs/>
          <w:sz w:val="24"/>
          <w:szCs w:val="24"/>
        </w:rPr>
        <w:t xml:space="preserve">set </w:t>
      </w:r>
      <w:r w:rsidR="0045043D" w:rsidRPr="00316784">
        <w:rPr>
          <w:rFonts w:ascii="Arial" w:hAnsi="Arial" w:cs="Arial"/>
          <w:i/>
          <w:iCs/>
          <w:sz w:val="24"/>
          <w:szCs w:val="24"/>
        </w:rPr>
        <w:t>emission current</w:t>
      </w:r>
      <w:r w:rsidR="00614907" w:rsidRPr="00316784">
        <w:rPr>
          <w:rFonts w:ascii="Arial" w:hAnsi="Arial" w:cs="Arial"/>
          <w:i/>
          <w:iCs/>
          <w:sz w:val="24"/>
          <w:szCs w:val="24"/>
        </w:rPr>
        <w:t xml:space="preserve">. </w:t>
      </w:r>
    </w:p>
    <w:p w14:paraId="0CC9E446" w14:textId="4C24CBCC" w:rsidR="0045043D" w:rsidRPr="00316784" w:rsidRDefault="00614907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3AB2814B" wp14:editId="3FF136D5">
            <wp:extent cx="5394761" cy="235549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67" cy="23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910CA" w14:textId="5FCD36B8" w:rsidR="0045043D" w:rsidRPr="00316784" w:rsidRDefault="00614907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>[S6]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4A5AE8">
        <w:rPr>
          <w:rFonts w:ascii="Arial" w:hAnsi="Arial" w:cs="Arial"/>
          <w:i/>
          <w:iCs/>
          <w:sz w:val="24"/>
          <w:szCs w:val="24"/>
        </w:rPr>
        <w:t xml:space="preserve">Dependence of the PEAR cavity depth created </w:t>
      </w:r>
      <w:r w:rsidR="004A5AE8" w:rsidRPr="00316784">
        <w:rPr>
          <w:rFonts w:ascii="Arial" w:hAnsi="Arial" w:cs="Arial"/>
          <w:i/>
          <w:iCs/>
          <w:sz w:val="24"/>
          <w:szCs w:val="24"/>
        </w:rPr>
        <w:t xml:space="preserve">at 10 kV </w:t>
      </w:r>
      <w:r w:rsidR="004A5AE8">
        <w:rPr>
          <w:rFonts w:ascii="Arial" w:hAnsi="Arial" w:cs="Arial"/>
          <w:i/>
          <w:iCs/>
          <w:sz w:val="24"/>
          <w:szCs w:val="24"/>
        </w:rPr>
        <w:t xml:space="preserve">acceleration voltage </w:t>
      </w:r>
      <w:r w:rsidR="004A5AE8" w:rsidRPr="00316784">
        <w:rPr>
          <w:rFonts w:ascii="Arial" w:hAnsi="Arial" w:cs="Arial"/>
          <w:i/>
          <w:iCs/>
          <w:sz w:val="24"/>
          <w:szCs w:val="24"/>
        </w:rPr>
        <w:t>and 5.5 </w:t>
      </w:r>
      <w:proofErr w:type="spellStart"/>
      <w:r w:rsidR="004A5AE8" w:rsidRPr="00316784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="004A5AE8">
        <w:rPr>
          <w:rFonts w:ascii="Arial" w:hAnsi="Arial" w:cs="Arial"/>
          <w:i/>
          <w:iCs/>
          <w:sz w:val="24"/>
          <w:szCs w:val="24"/>
        </w:rPr>
        <w:t xml:space="preserve"> beam current on the 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 xml:space="preserve">Cr </w:t>
      </w:r>
      <w:r w:rsidR="004A5AE8">
        <w:rPr>
          <w:rFonts w:ascii="Arial" w:hAnsi="Arial" w:cs="Arial"/>
          <w:i/>
          <w:iCs/>
          <w:sz w:val="24"/>
          <w:szCs w:val="24"/>
        </w:rPr>
        <w:t>top-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 xml:space="preserve">layer thickness. Thinner layers tend to </w:t>
      </w:r>
      <w:r w:rsidR="00BB4DAB">
        <w:rPr>
          <w:rFonts w:ascii="Arial" w:hAnsi="Arial" w:cs="Arial"/>
          <w:i/>
          <w:iCs/>
          <w:sz w:val="24"/>
          <w:szCs w:val="24"/>
        </w:rPr>
        <w:t>promote</w:t>
      </w:r>
      <w:r w:rsidR="00BB4DAB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 xml:space="preserve">deeper cavities, while the width (FWHM) remains </w:t>
      </w:r>
      <w:r w:rsidR="00BB4DAB">
        <w:rPr>
          <w:rFonts w:ascii="Arial" w:hAnsi="Arial" w:cs="Arial"/>
          <w:i/>
          <w:iCs/>
          <w:sz w:val="24"/>
          <w:szCs w:val="24"/>
        </w:rPr>
        <w:t xml:space="preserve">hardly 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>affected</w:t>
      </w:r>
      <w:r w:rsidR="00BB4DAB">
        <w:rPr>
          <w:rFonts w:ascii="Arial" w:hAnsi="Arial" w:cs="Arial"/>
          <w:i/>
          <w:iCs/>
          <w:sz w:val="24"/>
          <w:szCs w:val="24"/>
        </w:rPr>
        <w:t xml:space="preserve">, especially in the range 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>10</w:t>
      </w:r>
      <w:r w:rsidR="00BB4DAB">
        <w:rPr>
          <w:rFonts w:ascii="Arial" w:hAnsi="Arial" w:cs="Arial"/>
          <w:i/>
          <w:iCs/>
          <w:sz w:val="24"/>
          <w:szCs w:val="24"/>
        </w:rPr>
        <w:t xml:space="preserve"> to 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>80</w:t>
      </w:r>
      <w:r w:rsidR="00BB4DAB">
        <w:rPr>
          <w:rFonts w:ascii="Arial" w:hAnsi="Arial" w:cs="Arial"/>
          <w:i/>
          <w:iCs/>
          <w:sz w:val="24"/>
          <w:szCs w:val="24"/>
        </w:rPr>
        <w:t xml:space="preserve"> 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>nm Cr</w:t>
      </w:r>
      <w:r w:rsidR="00BB4DAB">
        <w:rPr>
          <w:rFonts w:ascii="Arial" w:hAnsi="Arial" w:cs="Arial"/>
          <w:i/>
          <w:iCs/>
          <w:sz w:val="24"/>
          <w:szCs w:val="24"/>
        </w:rPr>
        <w:t xml:space="preserve"> thickness</w:t>
      </w:r>
      <w:r w:rsidR="00C565D0" w:rsidRPr="00316784">
        <w:rPr>
          <w:rFonts w:ascii="Arial" w:hAnsi="Arial" w:cs="Arial"/>
          <w:i/>
          <w:iCs/>
          <w:sz w:val="24"/>
          <w:szCs w:val="24"/>
        </w:rPr>
        <w:t>.</w:t>
      </w:r>
    </w:p>
    <w:p w14:paraId="6D05366F" w14:textId="7C063881" w:rsidR="0045043D" w:rsidRPr="00316784" w:rsidRDefault="0045043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15B2BA8E" w14:textId="424EE42A" w:rsidR="0045043D" w:rsidRPr="00316784" w:rsidRDefault="0045043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noProof/>
          <w:sz w:val="24"/>
          <w:szCs w:val="24"/>
        </w:rPr>
        <w:lastRenderedPageBreak/>
        <w:drawing>
          <wp:inline distT="0" distB="0" distL="0" distR="0" wp14:anchorId="7A41CB76" wp14:editId="3A0CF343">
            <wp:extent cx="5523230" cy="4005580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3FA98" w14:textId="2CEEDF4C" w:rsidR="0045043D" w:rsidRPr="00316784" w:rsidRDefault="0042747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>[S7] Hillo</w:t>
      </w:r>
      <w:r w:rsidR="00E63242">
        <w:rPr>
          <w:rFonts w:ascii="Arial" w:hAnsi="Arial" w:cs="Arial"/>
          <w:i/>
          <w:iCs/>
          <w:sz w:val="24"/>
          <w:szCs w:val="24"/>
        </w:rPr>
        <w:t>ck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formation </w:t>
      </w:r>
      <w:r w:rsidR="001D550A">
        <w:rPr>
          <w:rFonts w:ascii="Arial" w:hAnsi="Arial" w:cs="Arial"/>
          <w:i/>
          <w:iCs/>
          <w:sz w:val="24"/>
          <w:szCs w:val="24"/>
        </w:rPr>
        <w:t xml:space="preserve">within the standard exposure pattern </w:t>
      </w:r>
      <w:r w:rsidR="003235EF">
        <w:rPr>
          <w:rFonts w:ascii="Arial" w:hAnsi="Arial" w:cs="Arial"/>
          <w:i/>
          <w:iCs/>
          <w:sz w:val="24"/>
          <w:szCs w:val="24"/>
        </w:rPr>
        <w:t>(</w:t>
      </w:r>
      <w:r w:rsidR="003235EF" w:rsidRPr="00316784">
        <w:rPr>
          <w:rFonts w:ascii="Arial" w:hAnsi="Arial" w:cs="Arial"/>
          <w:i/>
          <w:iCs/>
          <w:sz w:val="24"/>
          <w:szCs w:val="24"/>
        </w:rPr>
        <w:t>dose from 15 µC/µm² to 930 µC/µm²</w:t>
      </w:r>
      <w:r w:rsidR="003235EF">
        <w:rPr>
          <w:rFonts w:ascii="Arial" w:hAnsi="Arial" w:cs="Arial"/>
          <w:i/>
          <w:iCs/>
          <w:sz w:val="24"/>
          <w:szCs w:val="24"/>
        </w:rPr>
        <w:t xml:space="preserve">)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on D263T and AS87 </w:t>
      </w:r>
      <w:r w:rsidR="00E63242">
        <w:rPr>
          <w:rFonts w:ascii="Arial" w:hAnsi="Arial" w:cs="Arial"/>
          <w:i/>
          <w:iCs/>
          <w:sz w:val="24"/>
          <w:szCs w:val="24"/>
        </w:rPr>
        <w:t>covered by a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30 nm Cr structured </w:t>
      </w:r>
      <w:r w:rsidR="00E63242">
        <w:rPr>
          <w:rFonts w:ascii="Arial" w:hAnsi="Arial" w:cs="Arial"/>
          <w:i/>
          <w:iCs/>
          <w:sz w:val="24"/>
          <w:szCs w:val="24"/>
        </w:rPr>
        <w:t>conductive top-coating. PEAR parameters: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10 kV</w:t>
      </w:r>
      <w:r w:rsidR="00E63242">
        <w:rPr>
          <w:rFonts w:ascii="Arial" w:hAnsi="Arial" w:cs="Arial"/>
          <w:i/>
          <w:iCs/>
          <w:sz w:val="24"/>
          <w:szCs w:val="24"/>
        </w:rPr>
        <w:t xml:space="preserve">, </w:t>
      </w:r>
      <w:r w:rsidRPr="00316784">
        <w:rPr>
          <w:rFonts w:ascii="Arial" w:hAnsi="Arial" w:cs="Arial"/>
          <w:i/>
          <w:iCs/>
          <w:sz w:val="24"/>
          <w:szCs w:val="24"/>
        </w:rPr>
        <w:t>5.5 </w:t>
      </w:r>
      <w:proofErr w:type="spellStart"/>
      <w:r w:rsidRPr="00316784">
        <w:rPr>
          <w:rFonts w:ascii="Arial" w:hAnsi="Arial" w:cs="Arial"/>
          <w:i/>
          <w:iCs/>
          <w:sz w:val="24"/>
          <w:szCs w:val="24"/>
        </w:rPr>
        <w:t>nA</w:t>
      </w:r>
      <w:r w:rsidR="00E63242">
        <w:rPr>
          <w:rFonts w:ascii="Arial" w:hAnsi="Arial" w:cs="Arial"/>
          <w:i/>
          <w:iCs/>
          <w:sz w:val="24"/>
          <w:szCs w:val="24"/>
        </w:rPr>
        <w:t>.</w:t>
      </w:r>
      <w:proofErr w:type="spellEnd"/>
    </w:p>
    <w:p w14:paraId="3C432747" w14:textId="5AFBE163" w:rsidR="0045043D" w:rsidRPr="00316784" w:rsidRDefault="0045043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69E4AF12" wp14:editId="312F911B">
            <wp:extent cx="5547995" cy="22167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7"/>
                    <a:stretch/>
                  </pic:blipFill>
                  <pic:spPr bwMode="auto">
                    <a:xfrm>
                      <a:off x="0" y="0"/>
                      <a:ext cx="5547995" cy="22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86720" w14:textId="48031CDD" w:rsidR="0042747D" w:rsidRPr="00316784" w:rsidRDefault="0042747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 xml:space="preserve">[S8] Standard </w:t>
      </w:r>
      <w:r w:rsidR="006E5B7F">
        <w:rPr>
          <w:rFonts w:ascii="Arial" w:hAnsi="Arial" w:cs="Arial"/>
          <w:i/>
          <w:iCs/>
          <w:sz w:val="24"/>
          <w:szCs w:val="24"/>
        </w:rPr>
        <w:t xml:space="preserve">exposure </w:t>
      </w:r>
      <w:r w:rsidRPr="00316784">
        <w:rPr>
          <w:rFonts w:ascii="Arial" w:hAnsi="Arial" w:cs="Arial"/>
          <w:i/>
          <w:iCs/>
          <w:sz w:val="24"/>
          <w:szCs w:val="24"/>
        </w:rPr>
        <w:t>pattern</w:t>
      </w:r>
      <w:r w:rsidR="003235EF">
        <w:rPr>
          <w:rFonts w:ascii="Arial" w:hAnsi="Arial" w:cs="Arial"/>
          <w:i/>
          <w:iCs/>
          <w:sz w:val="24"/>
          <w:szCs w:val="24"/>
        </w:rPr>
        <w:t xml:space="preserve"> (</w:t>
      </w:r>
      <w:r w:rsidR="003235EF" w:rsidRPr="00316784">
        <w:rPr>
          <w:rFonts w:ascii="Arial" w:hAnsi="Arial" w:cs="Arial"/>
          <w:i/>
          <w:iCs/>
          <w:sz w:val="24"/>
          <w:szCs w:val="24"/>
        </w:rPr>
        <w:t>dose from 15 µC/µm² to 930 µC/µm²</w:t>
      </w:r>
      <w:r w:rsidR="003235EF">
        <w:rPr>
          <w:rFonts w:ascii="Arial" w:hAnsi="Arial" w:cs="Arial"/>
          <w:i/>
          <w:iCs/>
          <w:sz w:val="24"/>
          <w:szCs w:val="24"/>
        </w:rPr>
        <w:t xml:space="preserve">) </w:t>
      </w:r>
      <w:r w:rsidR="006E5B7F">
        <w:rPr>
          <w:rFonts w:ascii="Arial" w:hAnsi="Arial" w:cs="Arial"/>
          <w:i/>
          <w:iCs/>
          <w:sz w:val="24"/>
          <w:szCs w:val="24"/>
        </w:rPr>
        <w:t>created by PEAR structuring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on </w:t>
      </w:r>
      <w:r w:rsidR="006E5B7F">
        <w:rPr>
          <w:rFonts w:ascii="Arial" w:hAnsi="Arial" w:cs="Arial"/>
          <w:i/>
          <w:iCs/>
          <w:sz w:val="24"/>
          <w:szCs w:val="24"/>
        </w:rPr>
        <w:t xml:space="preserve">a 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>sapphire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6E5B7F">
        <w:rPr>
          <w:rFonts w:ascii="Arial" w:hAnsi="Arial" w:cs="Arial"/>
          <w:i/>
          <w:iCs/>
          <w:sz w:val="24"/>
          <w:szCs w:val="24"/>
        </w:rPr>
        <w:t xml:space="preserve">substrate. PEAR parameters: </w:t>
      </w:r>
      <w:r w:rsidRPr="00316784">
        <w:rPr>
          <w:rFonts w:ascii="Arial" w:hAnsi="Arial" w:cs="Arial"/>
          <w:i/>
          <w:iCs/>
          <w:sz w:val="24"/>
          <w:szCs w:val="24"/>
        </w:rPr>
        <w:t>10 kV</w:t>
      </w:r>
      <w:r w:rsidR="006E5B7F">
        <w:rPr>
          <w:rFonts w:ascii="Arial" w:hAnsi="Arial" w:cs="Arial"/>
          <w:i/>
          <w:iCs/>
          <w:sz w:val="24"/>
          <w:szCs w:val="24"/>
        </w:rPr>
        <w:t>,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5.5 </w:t>
      </w:r>
      <w:proofErr w:type="spellStart"/>
      <w:r w:rsidRPr="00316784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00316784">
        <w:rPr>
          <w:rFonts w:ascii="Arial" w:hAnsi="Arial" w:cs="Arial"/>
          <w:i/>
          <w:iCs/>
          <w:sz w:val="24"/>
          <w:szCs w:val="24"/>
        </w:rPr>
        <w:t xml:space="preserve">, 30 nm Cr conductive </w:t>
      </w:r>
      <w:r w:rsidR="006E5B7F">
        <w:rPr>
          <w:rFonts w:ascii="Arial" w:hAnsi="Arial" w:cs="Arial"/>
          <w:i/>
          <w:iCs/>
          <w:sz w:val="24"/>
          <w:szCs w:val="24"/>
        </w:rPr>
        <w:t>top-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coating. </w:t>
      </w:r>
      <w:r w:rsidR="001A17D3">
        <w:rPr>
          <w:rFonts w:ascii="Arial" w:hAnsi="Arial" w:cs="Arial"/>
          <w:i/>
          <w:iCs/>
          <w:sz w:val="24"/>
          <w:szCs w:val="24"/>
        </w:rPr>
        <w:t>There is n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o cavity or hillock formation </w:t>
      </w:r>
      <w:r w:rsidR="001A17D3">
        <w:rPr>
          <w:rFonts w:ascii="Arial" w:hAnsi="Arial" w:cs="Arial"/>
          <w:i/>
          <w:iCs/>
          <w:sz w:val="24"/>
          <w:szCs w:val="24"/>
        </w:rPr>
        <w:t xml:space="preserve">detectable 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in the topography signal. </w:t>
      </w:r>
      <w:r w:rsidR="001A17D3">
        <w:rPr>
          <w:rFonts w:ascii="Arial" w:hAnsi="Arial" w:cs="Arial"/>
          <w:i/>
          <w:iCs/>
          <w:sz w:val="24"/>
          <w:szCs w:val="24"/>
        </w:rPr>
        <w:t>However</w:t>
      </w:r>
      <w:r w:rsidRPr="00316784">
        <w:rPr>
          <w:rFonts w:ascii="Arial" w:hAnsi="Arial" w:cs="Arial"/>
          <w:i/>
          <w:iCs/>
          <w:sz w:val="24"/>
          <w:szCs w:val="24"/>
        </w:rPr>
        <w:t>, the structures are clearly visible in the phase image.</w:t>
      </w:r>
      <w:r w:rsidR="003235EF" w:rsidRPr="003235EF">
        <w:t xml:space="preserve"> </w:t>
      </w:r>
      <w:r w:rsidR="003235EF">
        <w:rPr>
          <w:rFonts w:ascii="Arial" w:hAnsi="Arial" w:cs="Arial"/>
          <w:i/>
          <w:iCs/>
          <w:sz w:val="24"/>
          <w:szCs w:val="24"/>
        </w:rPr>
        <w:t>T</w:t>
      </w:r>
      <w:r w:rsidR="003235EF" w:rsidRPr="003235EF">
        <w:rPr>
          <w:rFonts w:ascii="Arial" w:hAnsi="Arial" w:cs="Arial"/>
          <w:i/>
          <w:iCs/>
          <w:sz w:val="24"/>
          <w:szCs w:val="24"/>
        </w:rPr>
        <w:t xml:space="preserve">his 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still </w:t>
      </w:r>
      <w:r w:rsidR="003235EF" w:rsidRPr="003235EF">
        <w:rPr>
          <w:rFonts w:ascii="Arial" w:hAnsi="Arial" w:cs="Arial"/>
          <w:i/>
          <w:iCs/>
          <w:sz w:val="24"/>
          <w:szCs w:val="24"/>
        </w:rPr>
        <w:t xml:space="preserve">could indicate additional electrostatic forces (for example, </w:t>
      </w:r>
      <w:r w:rsidR="001F1BDA">
        <w:rPr>
          <w:rFonts w:ascii="Arial" w:hAnsi="Arial" w:cs="Arial"/>
          <w:i/>
          <w:iCs/>
          <w:sz w:val="24"/>
          <w:szCs w:val="24"/>
        </w:rPr>
        <w:t>trapped</w:t>
      </w:r>
      <w:r w:rsidR="003235EF" w:rsidRPr="003235EF">
        <w:rPr>
          <w:rFonts w:ascii="Arial" w:hAnsi="Arial" w:cs="Arial"/>
          <w:i/>
          <w:iCs/>
          <w:sz w:val="24"/>
          <w:szCs w:val="24"/>
        </w:rPr>
        <w:t xml:space="preserve"> charges or ionizations) that cause a phase shift without a change in topography.</w:t>
      </w:r>
    </w:p>
    <w:p w14:paraId="0C02744D" w14:textId="298E38DE" w:rsidR="0045043D" w:rsidRPr="00316784" w:rsidRDefault="0045043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noProof/>
          <w:sz w:val="24"/>
          <w:szCs w:val="24"/>
        </w:rPr>
        <w:lastRenderedPageBreak/>
        <w:drawing>
          <wp:inline distT="0" distB="0" distL="0" distR="0" wp14:anchorId="504230D6" wp14:editId="7FF65852">
            <wp:extent cx="5976000" cy="2009916"/>
            <wp:effectExtent l="0" t="0" r="571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00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C4DA0" w14:textId="056FEB4C" w:rsidR="0042747D" w:rsidRPr="00316784" w:rsidRDefault="0042747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>[S9] Standard pattern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 (</w:t>
      </w:r>
      <w:r w:rsidR="001F1BDA" w:rsidRPr="00316784">
        <w:rPr>
          <w:rFonts w:ascii="Arial" w:hAnsi="Arial" w:cs="Arial"/>
          <w:i/>
          <w:iCs/>
          <w:sz w:val="24"/>
          <w:szCs w:val="24"/>
        </w:rPr>
        <w:t>dose from 15 µC/µm² to 930 µC/µm²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) </w:t>
      </w:r>
      <w:r w:rsidRPr="00316784">
        <w:rPr>
          <w:rFonts w:ascii="Arial" w:hAnsi="Arial" w:cs="Arial"/>
          <w:i/>
          <w:iCs/>
          <w:sz w:val="24"/>
          <w:szCs w:val="24"/>
        </w:rPr>
        <w:t>on SOI structured at 10 kV and 5.5 </w:t>
      </w:r>
      <w:proofErr w:type="spellStart"/>
      <w:r w:rsidRPr="00316784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00316784">
        <w:rPr>
          <w:rFonts w:ascii="Arial" w:hAnsi="Arial" w:cs="Arial"/>
          <w:i/>
          <w:iCs/>
          <w:sz w:val="24"/>
          <w:szCs w:val="24"/>
        </w:rPr>
        <w:t xml:space="preserve">, 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indicating that PEAR structuring is also possible for thin buried </w:t>
      </w:r>
      <w:r w:rsidR="00B25D71">
        <w:rPr>
          <w:rFonts w:ascii="Arial" w:hAnsi="Arial" w:cs="Arial"/>
          <w:i/>
          <w:iCs/>
          <w:sz w:val="24"/>
          <w:szCs w:val="24"/>
        </w:rPr>
        <w:t>oxide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 layer </w:t>
      </w:r>
      <w:r w:rsidRPr="00316784">
        <w:rPr>
          <w:rFonts w:ascii="Arial" w:hAnsi="Arial" w:cs="Arial"/>
          <w:i/>
          <w:iCs/>
          <w:sz w:val="24"/>
          <w:szCs w:val="24"/>
        </w:rPr>
        <w:t>without further conductive coating</w:t>
      </w:r>
      <w:r w:rsidR="001F1BDA">
        <w:rPr>
          <w:rFonts w:ascii="Arial" w:hAnsi="Arial" w:cs="Arial"/>
          <w:i/>
          <w:iCs/>
          <w:sz w:val="24"/>
          <w:szCs w:val="24"/>
        </w:rPr>
        <w:t>.</w:t>
      </w:r>
    </w:p>
    <w:p w14:paraId="0125DBE3" w14:textId="77777777" w:rsidR="00A57855" w:rsidRPr="00316784" w:rsidRDefault="00A57855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6229B801" w14:textId="606DCB5C" w:rsidR="00A57855" w:rsidRPr="00316784" w:rsidRDefault="00A823D3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53CA910C" wp14:editId="7A3C7951">
            <wp:extent cx="6012000" cy="2011874"/>
            <wp:effectExtent l="0" t="0" r="825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t="35764" b="41652"/>
                    <a:stretch/>
                  </pic:blipFill>
                  <pic:spPr bwMode="auto">
                    <a:xfrm>
                      <a:off x="0" y="0"/>
                      <a:ext cx="6012000" cy="20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DCCCB" w14:textId="77777777" w:rsidR="00A57855" w:rsidRPr="00316784" w:rsidRDefault="00A57855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04FC8DD7" w14:textId="358954CD" w:rsidR="00A57855" w:rsidRDefault="0042747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 xml:space="preserve">[S10] </w:t>
      </w:r>
      <w:r w:rsidR="00A57855" w:rsidRPr="00316784">
        <w:rPr>
          <w:rFonts w:ascii="Arial" w:hAnsi="Arial" w:cs="Arial"/>
          <w:i/>
          <w:iCs/>
          <w:sz w:val="24"/>
          <w:szCs w:val="24"/>
        </w:rPr>
        <w:t>Dependenc</w:t>
      </w:r>
      <w:r w:rsidR="001A17D3">
        <w:rPr>
          <w:rFonts w:ascii="Arial" w:hAnsi="Arial" w:cs="Arial"/>
          <w:i/>
          <w:iCs/>
          <w:sz w:val="24"/>
          <w:szCs w:val="24"/>
        </w:rPr>
        <w:t>e</w:t>
      </w:r>
      <w:r w:rsidR="00A57855" w:rsidRPr="00316784">
        <w:rPr>
          <w:rFonts w:ascii="Arial" w:hAnsi="Arial" w:cs="Arial"/>
          <w:i/>
          <w:iCs/>
          <w:sz w:val="24"/>
          <w:szCs w:val="24"/>
        </w:rPr>
        <w:t xml:space="preserve"> of the patterning depth </w:t>
      </w:r>
      <w:r w:rsidR="00246D8E" w:rsidRPr="00246D8E">
        <w:rPr>
          <w:rFonts w:ascii="Arial" w:hAnsi="Arial" w:cs="Arial"/>
          <w:i/>
          <w:iCs/>
          <w:sz w:val="24"/>
          <w:szCs w:val="24"/>
        </w:rPr>
        <w:t xml:space="preserve">for different glasses with different </w:t>
      </w:r>
      <w:r w:rsidR="00425D15">
        <w:rPr>
          <w:rFonts w:ascii="Arial" w:hAnsi="Arial" w:cs="Arial"/>
          <w:i/>
          <w:iCs/>
          <w:sz w:val="24"/>
          <w:szCs w:val="24"/>
        </w:rPr>
        <w:t>amounts</w:t>
      </w:r>
      <w:r w:rsidR="00246D8E" w:rsidRPr="00246D8E">
        <w:rPr>
          <w:rFonts w:ascii="Arial" w:hAnsi="Arial" w:cs="Arial"/>
          <w:i/>
          <w:iCs/>
          <w:sz w:val="24"/>
          <w:szCs w:val="24"/>
        </w:rPr>
        <w:t xml:space="preserve"> of (mobile) alkali ions and associated dielectric constants.</w:t>
      </w:r>
      <w:r w:rsidR="00425D15">
        <w:rPr>
          <w:rFonts w:ascii="Arial" w:hAnsi="Arial" w:cs="Arial"/>
          <w:i/>
          <w:iCs/>
          <w:sz w:val="24"/>
          <w:szCs w:val="24"/>
        </w:rPr>
        <w:t xml:space="preserve"> </w:t>
      </w:r>
      <w:r w:rsidR="00425D15" w:rsidRPr="00425D15">
        <w:rPr>
          <w:rFonts w:ascii="Arial" w:hAnsi="Arial" w:cs="Arial"/>
          <w:i/>
          <w:iCs/>
          <w:sz w:val="24"/>
          <w:szCs w:val="24"/>
        </w:rPr>
        <w:t xml:space="preserve">Glasses with a high </w:t>
      </w:r>
      <w:proofErr w:type="gramStart"/>
      <w:r w:rsidR="00425D15">
        <w:rPr>
          <w:rFonts w:ascii="Arial" w:hAnsi="Arial" w:cs="Arial"/>
          <w:i/>
          <w:iCs/>
          <w:sz w:val="24"/>
          <w:szCs w:val="24"/>
        </w:rPr>
        <w:t>amount</w:t>
      </w:r>
      <w:proofErr w:type="gramEnd"/>
      <w:r w:rsidR="00425D15" w:rsidRPr="00425D15">
        <w:rPr>
          <w:rFonts w:ascii="Arial" w:hAnsi="Arial" w:cs="Arial"/>
          <w:i/>
          <w:iCs/>
          <w:sz w:val="24"/>
          <w:szCs w:val="24"/>
        </w:rPr>
        <w:t xml:space="preserve"> of alkaline </w:t>
      </w:r>
      <w:r w:rsidR="00425D15">
        <w:rPr>
          <w:rFonts w:ascii="Arial" w:hAnsi="Arial" w:cs="Arial"/>
          <w:i/>
          <w:iCs/>
          <w:sz w:val="24"/>
          <w:szCs w:val="24"/>
        </w:rPr>
        <w:t>ions</w:t>
      </w:r>
      <w:r w:rsidR="00425D15" w:rsidRPr="00425D15">
        <w:rPr>
          <w:rFonts w:ascii="Arial" w:hAnsi="Arial" w:cs="Arial"/>
          <w:i/>
          <w:iCs/>
          <w:sz w:val="24"/>
          <w:szCs w:val="24"/>
        </w:rPr>
        <w:t xml:space="preserve"> </w:t>
      </w:r>
      <w:r w:rsidR="00425D15">
        <w:rPr>
          <w:rFonts w:ascii="Arial" w:hAnsi="Arial" w:cs="Arial"/>
          <w:i/>
          <w:iCs/>
          <w:sz w:val="24"/>
          <w:szCs w:val="24"/>
        </w:rPr>
        <w:t>show</w:t>
      </w:r>
      <w:r w:rsidR="00425D15" w:rsidRPr="00425D15">
        <w:rPr>
          <w:rFonts w:ascii="Arial" w:hAnsi="Arial" w:cs="Arial"/>
          <w:i/>
          <w:iCs/>
          <w:sz w:val="24"/>
          <w:szCs w:val="24"/>
        </w:rPr>
        <w:t xml:space="preserve"> higher dielectric constant</w:t>
      </w:r>
      <w:r w:rsidR="00425D15">
        <w:rPr>
          <w:rFonts w:ascii="Arial" w:hAnsi="Arial" w:cs="Arial"/>
          <w:i/>
          <w:iCs/>
          <w:sz w:val="24"/>
          <w:szCs w:val="24"/>
        </w:rPr>
        <w:t>s</w:t>
      </w:r>
      <w:r w:rsidR="00425D15" w:rsidRPr="00425D15">
        <w:rPr>
          <w:rFonts w:ascii="Arial" w:hAnsi="Arial" w:cs="Arial"/>
          <w:i/>
          <w:iCs/>
          <w:sz w:val="24"/>
          <w:szCs w:val="24"/>
        </w:rPr>
        <w:t xml:space="preserve"> and lower structure dept</w:t>
      </w:r>
      <w:r w:rsidR="00763B15">
        <w:rPr>
          <w:rFonts w:ascii="Arial" w:hAnsi="Arial" w:cs="Arial"/>
          <w:i/>
          <w:iCs/>
          <w:sz w:val="24"/>
          <w:szCs w:val="24"/>
        </w:rPr>
        <w:t>hs</w:t>
      </w:r>
      <w:r w:rsidR="00425D15" w:rsidRPr="00425D15">
        <w:rPr>
          <w:rFonts w:ascii="Arial" w:hAnsi="Arial" w:cs="Arial"/>
          <w:i/>
          <w:iCs/>
          <w:sz w:val="24"/>
          <w:szCs w:val="24"/>
        </w:rPr>
        <w:t xml:space="preserve"> </w:t>
      </w:r>
      <w:r w:rsidR="00763B15">
        <w:rPr>
          <w:rFonts w:ascii="Arial" w:hAnsi="Arial" w:cs="Arial"/>
          <w:i/>
          <w:iCs/>
          <w:sz w:val="24"/>
          <w:szCs w:val="24"/>
        </w:rPr>
        <w:t xml:space="preserve">up to an inverse behavior (e.g. </w:t>
      </w:r>
      <w:proofErr w:type="spellStart"/>
      <w:r w:rsidR="00763B15">
        <w:rPr>
          <w:rFonts w:ascii="Arial" w:hAnsi="Arial" w:cs="Arial"/>
          <w:i/>
          <w:iCs/>
          <w:sz w:val="24"/>
          <w:szCs w:val="24"/>
        </w:rPr>
        <w:t>alumosilicate</w:t>
      </w:r>
      <w:proofErr w:type="spellEnd"/>
      <w:r w:rsidR="00763B15">
        <w:rPr>
          <w:rFonts w:ascii="Arial" w:hAnsi="Arial" w:cs="Arial"/>
          <w:i/>
          <w:iCs/>
          <w:sz w:val="24"/>
          <w:szCs w:val="24"/>
        </w:rPr>
        <w:t xml:space="preserve"> glass AS87)</w:t>
      </w:r>
      <w:r w:rsidR="00425D15" w:rsidRPr="00425D15">
        <w:rPr>
          <w:rFonts w:ascii="Arial" w:hAnsi="Arial" w:cs="Arial"/>
          <w:i/>
          <w:iCs/>
          <w:sz w:val="24"/>
          <w:szCs w:val="24"/>
        </w:rPr>
        <w:t>.</w:t>
      </w:r>
      <w:r w:rsidR="00763B15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6D4C7580" w14:textId="77777777" w:rsidR="00A823D3" w:rsidRDefault="00A823D3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49FDBDDF" w14:textId="22493394" w:rsidR="00763B15" w:rsidRDefault="00763B15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References</w:t>
      </w:r>
      <w:r w:rsidR="00C44A36">
        <w:rPr>
          <w:rFonts w:ascii="Arial" w:hAnsi="Arial" w:cs="Arial"/>
          <w:i/>
          <w:iCs/>
          <w:sz w:val="24"/>
          <w:szCs w:val="24"/>
        </w:rPr>
        <w:t xml:space="preserve"> for metallic impurities:</w:t>
      </w:r>
    </w:p>
    <w:p w14:paraId="2B3C040D" w14:textId="0F814A20" w:rsidR="002D2573" w:rsidRPr="000F4F64" w:rsidRDefault="002D2573" w:rsidP="002D2573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ULE (synthetic grade</w:t>
      </w:r>
      <w:r w:rsidR="009571D7" w:rsidRPr="000F4F64">
        <w:rPr>
          <w:rFonts w:ascii="Arial" w:hAnsi="Arial" w:cs="Arial"/>
          <w:sz w:val="24"/>
          <w:szCs w:val="24"/>
        </w:rPr>
        <w:t>, low metallic impurities</w:t>
      </w:r>
      <w:r w:rsidRPr="000F4F64">
        <w:rPr>
          <w:rFonts w:ascii="Arial" w:hAnsi="Arial" w:cs="Arial"/>
          <w:sz w:val="24"/>
          <w:szCs w:val="24"/>
        </w:rPr>
        <w:t>)</w:t>
      </w:r>
    </w:p>
    <w:p w14:paraId="3A492F48" w14:textId="77777777" w:rsidR="001A367C" w:rsidRPr="000F4F64" w:rsidRDefault="001A367C" w:rsidP="000F4F64">
      <w:pPr>
        <w:pStyle w:val="Listenabsatz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F4F64">
        <w:rPr>
          <w:rFonts w:ascii="Segoe UI" w:hAnsi="Segoe UI" w:cs="Segoe UI"/>
          <w:sz w:val="18"/>
          <w:szCs w:val="18"/>
        </w:rPr>
        <w:t>Carapella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, A. P., Duran, C. A., </w:t>
      </w:r>
      <w:proofErr w:type="spellStart"/>
      <w:r w:rsidRPr="000F4F64">
        <w:rPr>
          <w:rFonts w:ascii="Segoe UI" w:hAnsi="Segoe UI" w:cs="Segoe UI"/>
          <w:sz w:val="18"/>
          <w:szCs w:val="18"/>
        </w:rPr>
        <w:t>Hrdina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, K. E., Sears, D. J. &amp; Tingley, J. E. ULE® Glass for EUVL applications, a fictive temperature correlation. Journal of Non-Crystalline Solids </w:t>
      </w:r>
      <w:r w:rsidRPr="000F4F64">
        <w:rPr>
          <w:rFonts w:ascii="Segoe UI" w:hAnsi="Segoe UI" w:cs="Segoe UI"/>
          <w:b/>
          <w:bCs/>
          <w:sz w:val="18"/>
          <w:szCs w:val="18"/>
        </w:rPr>
        <w:t xml:space="preserve">367, </w:t>
      </w:r>
      <w:r w:rsidRPr="000F4F64">
        <w:rPr>
          <w:rFonts w:ascii="Segoe UI" w:hAnsi="Segoe UI" w:cs="Segoe UI"/>
          <w:sz w:val="18"/>
          <w:szCs w:val="18"/>
        </w:rPr>
        <w:t>37–42; 10.1016/j.jnoncrysol.2013.01.052 (2013).</w:t>
      </w:r>
    </w:p>
    <w:p w14:paraId="68302ECE" w14:textId="4813CA6A" w:rsidR="00C44A36" w:rsidRPr="000F4F64" w:rsidRDefault="00C44A36" w:rsidP="000F4F64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SUP1</w:t>
      </w:r>
      <w:r w:rsidR="00EA4B36" w:rsidRPr="000F4F64">
        <w:rPr>
          <w:rFonts w:ascii="Arial" w:hAnsi="Arial" w:cs="Arial"/>
          <w:sz w:val="24"/>
          <w:szCs w:val="24"/>
        </w:rPr>
        <w:t>, Spec2000, SUP300 (</w:t>
      </w:r>
      <w:r w:rsidR="009571D7" w:rsidRPr="000F4F64">
        <w:rPr>
          <w:rFonts w:ascii="Arial" w:hAnsi="Arial" w:cs="Arial"/>
          <w:sz w:val="24"/>
          <w:szCs w:val="24"/>
        </w:rPr>
        <w:t xml:space="preserve">synthetic grade, </w:t>
      </w:r>
      <w:r w:rsidR="00EA4B36" w:rsidRPr="000F4F64">
        <w:rPr>
          <w:rFonts w:ascii="Arial" w:hAnsi="Arial" w:cs="Arial"/>
          <w:sz w:val="24"/>
          <w:szCs w:val="24"/>
        </w:rPr>
        <w:t>metallic impurities &lt; 300 ppb):</w:t>
      </w:r>
    </w:p>
    <w:p w14:paraId="39B6619B" w14:textId="77777777" w:rsidR="00EA4B36" w:rsidRPr="000F4F64" w:rsidRDefault="00EA4B36" w:rsidP="00EA4B36">
      <w:pPr>
        <w:pStyle w:val="Listenabsatz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823D3">
        <w:rPr>
          <w:rFonts w:ascii="Segoe UI" w:hAnsi="Segoe UI" w:cs="Segoe UI"/>
          <w:sz w:val="18"/>
          <w:szCs w:val="18"/>
        </w:rPr>
        <w:t xml:space="preserve">Heraeus </w:t>
      </w:r>
      <w:proofErr w:type="spellStart"/>
      <w:r w:rsidRPr="00A823D3">
        <w:rPr>
          <w:rFonts w:ascii="Segoe UI" w:hAnsi="Segoe UI" w:cs="Segoe UI"/>
          <w:sz w:val="18"/>
          <w:szCs w:val="18"/>
        </w:rPr>
        <w:t>Quarzglas</w:t>
      </w:r>
      <w:proofErr w:type="spellEnd"/>
      <w:r w:rsidRPr="00A823D3">
        <w:rPr>
          <w:rFonts w:ascii="Segoe UI" w:hAnsi="Segoe UI" w:cs="Segoe UI"/>
          <w:sz w:val="18"/>
          <w:szCs w:val="18"/>
        </w:rPr>
        <w:t xml:space="preserve"> GmbH &amp; Co. KG &amp; Heraeus </w:t>
      </w:r>
      <w:proofErr w:type="spellStart"/>
      <w:r w:rsidRPr="00A823D3">
        <w:rPr>
          <w:rFonts w:ascii="Segoe UI" w:hAnsi="Segoe UI" w:cs="Segoe UI"/>
          <w:sz w:val="18"/>
          <w:szCs w:val="18"/>
        </w:rPr>
        <w:t>Conamic</w:t>
      </w:r>
      <w:proofErr w:type="spellEnd"/>
      <w:r w:rsidRPr="00A823D3">
        <w:rPr>
          <w:rFonts w:ascii="Segoe UI" w:hAnsi="Segoe UI" w:cs="Segoe UI"/>
          <w:sz w:val="18"/>
          <w:szCs w:val="18"/>
        </w:rPr>
        <w:t>. Fused Quartz and Fused Silica for Optical Applications - Data and Properties. Available at https://www.heraeus.com/media/media/hca/doc_hca/products_and_solutions_8/optics/Data_and_Properties_Optics_fused_silica_EN.pdf (2023).</w:t>
      </w:r>
    </w:p>
    <w:p w14:paraId="7D4FE958" w14:textId="3E7CB4DC" w:rsidR="00EA4B36" w:rsidRPr="000F4F64" w:rsidRDefault="00EA4B36" w:rsidP="00EA4B36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INF302</w:t>
      </w:r>
      <w:r w:rsidR="002D2573" w:rsidRPr="000F4F64">
        <w:rPr>
          <w:rFonts w:ascii="Arial" w:hAnsi="Arial" w:cs="Arial"/>
          <w:sz w:val="24"/>
          <w:szCs w:val="24"/>
        </w:rPr>
        <w:t xml:space="preserve">, HOQ310 (typical trace impurities for </w:t>
      </w:r>
      <w:proofErr w:type="spellStart"/>
      <w:r w:rsidR="002D2573" w:rsidRPr="000F4F64">
        <w:rPr>
          <w:rFonts w:ascii="Arial" w:hAnsi="Arial" w:cs="Arial"/>
          <w:sz w:val="24"/>
          <w:szCs w:val="24"/>
        </w:rPr>
        <w:t>Infrasil</w:t>
      </w:r>
      <w:proofErr w:type="spellEnd"/>
      <w:r w:rsidR="002D2573" w:rsidRPr="000F4F64">
        <w:rPr>
          <w:rFonts w:ascii="Arial" w:hAnsi="Arial" w:cs="Arial"/>
          <w:sz w:val="24"/>
          <w:szCs w:val="24"/>
        </w:rPr>
        <w:t xml:space="preserve"> / HOQ):</w:t>
      </w:r>
    </w:p>
    <w:p w14:paraId="0C572F93" w14:textId="6EBD7AEF" w:rsidR="00EA4B36" w:rsidRPr="000F4F64" w:rsidRDefault="002D2573" w:rsidP="000F4F64">
      <w:pPr>
        <w:pStyle w:val="Listenabsatz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823D3">
        <w:rPr>
          <w:rFonts w:ascii="Segoe UI" w:hAnsi="Segoe UI" w:cs="Segoe UI"/>
          <w:sz w:val="18"/>
          <w:szCs w:val="18"/>
        </w:rPr>
        <w:t>UQG (Optics) Ltd. Heraeus HOQ310. Quartz Glass for Optics: Data and Properties. Available at https://www.uqgoptics.com/wp-content/uploads/2019/03/Heraeus-HOQ310.pdf (2019).</w:t>
      </w:r>
    </w:p>
    <w:p w14:paraId="05CC2B6D" w14:textId="77777777" w:rsidR="002D2573" w:rsidRPr="000F4F64" w:rsidRDefault="002D2573" w:rsidP="002D2573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lastRenderedPageBreak/>
        <w:t>D263T</w:t>
      </w:r>
    </w:p>
    <w:p w14:paraId="07D4B263" w14:textId="4C97FF1C" w:rsidR="002D2573" w:rsidRPr="000F4F64" w:rsidRDefault="002D2573" w:rsidP="000F4F64">
      <w:pPr>
        <w:pStyle w:val="Listenabsatz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F4F64">
        <w:rPr>
          <w:rFonts w:ascii="Segoe UI" w:hAnsi="Segoe UI" w:cs="Segoe UI"/>
          <w:sz w:val="18"/>
          <w:szCs w:val="18"/>
        </w:rPr>
        <w:t>Thiénot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, E., Domingo, F., </w:t>
      </w:r>
      <w:proofErr w:type="spellStart"/>
      <w:r w:rsidRPr="000F4F64">
        <w:rPr>
          <w:rFonts w:ascii="Segoe UI" w:hAnsi="Segoe UI" w:cs="Segoe UI"/>
          <w:sz w:val="18"/>
          <w:szCs w:val="18"/>
        </w:rPr>
        <w:t>Cambril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, E. &amp; Gosse, C. Reactive ion etching of glass for biochip applications. </w:t>
      </w:r>
      <w:proofErr w:type="spellStart"/>
      <w:r w:rsidRPr="00A823D3">
        <w:rPr>
          <w:rFonts w:ascii="Segoe UI" w:hAnsi="Segoe UI" w:cs="Segoe UI"/>
          <w:sz w:val="18"/>
          <w:szCs w:val="18"/>
          <w:lang w:val="de-DE"/>
        </w:rPr>
        <w:t>Composition</w:t>
      </w:r>
      <w:proofErr w:type="spellEnd"/>
      <w:r w:rsidRPr="00A823D3">
        <w:rPr>
          <w:rFonts w:ascii="Segoe UI" w:hAnsi="Segoe UI" w:cs="Segoe UI"/>
          <w:sz w:val="18"/>
          <w:szCs w:val="18"/>
          <w:lang w:val="de-DE"/>
        </w:rPr>
        <w:t xml:space="preserve"> </w:t>
      </w:r>
      <w:proofErr w:type="spellStart"/>
      <w:r w:rsidRPr="00A823D3">
        <w:rPr>
          <w:rFonts w:ascii="Segoe UI" w:hAnsi="Segoe UI" w:cs="Segoe UI"/>
          <w:sz w:val="18"/>
          <w:szCs w:val="18"/>
          <w:lang w:val="de-DE"/>
        </w:rPr>
        <w:t>effects</w:t>
      </w:r>
      <w:proofErr w:type="spellEnd"/>
      <w:r w:rsidRPr="00A823D3">
        <w:rPr>
          <w:rFonts w:ascii="Segoe UI" w:hAnsi="Segoe UI" w:cs="Segoe UI"/>
          <w:sz w:val="18"/>
          <w:szCs w:val="18"/>
          <w:lang w:val="de-DE"/>
        </w:rPr>
        <w:t xml:space="preserve"> and </w:t>
      </w:r>
      <w:proofErr w:type="spellStart"/>
      <w:r w:rsidRPr="00A823D3">
        <w:rPr>
          <w:rFonts w:ascii="Segoe UI" w:hAnsi="Segoe UI" w:cs="Segoe UI"/>
          <w:sz w:val="18"/>
          <w:szCs w:val="18"/>
          <w:lang w:val="de-DE"/>
        </w:rPr>
        <w:t>surface</w:t>
      </w:r>
      <w:proofErr w:type="spellEnd"/>
      <w:r w:rsidRPr="00A823D3">
        <w:rPr>
          <w:rFonts w:ascii="Segoe UI" w:hAnsi="Segoe UI" w:cs="Segoe UI"/>
          <w:sz w:val="18"/>
          <w:szCs w:val="18"/>
          <w:lang w:val="de-DE"/>
        </w:rPr>
        <w:t xml:space="preserve"> </w:t>
      </w:r>
      <w:proofErr w:type="spellStart"/>
      <w:r w:rsidRPr="00A823D3">
        <w:rPr>
          <w:rFonts w:ascii="Segoe UI" w:hAnsi="Segoe UI" w:cs="Segoe UI"/>
          <w:sz w:val="18"/>
          <w:szCs w:val="18"/>
          <w:lang w:val="de-DE"/>
        </w:rPr>
        <w:t>damages</w:t>
      </w:r>
      <w:proofErr w:type="spellEnd"/>
      <w:r w:rsidRPr="00A823D3">
        <w:rPr>
          <w:rFonts w:ascii="Segoe UI" w:hAnsi="Segoe UI" w:cs="Segoe UI"/>
          <w:sz w:val="18"/>
          <w:szCs w:val="18"/>
          <w:lang w:val="de-DE"/>
        </w:rPr>
        <w:t xml:space="preserve">. </w:t>
      </w:r>
      <w:proofErr w:type="spellStart"/>
      <w:r w:rsidRPr="000F4F64">
        <w:rPr>
          <w:rFonts w:ascii="Segoe UI" w:hAnsi="Segoe UI" w:cs="Segoe UI"/>
          <w:sz w:val="18"/>
          <w:szCs w:val="18"/>
          <w:lang w:val="de-DE"/>
        </w:rPr>
        <w:t>Microelectronic</w:t>
      </w:r>
      <w:proofErr w:type="spellEnd"/>
      <w:r w:rsidRPr="000F4F64">
        <w:rPr>
          <w:rFonts w:ascii="Segoe UI" w:hAnsi="Segoe UI" w:cs="Segoe UI"/>
          <w:sz w:val="18"/>
          <w:szCs w:val="18"/>
          <w:lang w:val="de-DE"/>
        </w:rPr>
        <w:t xml:space="preserve"> Engineering </w:t>
      </w:r>
      <w:r w:rsidRPr="00A823D3">
        <w:rPr>
          <w:rFonts w:ascii="Segoe UI" w:hAnsi="Segoe UI" w:cs="Segoe UI"/>
          <w:b/>
          <w:bCs/>
          <w:sz w:val="18"/>
          <w:szCs w:val="18"/>
          <w:lang w:val="de-DE"/>
        </w:rPr>
        <w:t xml:space="preserve">83, </w:t>
      </w:r>
      <w:r w:rsidRPr="00A823D3">
        <w:rPr>
          <w:rFonts w:ascii="Segoe UI" w:hAnsi="Segoe UI" w:cs="Segoe UI"/>
          <w:sz w:val="18"/>
          <w:szCs w:val="18"/>
          <w:lang w:val="de-DE"/>
        </w:rPr>
        <w:t>1155–1158; 10.1016/j.mee.2006.01.029 (2006).</w:t>
      </w:r>
    </w:p>
    <w:p w14:paraId="09E8748A" w14:textId="6ABB7AED" w:rsidR="00763B15" w:rsidRPr="000F4F64" w:rsidRDefault="00763B15" w:rsidP="00316784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AS87</w:t>
      </w:r>
      <w:r w:rsidR="00993B6C" w:rsidRPr="000F4F64">
        <w:rPr>
          <w:rFonts w:ascii="Arial" w:hAnsi="Arial" w:cs="Arial"/>
          <w:sz w:val="24"/>
          <w:szCs w:val="24"/>
        </w:rPr>
        <w:t xml:space="preserve"> (range of alkaline additives)</w:t>
      </w:r>
    </w:p>
    <w:p w14:paraId="24041B4C" w14:textId="65081EAD" w:rsidR="002D2573" w:rsidRPr="000F4F64" w:rsidRDefault="00993B6C" w:rsidP="000F4F64">
      <w:pPr>
        <w:pStyle w:val="Listenabsatz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F4F64">
        <w:rPr>
          <w:rFonts w:ascii="Segoe UI" w:hAnsi="Segoe UI" w:cs="Segoe UI"/>
          <w:sz w:val="18"/>
          <w:szCs w:val="18"/>
        </w:rPr>
        <w:t>Panzner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, G., Freitag, R., Neupert, G. &amp; </w:t>
      </w:r>
      <w:proofErr w:type="spellStart"/>
      <w:r w:rsidRPr="000F4F64">
        <w:rPr>
          <w:rFonts w:ascii="Segoe UI" w:hAnsi="Segoe UI" w:cs="Segoe UI"/>
          <w:sz w:val="18"/>
          <w:szCs w:val="18"/>
        </w:rPr>
        <w:t>Lautenschlaeger</w:t>
      </w:r>
      <w:proofErr w:type="spellEnd"/>
      <w:r w:rsidRPr="000F4F64">
        <w:rPr>
          <w:rFonts w:ascii="Segoe UI" w:hAnsi="Segoe UI" w:cs="Segoe UI"/>
          <w:sz w:val="18"/>
          <w:szCs w:val="18"/>
        </w:rPr>
        <w:t>, G. EP2869989B1: BULLET-RESISTANT LAMINATED GLASS. Available at https://data.epo.org/gpi/EP2869989B1 (2013).</w:t>
      </w:r>
    </w:p>
    <w:p w14:paraId="0146B368" w14:textId="4B086A26" w:rsidR="00B34F6A" w:rsidRPr="000F4F64" w:rsidRDefault="00B34F6A" w:rsidP="000F4F6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0F4F64">
        <w:rPr>
          <w:rFonts w:ascii="Arial" w:hAnsi="Arial" w:cs="Arial"/>
          <w:i/>
          <w:iCs/>
          <w:sz w:val="24"/>
          <w:szCs w:val="24"/>
        </w:rPr>
        <w:t xml:space="preserve">References for </w:t>
      </w:r>
      <w:r>
        <w:rPr>
          <w:rFonts w:ascii="Arial" w:hAnsi="Arial" w:cs="Arial"/>
          <w:i/>
          <w:iCs/>
          <w:sz w:val="24"/>
          <w:szCs w:val="24"/>
        </w:rPr>
        <w:t>dielectric constants</w:t>
      </w:r>
      <w:r w:rsidRPr="000F4F64">
        <w:rPr>
          <w:rFonts w:ascii="Arial" w:hAnsi="Arial" w:cs="Arial"/>
          <w:i/>
          <w:iCs/>
          <w:sz w:val="24"/>
          <w:szCs w:val="24"/>
        </w:rPr>
        <w:t>:</w:t>
      </w:r>
    </w:p>
    <w:p w14:paraId="1F370232" w14:textId="188DAA19" w:rsidR="00B34F6A" w:rsidRPr="000F4F64" w:rsidRDefault="00B34F6A" w:rsidP="00B34F6A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ULE</w:t>
      </w:r>
    </w:p>
    <w:p w14:paraId="55E38D11" w14:textId="56EA07B5" w:rsidR="001A367C" w:rsidRPr="000F4F64" w:rsidRDefault="001A367C" w:rsidP="000F4F64">
      <w:pPr>
        <w:pStyle w:val="Listenabsatz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F4F64">
        <w:rPr>
          <w:rFonts w:ascii="Segoe UI" w:hAnsi="Segoe UI" w:cs="Segoe UI"/>
          <w:sz w:val="18"/>
          <w:szCs w:val="18"/>
        </w:rPr>
        <w:t>Präzisions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 </w:t>
      </w:r>
      <w:proofErr w:type="spellStart"/>
      <w:r w:rsidRPr="000F4F64">
        <w:rPr>
          <w:rFonts w:ascii="Segoe UI" w:hAnsi="Segoe UI" w:cs="Segoe UI"/>
          <w:sz w:val="18"/>
          <w:szCs w:val="18"/>
        </w:rPr>
        <w:t>Glas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 &amp; </w:t>
      </w:r>
      <w:proofErr w:type="spellStart"/>
      <w:r w:rsidRPr="000F4F64">
        <w:rPr>
          <w:rFonts w:ascii="Segoe UI" w:hAnsi="Segoe UI" w:cs="Segoe UI"/>
          <w:sz w:val="18"/>
          <w:szCs w:val="18"/>
        </w:rPr>
        <w:t>Optik</w:t>
      </w:r>
      <w:proofErr w:type="spellEnd"/>
      <w:r w:rsidRPr="000F4F64">
        <w:rPr>
          <w:rFonts w:ascii="Segoe UI" w:hAnsi="Segoe UI" w:cs="Segoe UI"/>
          <w:sz w:val="18"/>
          <w:szCs w:val="18"/>
        </w:rPr>
        <w:t xml:space="preserve"> GmbH. ULE® Ultra Low Expansion Titanium Silicate glass 7972. Available at https://www.pgo-online.com/intl/ule.html (2023).</w:t>
      </w:r>
    </w:p>
    <w:p w14:paraId="0F460EEA" w14:textId="324789C0" w:rsidR="00B34F6A" w:rsidRPr="000F4F64" w:rsidRDefault="00B34F6A" w:rsidP="00B34F6A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SUP1, Spec2000, SUP300, INF302, HOQ310</w:t>
      </w:r>
    </w:p>
    <w:p w14:paraId="06D48ADB" w14:textId="77777777" w:rsidR="00B34F6A" w:rsidRPr="000F4F64" w:rsidRDefault="00B34F6A" w:rsidP="00B34F6A">
      <w:pPr>
        <w:pStyle w:val="Listenabsatz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823D3">
        <w:rPr>
          <w:rFonts w:ascii="Segoe UI" w:hAnsi="Segoe UI" w:cs="Segoe UI"/>
          <w:sz w:val="18"/>
          <w:szCs w:val="18"/>
        </w:rPr>
        <w:t>UQG (Optics) Ltd. Heraeus HOQ310. Quartz Glass for Optics: Data and Properties. Available at https://www.uqgoptics.com/wp-content/uploads/2019/03/Heraeus-HOQ310.pdf (2019).</w:t>
      </w:r>
    </w:p>
    <w:p w14:paraId="16E2AB66" w14:textId="4CAE2880" w:rsidR="00B34F6A" w:rsidRPr="000F4F64" w:rsidRDefault="00B34F6A" w:rsidP="00B34F6A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D263T</w:t>
      </w:r>
    </w:p>
    <w:p w14:paraId="50548D44" w14:textId="116C26AB" w:rsidR="00094AD9" w:rsidRPr="000F4F64" w:rsidRDefault="00094AD9" w:rsidP="000F4F64">
      <w:pPr>
        <w:pStyle w:val="Listenabsatz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823D3">
        <w:rPr>
          <w:rFonts w:ascii="Segoe UI" w:hAnsi="Segoe UI" w:cs="Segoe UI"/>
          <w:sz w:val="18"/>
          <w:szCs w:val="18"/>
          <w:lang w:val="de-DE"/>
        </w:rPr>
        <w:t xml:space="preserve">Schott AG. D 263® T </w:t>
      </w:r>
      <w:proofErr w:type="spellStart"/>
      <w:r w:rsidRPr="00A823D3">
        <w:rPr>
          <w:rFonts w:ascii="Segoe UI" w:hAnsi="Segoe UI" w:cs="Segoe UI"/>
          <w:sz w:val="18"/>
          <w:szCs w:val="18"/>
          <w:lang w:val="de-DE"/>
        </w:rPr>
        <w:t>eco</w:t>
      </w:r>
      <w:proofErr w:type="spellEnd"/>
      <w:r w:rsidRPr="00A823D3">
        <w:rPr>
          <w:rFonts w:ascii="Segoe UI" w:hAnsi="Segoe UI" w:cs="Segoe UI"/>
          <w:sz w:val="18"/>
          <w:szCs w:val="18"/>
          <w:lang w:val="de-DE"/>
        </w:rPr>
        <w:t xml:space="preserve">. </w:t>
      </w:r>
      <w:r w:rsidRPr="000F4F64">
        <w:rPr>
          <w:rFonts w:ascii="Segoe UI" w:hAnsi="Segoe UI" w:cs="Segoe UI"/>
          <w:sz w:val="18"/>
          <w:szCs w:val="18"/>
        </w:rPr>
        <w:t>Datasheet. Available at https://www.schott.com/de-de/products/d-263-p1000318/downloads (2023).</w:t>
      </w:r>
    </w:p>
    <w:p w14:paraId="024C922D" w14:textId="2780A612" w:rsidR="00B34F6A" w:rsidRPr="000F4F64" w:rsidRDefault="00B34F6A" w:rsidP="00B34F6A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Arial" w:hAnsi="Arial" w:cs="Arial"/>
          <w:sz w:val="24"/>
          <w:szCs w:val="24"/>
        </w:rPr>
        <w:t>AS87</w:t>
      </w:r>
    </w:p>
    <w:p w14:paraId="426F2E78" w14:textId="163C007A" w:rsidR="00A823D3" w:rsidRPr="000F4F64" w:rsidRDefault="00A823D3" w:rsidP="00B34F6A">
      <w:pPr>
        <w:pStyle w:val="Listenabsatz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4F64">
        <w:rPr>
          <w:rFonts w:ascii="Segoe UI" w:hAnsi="Segoe UI" w:cs="Segoe UI"/>
          <w:sz w:val="18"/>
          <w:szCs w:val="18"/>
        </w:rPr>
        <w:t>Schott AG. SCHOTT AS 87 eco. Datasheet. Available at https://www.schott.com/de-de/products/as-87-eco-p1000312/downloads (2021).</w:t>
      </w:r>
    </w:p>
    <w:p w14:paraId="0A9B5D95" w14:textId="0561CBE3" w:rsidR="001C67FC" w:rsidRPr="00316784" w:rsidRDefault="001C67FC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13D78422" w14:textId="4DF4B676" w:rsidR="001C67FC" w:rsidRPr="00316784" w:rsidRDefault="001C67FC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bCs/>
          <w:i/>
          <w:iCs/>
          <w:noProof/>
          <w:sz w:val="24"/>
          <w:szCs w:val="24"/>
        </w:rPr>
        <w:drawing>
          <wp:inline distT="0" distB="0" distL="0" distR="0" wp14:anchorId="4008A9DB" wp14:editId="24983C1C">
            <wp:extent cx="5760720" cy="2472663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E5A9F" w14:textId="07A30F31" w:rsidR="0042747D" w:rsidRPr="00316784" w:rsidRDefault="0042747D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>[S</w:t>
      </w:r>
      <w:r w:rsidR="008613C6" w:rsidRPr="00316784">
        <w:rPr>
          <w:rFonts w:ascii="Arial" w:hAnsi="Arial" w:cs="Arial"/>
          <w:i/>
          <w:iCs/>
          <w:sz w:val="24"/>
          <w:szCs w:val="24"/>
        </w:rPr>
        <w:t>11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] (left) Optical image of a patterned </w:t>
      </w:r>
      <w:r w:rsidRPr="00316784">
        <w:rPr>
          <w:rFonts w:ascii="Arial" w:hAnsi="Arial" w:cs="Arial"/>
          <w:bCs/>
          <w:i/>
          <w:iCs/>
          <w:sz w:val="24"/>
          <w:szCs w:val="24"/>
        </w:rPr>
        <w:t>1 × 1 mm² field with subsequent metal removal</w:t>
      </w:r>
      <w:r w:rsidRPr="00316784">
        <w:rPr>
          <w:rFonts w:ascii="Arial" w:hAnsi="Arial" w:cs="Arial"/>
          <w:i/>
          <w:iCs/>
          <w:sz w:val="24"/>
          <w:szCs w:val="24"/>
        </w:rPr>
        <w:t>. Patterned at 30 kV, 5.5 </w:t>
      </w:r>
      <w:proofErr w:type="spellStart"/>
      <w:r w:rsidRPr="00316784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="008613C6" w:rsidRPr="00316784">
        <w:rPr>
          <w:rFonts w:ascii="Arial" w:hAnsi="Arial" w:cs="Arial"/>
          <w:i/>
          <w:iCs/>
          <w:sz w:val="24"/>
          <w:szCs w:val="24"/>
        </w:rPr>
        <w:t xml:space="preserve"> for 10 h in imaging mode of the SEM with measured </w:t>
      </w:r>
      <w:proofErr w:type="spellStart"/>
      <w:r w:rsidR="008613C6" w:rsidRPr="00316784">
        <w:rPr>
          <w:rFonts w:ascii="Arial" w:hAnsi="Arial" w:cs="Arial"/>
          <w:i/>
          <w:iCs/>
          <w:sz w:val="24"/>
          <w:szCs w:val="24"/>
        </w:rPr>
        <w:t>Dektak</w:t>
      </w:r>
      <w:proofErr w:type="spellEnd"/>
      <w:r w:rsidR="008613C6" w:rsidRPr="00316784">
        <w:rPr>
          <w:rFonts w:ascii="Arial" w:hAnsi="Arial" w:cs="Arial"/>
          <w:i/>
          <w:iCs/>
          <w:sz w:val="24"/>
          <w:szCs w:val="24"/>
        </w:rPr>
        <w:t xml:space="preserve"> profile (blue line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). </w:t>
      </w:r>
      <w:r w:rsidR="001F1BDA" w:rsidRPr="001F1BDA">
        <w:rPr>
          <w:rFonts w:ascii="Arial" w:hAnsi="Arial" w:cs="Arial"/>
          <w:i/>
          <w:iCs/>
          <w:sz w:val="24"/>
          <w:szCs w:val="24"/>
        </w:rPr>
        <w:t>Verification of PEAR-structured cavities with a different contact measurement method using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1F1BDA">
        <w:rPr>
          <w:rFonts w:ascii="Arial" w:hAnsi="Arial" w:cs="Arial"/>
          <w:i/>
          <w:iCs/>
          <w:sz w:val="24"/>
          <w:szCs w:val="24"/>
        </w:rPr>
        <w:t>Veeco’s</w:t>
      </w:r>
      <w:proofErr w:type="spellEnd"/>
      <w:r w:rsidR="001F1BDA">
        <w:rPr>
          <w:rFonts w:ascii="Arial" w:hAnsi="Arial" w:cs="Arial"/>
          <w:i/>
          <w:iCs/>
          <w:sz w:val="24"/>
          <w:szCs w:val="24"/>
        </w:rPr>
        <w:t xml:space="preserve"> </w:t>
      </w:r>
      <w:r w:rsidR="001F1BDA" w:rsidRPr="001F1BDA">
        <w:rPr>
          <w:rFonts w:ascii="Arial" w:hAnsi="Arial" w:cs="Arial"/>
          <w:i/>
          <w:iCs/>
          <w:sz w:val="24"/>
          <w:szCs w:val="24"/>
        </w:rPr>
        <w:t xml:space="preserve">Tactile profilometer </w:t>
      </w:r>
      <w:proofErr w:type="spellStart"/>
      <w:r w:rsidR="001F1BDA" w:rsidRPr="001F1BDA">
        <w:rPr>
          <w:rFonts w:ascii="Arial" w:hAnsi="Arial" w:cs="Arial"/>
          <w:i/>
          <w:iCs/>
          <w:sz w:val="24"/>
          <w:szCs w:val="24"/>
        </w:rPr>
        <w:t>Dektak</w:t>
      </w:r>
      <w:proofErr w:type="spellEnd"/>
      <w:r w:rsidR="001F1BDA" w:rsidRPr="001F1BDA">
        <w:rPr>
          <w:rFonts w:ascii="Arial" w:hAnsi="Arial" w:cs="Arial"/>
          <w:i/>
          <w:iCs/>
          <w:sz w:val="24"/>
          <w:szCs w:val="24"/>
        </w:rPr>
        <w:t xml:space="preserve"> 150</w:t>
      </w:r>
      <w:r w:rsidR="008613C6" w:rsidRPr="00316784">
        <w:rPr>
          <w:rFonts w:ascii="Arial" w:hAnsi="Arial" w:cs="Arial"/>
          <w:i/>
          <w:iCs/>
          <w:sz w:val="24"/>
          <w:szCs w:val="24"/>
        </w:rPr>
        <w:t>. (right)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8613C6" w:rsidRPr="00316784">
        <w:rPr>
          <w:rFonts w:ascii="Arial" w:hAnsi="Arial" w:cs="Arial"/>
          <w:i/>
          <w:iCs/>
          <w:sz w:val="24"/>
          <w:szCs w:val="24"/>
        </w:rPr>
        <w:t>The large field, in turn, is structured with 14.5M points. The dots have a depth of 10 nm and a width of 220 nm (FWHM). A section can be seen in the right AFM image.</w:t>
      </w:r>
      <w:r w:rsidR="0062508A">
        <w:rPr>
          <w:rFonts w:ascii="Arial" w:hAnsi="Arial" w:cs="Arial"/>
          <w:i/>
          <w:iCs/>
          <w:sz w:val="24"/>
          <w:szCs w:val="24"/>
        </w:rPr>
        <w:t xml:space="preserve"> </w:t>
      </w:r>
      <w:r w:rsidR="0062508A" w:rsidRPr="0062508A">
        <w:rPr>
          <w:rFonts w:ascii="Arial" w:hAnsi="Arial" w:cs="Arial"/>
          <w:i/>
          <w:iCs/>
          <w:sz w:val="24"/>
          <w:szCs w:val="24"/>
        </w:rPr>
        <w:t xml:space="preserve">The point features show the capabilities of </w:t>
      </w:r>
      <w:r w:rsidR="0062508A">
        <w:rPr>
          <w:rFonts w:ascii="Arial" w:hAnsi="Arial" w:cs="Arial"/>
          <w:i/>
          <w:iCs/>
          <w:sz w:val="24"/>
          <w:szCs w:val="24"/>
        </w:rPr>
        <w:t xml:space="preserve">PEAR </w:t>
      </w:r>
      <w:r w:rsidR="0062508A" w:rsidRPr="0062508A">
        <w:rPr>
          <w:rFonts w:ascii="Arial" w:hAnsi="Arial" w:cs="Arial"/>
          <w:i/>
          <w:iCs/>
          <w:sz w:val="24"/>
          <w:szCs w:val="24"/>
        </w:rPr>
        <w:t xml:space="preserve">structuring in multiple layer heights </w:t>
      </w:r>
      <w:r w:rsidR="0062508A">
        <w:rPr>
          <w:rFonts w:ascii="Arial" w:hAnsi="Arial" w:cs="Arial"/>
          <w:i/>
          <w:iCs/>
          <w:sz w:val="24"/>
          <w:szCs w:val="24"/>
        </w:rPr>
        <w:t xml:space="preserve">in one step. </w:t>
      </w:r>
      <w:r w:rsidR="008613C6" w:rsidRPr="00316784">
        <w:rPr>
          <w:rFonts w:ascii="Arial" w:hAnsi="Arial" w:cs="Arial"/>
          <w:i/>
          <w:iCs/>
          <w:sz w:val="24"/>
          <w:szCs w:val="24"/>
        </w:rPr>
        <w:t>The large field is used for further analysis</w:t>
      </w:r>
      <w:r w:rsidR="001F1BDA">
        <w:rPr>
          <w:rFonts w:ascii="Arial" w:hAnsi="Arial" w:cs="Arial"/>
          <w:i/>
          <w:iCs/>
          <w:sz w:val="24"/>
          <w:szCs w:val="24"/>
        </w:rPr>
        <w:t xml:space="preserve"> [S12]</w:t>
      </w:r>
      <w:r w:rsidR="008613C6" w:rsidRPr="00316784">
        <w:rPr>
          <w:rFonts w:ascii="Arial" w:hAnsi="Arial" w:cs="Arial"/>
          <w:i/>
          <w:iCs/>
          <w:sz w:val="24"/>
          <w:szCs w:val="24"/>
        </w:rPr>
        <w:t xml:space="preserve">. </w:t>
      </w:r>
    </w:p>
    <w:p w14:paraId="7338D7EB" w14:textId="465A9B58" w:rsidR="001C67FC" w:rsidRPr="00316784" w:rsidRDefault="001C67FC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b/>
          <w:i/>
          <w:iCs/>
          <w:noProof/>
          <w:sz w:val="24"/>
          <w:szCs w:val="24"/>
        </w:rPr>
        <w:lastRenderedPageBreak/>
        <w:drawing>
          <wp:inline distT="0" distB="0" distL="0" distR="0" wp14:anchorId="7C2F5782" wp14:editId="18C11832">
            <wp:extent cx="4848680" cy="3381756"/>
            <wp:effectExtent l="0" t="0" r="0" b="9525"/>
            <wp:docPr id="16" name="Grafik 16" descr="D:\PEAR-Prozess\90 - Analytik\XPS - Knauer\US SiO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AR-Prozess\90 - Analytik\XPS - Knauer\US SiO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1"/>
                    <a:stretch/>
                  </pic:blipFill>
                  <pic:spPr bwMode="auto">
                    <a:xfrm>
                      <a:off x="0" y="0"/>
                      <a:ext cx="4852713" cy="338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2F10C" w14:textId="4822BDC3" w:rsidR="001C67FC" w:rsidRPr="00316784" w:rsidRDefault="008613C6" w:rsidP="00DB76A4">
      <w:pPr>
        <w:spacing w:after="0" w:line="240" w:lineRule="auto"/>
        <w:contextualSpacing/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 xml:space="preserve">[S12] </w:t>
      </w:r>
      <w:r w:rsidR="001C67FC" w:rsidRPr="00316784">
        <w:rPr>
          <w:rFonts w:ascii="Arial" w:hAnsi="Arial" w:cs="Arial"/>
          <w:i/>
          <w:iCs/>
          <w:sz w:val="24"/>
          <w:szCs w:val="24"/>
        </w:rPr>
        <w:t xml:space="preserve">XPS measurement </w:t>
      </w:r>
      <w:r w:rsidR="001A17D3">
        <w:rPr>
          <w:rFonts w:ascii="Arial" w:hAnsi="Arial" w:cs="Arial"/>
          <w:i/>
          <w:iCs/>
          <w:sz w:val="24"/>
          <w:szCs w:val="24"/>
        </w:rPr>
        <w:t xml:space="preserve">within a PEAR </w:t>
      </w:r>
      <w:r w:rsidR="001C67FC" w:rsidRPr="00316784">
        <w:rPr>
          <w:rFonts w:ascii="Arial" w:hAnsi="Arial" w:cs="Arial"/>
          <w:i/>
          <w:iCs/>
          <w:sz w:val="24"/>
          <w:szCs w:val="24"/>
        </w:rPr>
        <w:t>structured (Pos</w:t>
      </w:r>
      <w:r w:rsidR="00B25D71">
        <w:rPr>
          <w:rFonts w:ascii="Arial" w:hAnsi="Arial" w:cs="Arial"/>
          <w:i/>
          <w:iCs/>
          <w:sz w:val="24"/>
          <w:szCs w:val="24"/>
        </w:rPr>
        <w:t xml:space="preserve">. </w:t>
      </w:r>
      <w:r w:rsidR="001C67FC" w:rsidRPr="00316784">
        <w:rPr>
          <w:rFonts w:ascii="Arial" w:hAnsi="Arial" w:cs="Arial"/>
          <w:i/>
          <w:iCs/>
          <w:sz w:val="24"/>
          <w:szCs w:val="24"/>
        </w:rPr>
        <w:t xml:space="preserve">1) and </w:t>
      </w:r>
      <w:r w:rsidR="001A17D3">
        <w:rPr>
          <w:rFonts w:ascii="Arial" w:hAnsi="Arial" w:cs="Arial"/>
          <w:i/>
          <w:iCs/>
          <w:sz w:val="24"/>
          <w:szCs w:val="24"/>
        </w:rPr>
        <w:t>a pristine area</w:t>
      </w:r>
      <w:r w:rsidR="001A17D3" w:rsidRPr="00316784">
        <w:rPr>
          <w:rFonts w:ascii="Arial" w:hAnsi="Arial" w:cs="Arial"/>
          <w:i/>
          <w:iCs/>
          <w:sz w:val="24"/>
          <w:szCs w:val="24"/>
        </w:rPr>
        <w:t xml:space="preserve"> </w:t>
      </w:r>
      <w:r w:rsidR="001C67FC" w:rsidRPr="00316784">
        <w:rPr>
          <w:rFonts w:ascii="Arial" w:hAnsi="Arial" w:cs="Arial"/>
          <w:i/>
          <w:iCs/>
          <w:sz w:val="24"/>
          <w:szCs w:val="24"/>
        </w:rPr>
        <w:t>(Pos</w:t>
      </w:r>
      <w:r w:rsidR="00B25D71">
        <w:rPr>
          <w:rFonts w:ascii="Arial" w:hAnsi="Arial" w:cs="Arial"/>
          <w:i/>
          <w:iCs/>
          <w:sz w:val="24"/>
          <w:szCs w:val="24"/>
        </w:rPr>
        <w:t xml:space="preserve">. </w:t>
      </w:r>
      <w:r w:rsidR="001C67FC" w:rsidRPr="00316784">
        <w:rPr>
          <w:rFonts w:ascii="Arial" w:hAnsi="Arial" w:cs="Arial"/>
          <w:i/>
          <w:iCs/>
          <w:sz w:val="24"/>
          <w:szCs w:val="24"/>
        </w:rPr>
        <w:t xml:space="preserve">2) </w:t>
      </w:r>
      <w:r w:rsidR="001A17D3">
        <w:rPr>
          <w:rFonts w:ascii="Arial" w:hAnsi="Arial" w:cs="Arial"/>
          <w:i/>
          <w:iCs/>
          <w:sz w:val="24"/>
          <w:szCs w:val="24"/>
        </w:rPr>
        <w:t xml:space="preserve">to explore a reduction of the oxygen concentration </w:t>
      </w:r>
      <w:r w:rsidR="00B25D71">
        <w:rPr>
          <w:rFonts w:ascii="Arial" w:hAnsi="Arial" w:cs="Arial"/>
          <w:i/>
          <w:iCs/>
          <w:sz w:val="24"/>
          <w:szCs w:val="24"/>
        </w:rPr>
        <w:t xml:space="preserve">that might occur </w:t>
      </w:r>
      <w:r w:rsidR="001A17D3">
        <w:rPr>
          <w:rFonts w:ascii="Arial" w:hAnsi="Arial" w:cs="Arial"/>
          <w:i/>
          <w:iCs/>
          <w:sz w:val="24"/>
          <w:szCs w:val="24"/>
        </w:rPr>
        <w:t>during PEAR structuring. F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 xml:space="preserve">or the </w:t>
      </w:r>
      <w:r w:rsidR="001A17D3">
        <w:rPr>
          <w:rFonts w:ascii="Arial" w:hAnsi="Arial" w:cs="Arial"/>
          <w:i/>
          <w:iCs/>
          <w:sz w:val="24"/>
          <w:szCs w:val="24"/>
        </w:rPr>
        <w:t xml:space="preserve">PEAR 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>structured area</w:t>
      </w:r>
      <w:r w:rsidR="00B25D71">
        <w:rPr>
          <w:rFonts w:ascii="Arial" w:hAnsi="Arial" w:cs="Arial"/>
          <w:i/>
          <w:iCs/>
          <w:sz w:val="24"/>
          <w:szCs w:val="24"/>
        </w:rPr>
        <w:t>s,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 xml:space="preserve"> the </w:t>
      </w:r>
      <w:proofErr w:type="spellStart"/>
      <w:r w:rsidR="00316784" w:rsidRPr="00316784">
        <w:rPr>
          <w:rFonts w:ascii="Arial" w:hAnsi="Arial" w:cs="Arial"/>
          <w:i/>
          <w:iCs/>
          <w:sz w:val="24"/>
          <w:szCs w:val="24"/>
        </w:rPr>
        <w:t>Si:O</w:t>
      </w:r>
      <w:proofErr w:type="spellEnd"/>
      <w:r w:rsidR="00316784" w:rsidRPr="00316784">
        <w:rPr>
          <w:rFonts w:ascii="Arial" w:hAnsi="Arial" w:cs="Arial"/>
          <w:i/>
          <w:iCs/>
          <w:sz w:val="24"/>
          <w:szCs w:val="24"/>
        </w:rPr>
        <w:t xml:space="preserve"> ratio is </w:t>
      </w:r>
      <w:r w:rsidR="001A17D3">
        <w:rPr>
          <w:rFonts w:ascii="Arial" w:hAnsi="Arial" w:cs="Arial"/>
          <w:i/>
          <w:iCs/>
          <w:sz w:val="24"/>
          <w:szCs w:val="24"/>
        </w:rPr>
        <w:t xml:space="preserve">not decreased and appears even slightly 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 xml:space="preserve">increased </w:t>
      </w:r>
      <w:r w:rsidR="0062508A">
        <w:rPr>
          <w:rFonts w:ascii="Arial" w:hAnsi="Arial" w:cs="Arial"/>
          <w:i/>
          <w:iCs/>
          <w:sz w:val="24"/>
          <w:szCs w:val="24"/>
        </w:rPr>
        <w:t>by 8</w:t>
      </w:r>
      <w:r w:rsidR="00B25D71">
        <w:rPr>
          <w:rFonts w:ascii="Arial" w:hAnsi="Arial" w:cs="Arial"/>
          <w:i/>
          <w:iCs/>
          <w:sz w:val="24"/>
          <w:szCs w:val="24"/>
        </w:rPr>
        <w:t>.</w:t>
      </w:r>
      <w:r w:rsidR="0062508A">
        <w:rPr>
          <w:rFonts w:ascii="Arial" w:hAnsi="Arial" w:cs="Arial"/>
          <w:i/>
          <w:iCs/>
          <w:sz w:val="24"/>
          <w:szCs w:val="24"/>
        </w:rPr>
        <w:t>5</w:t>
      </w:r>
      <w:r w:rsidR="00B25D71">
        <w:rPr>
          <w:rFonts w:ascii="Arial" w:hAnsi="Arial" w:cs="Arial"/>
          <w:i/>
          <w:iCs/>
          <w:sz w:val="24"/>
          <w:szCs w:val="24"/>
        </w:rPr>
        <w:t> </w:t>
      </w:r>
      <w:r w:rsidR="0062508A">
        <w:rPr>
          <w:rFonts w:ascii="Arial" w:hAnsi="Arial" w:cs="Arial"/>
          <w:i/>
          <w:iCs/>
          <w:sz w:val="24"/>
          <w:szCs w:val="24"/>
        </w:rPr>
        <w:t>% (</w:t>
      </w:r>
      <w:proofErr w:type="spellStart"/>
      <w:r w:rsidR="0062508A">
        <w:rPr>
          <w:rFonts w:ascii="Arial" w:hAnsi="Arial" w:cs="Arial"/>
          <w:i/>
          <w:iCs/>
          <w:sz w:val="24"/>
          <w:szCs w:val="24"/>
        </w:rPr>
        <w:t>Si:O</w:t>
      </w:r>
      <w:proofErr w:type="spellEnd"/>
      <w:r w:rsidR="0062508A">
        <w:rPr>
          <w:rFonts w:ascii="Arial" w:hAnsi="Arial" w:cs="Arial"/>
          <w:i/>
          <w:iCs/>
          <w:sz w:val="24"/>
          <w:szCs w:val="24"/>
        </w:rPr>
        <w:t xml:space="preserve"> ratio in pristine area 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 xml:space="preserve">1:1.29 to </w:t>
      </w:r>
      <w:proofErr w:type="spellStart"/>
      <w:r w:rsidR="0062508A">
        <w:rPr>
          <w:rFonts w:ascii="Arial" w:hAnsi="Arial" w:cs="Arial"/>
          <w:i/>
          <w:iCs/>
          <w:sz w:val="24"/>
          <w:szCs w:val="24"/>
        </w:rPr>
        <w:t>Si:O</w:t>
      </w:r>
      <w:proofErr w:type="spellEnd"/>
      <w:r w:rsidR="0062508A">
        <w:rPr>
          <w:rFonts w:ascii="Arial" w:hAnsi="Arial" w:cs="Arial"/>
          <w:i/>
          <w:iCs/>
          <w:sz w:val="24"/>
          <w:szCs w:val="24"/>
        </w:rPr>
        <w:t xml:space="preserve"> ratio in structured area 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>1:1.4</w:t>
      </w:r>
      <w:r w:rsidR="0062508A">
        <w:rPr>
          <w:rFonts w:ascii="Arial" w:hAnsi="Arial" w:cs="Arial"/>
          <w:i/>
          <w:iCs/>
          <w:sz w:val="24"/>
          <w:szCs w:val="24"/>
        </w:rPr>
        <w:t>)</w:t>
      </w:r>
      <w:r w:rsidR="00316784" w:rsidRPr="00316784">
        <w:rPr>
          <w:rFonts w:ascii="Arial" w:hAnsi="Arial" w:cs="Arial"/>
          <w:i/>
          <w:iCs/>
          <w:sz w:val="24"/>
          <w:szCs w:val="24"/>
        </w:rPr>
        <w:t>.</w:t>
      </w:r>
    </w:p>
    <w:p w14:paraId="1D066BC4" w14:textId="583D42CF" w:rsidR="001C67FC" w:rsidRDefault="001C67FC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3699F00A" w14:textId="207B0607" w:rsidR="005C29B3" w:rsidRDefault="005C29B3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1DDB4A5C" wp14:editId="36F46E14">
            <wp:extent cx="5976000" cy="2970809"/>
            <wp:effectExtent l="0" t="0" r="571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970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8E746" w14:textId="245A6C39" w:rsidR="005C29B3" w:rsidRPr="00316784" w:rsidRDefault="005C29B3" w:rsidP="003167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316784">
        <w:rPr>
          <w:rFonts w:ascii="Arial" w:hAnsi="Arial" w:cs="Arial"/>
          <w:i/>
          <w:iCs/>
          <w:sz w:val="24"/>
          <w:szCs w:val="24"/>
        </w:rPr>
        <w:t>[S1</w:t>
      </w:r>
      <w:r>
        <w:rPr>
          <w:rFonts w:ascii="Arial" w:hAnsi="Arial" w:cs="Arial"/>
          <w:i/>
          <w:iCs/>
          <w:sz w:val="24"/>
          <w:szCs w:val="24"/>
        </w:rPr>
        <w:t>3</w:t>
      </w:r>
      <w:r w:rsidRPr="00316784">
        <w:rPr>
          <w:rFonts w:ascii="Arial" w:hAnsi="Arial" w:cs="Arial"/>
          <w:i/>
          <w:iCs/>
          <w:sz w:val="24"/>
          <w:szCs w:val="24"/>
        </w:rPr>
        <w:t xml:space="preserve">] </w:t>
      </w:r>
      <w:r w:rsidRPr="000F4F64">
        <w:rPr>
          <w:rFonts w:ascii="Arial" w:hAnsi="Arial" w:cs="Arial"/>
          <w:i/>
          <w:iCs/>
          <w:sz w:val="24"/>
          <w:szCs w:val="24"/>
        </w:rPr>
        <w:t>Soft sta</w:t>
      </w:r>
      <w:r w:rsidR="004A4220" w:rsidRPr="000F4F64">
        <w:rPr>
          <w:rFonts w:ascii="Arial" w:hAnsi="Arial" w:cs="Arial"/>
          <w:i/>
          <w:iCs/>
          <w:sz w:val="24"/>
          <w:szCs w:val="24"/>
        </w:rPr>
        <w:t>mp (PDMS)</w:t>
      </w:r>
      <w:r w:rsidR="00B25D71" w:rsidRPr="000F4F64">
        <w:rPr>
          <w:rFonts w:ascii="Arial" w:hAnsi="Arial" w:cs="Arial"/>
          <w:i/>
          <w:iCs/>
          <w:sz w:val="24"/>
          <w:szCs w:val="24"/>
        </w:rPr>
        <w:t xml:space="preserve">created from a </w:t>
      </w:r>
      <w:r w:rsidR="004A4220" w:rsidRPr="000F4F64">
        <w:rPr>
          <w:rFonts w:ascii="Arial" w:hAnsi="Arial" w:cs="Arial"/>
          <w:i/>
          <w:iCs/>
          <w:sz w:val="24"/>
          <w:szCs w:val="24"/>
        </w:rPr>
        <w:t xml:space="preserve">of </w:t>
      </w:r>
      <w:r w:rsidRPr="000F4F64">
        <w:rPr>
          <w:rFonts w:ascii="Arial" w:hAnsi="Arial" w:cs="Arial"/>
          <w:i/>
          <w:iCs/>
          <w:sz w:val="24"/>
          <w:szCs w:val="24"/>
        </w:rPr>
        <w:t xml:space="preserve">PEAR structured </w:t>
      </w:r>
      <w:r w:rsidR="00B25D71" w:rsidRPr="000F4F64">
        <w:rPr>
          <w:rFonts w:ascii="Arial" w:hAnsi="Arial" w:cs="Arial"/>
          <w:i/>
          <w:iCs/>
          <w:sz w:val="24"/>
          <w:szCs w:val="24"/>
        </w:rPr>
        <w:t xml:space="preserve">glass master </w:t>
      </w:r>
      <w:r w:rsidR="00E752ED" w:rsidRPr="000F4F64">
        <w:rPr>
          <w:rFonts w:ascii="Arial" w:hAnsi="Arial" w:cs="Arial"/>
          <w:i/>
          <w:iCs/>
          <w:sz w:val="24"/>
          <w:szCs w:val="24"/>
        </w:rPr>
        <w:t xml:space="preserve">to be used in nanoimprint lithography. </w:t>
      </w:r>
      <w:r w:rsidR="00DB76A4" w:rsidRPr="000F4F64">
        <w:rPr>
          <w:rFonts w:ascii="Arial" w:hAnsi="Arial" w:cs="Arial"/>
          <w:i/>
          <w:iCs/>
          <w:sz w:val="24"/>
          <w:szCs w:val="24"/>
        </w:rPr>
        <w:t>Features</w:t>
      </w:r>
      <w:r w:rsidRPr="000F4F64">
        <w:rPr>
          <w:rFonts w:ascii="Arial" w:hAnsi="Arial" w:cs="Arial"/>
          <w:i/>
          <w:iCs/>
          <w:sz w:val="24"/>
          <w:szCs w:val="24"/>
        </w:rPr>
        <w:t xml:space="preserve"> from Figure 1d and e have been imprinted to exclude trapped charges as possible reason for the gained images.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</w:p>
    <w:sectPr w:rsidR="005C29B3" w:rsidRPr="003167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B2795"/>
    <w:multiLevelType w:val="hybridMultilevel"/>
    <w:tmpl w:val="7A429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A67BF"/>
    <w:multiLevelType w:val="hybridMultilevel"/>
    <w:tmpl w:val="DBACEE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F7"/>
    <w:rsid w:val="00007585"/>
    <w:rsid w:val="00094AD9"/>
    <w:rsid w:val="000C2669"/>
    <w:rsid w:val="000F4F64"/>
    <w:rsid w:val="00116A41"/>
    <w:rsid w:val="001A17D3"/>
    <w:rsid w:val="001A367C"/>
    <w:rsid w:val="001C67FC"/>
    <w:rsid w:val="001D550A"/>
    <w:rsid w:val="001F1BDA"/>
    <w:rsid w:val="0020602B"/>
    <w:rsid w:val="00243BC3"/>
    <w:rsid w:val="00246D8E"/>
    <w:rsid w:val="002D2573"/>
    <w:rsid w:val="00316784"/>
    <w:rsid w:val="00321CA5"/>
    <w:rsid w:val="003235EF"/>
    <w:rsid w:val="00356072"/>
    <w:rsid w:val="0039281A"/>
    <w:rsid w:val="00425D15"/>
    <w:rsid w:val="0042747D"/>
    <w:rsid w:val="0045043D"/>
    <w:rsid w:val="004A4220"/>
    <w:rsid w:val="004A5AE8"/>
    <w:rsid w:val="004B3CFC"/>
    <w:rsid w:val="005C29B3"/>
    <w:rsid w:val="005D6678"/>
    <w:rsid w:val="005F3262"/>
    <w:rsid w:val="00614907"/>
    <w:rsid w:val="00620AD1"/>
    <w:rsid w:val="0062508A"/>
    <w:rsid w:val="00674D55"/>
    <w:rsid w:val="006A4168"/>
    <w:rsid w:val="006E5B7F"/>
    <w:rsid w:val="00703371"/>
    <w:rsid w:val="00726AF7"/>
    <w:rsid w:val="00763B15"/>
    <w:rsid w:val="007C01C8"/>
    <w:rsid w:val="008613C6"/>
    <w:rsid w:val="009571D7"/>
    <w:rsid w:val="00993B6C"/>
    <w:rsid w:val="00A46C31"/>
    <w:rsid w:val="00A57855"/>
    <w:rsid w:val="00A823D3"/>
    <w:rsid w:val="00B25D71"/>
    <w:rsid w:val="00B34F6A"/>
    <w:rsid w:val="00B5376F"/>
    <w:rsid w:val="00BB4DAB"/>
    <w:rsid w:val="00BC1731"/>
    <w:rsid w:val="00BD5C9C"/>
    <w:rsid w:val="00BE298C"/>
    <w:rsid w:val="00C44A36"/>
    <w:rsid w:val="00C565D0"/>
    <w:rsid w:val="00C85D5B"/>
    <w:rsid w:val="00C86F08"/>
    <w:rsid w:val="00CB2AC4"/>
    <w:rsid w:val="00D5093C"/>
    <w:rsid w:val="00DB76A4"/>
    <w:rsid w:val="00E05D96"/>
    <w:rsid w:val="00E2422C"/>
    <w:rsid w:val="00E63242"/>
    <w:rsid w:val="00E752ED"/>
    <w:rsid w:val="00EA4B36"/>
    <w:rsid w:val="00EB0956"/>
    <w:rsid w:val="00F77B96"/>
    <w:rsid w:val="00FB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60BAA"/>
  <w15:chartTrackingRefBased/>
  <w15:docId w15:val="{6C3383B6-84AD-42E6-A783-A084BCF3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AC4"/>
    <w:pPr>
      <w:suppressAutoHyphens/>
      <w:spacing w:line="256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FB37D8"/>
    <w:pPr>
      <w:spacing w:after="0" w:line="240" w:lineRule="auto"/>
    </w:pPr>
    <w:rPr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37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37D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37D8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37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37D8"/>
    <w:rPr>
      <w:b/>
      <w:bCs/>
      <w:sz w:val="20"/>
      <w:szCs w:val="20"/>
      <w:lang w:val="en-US"/>
    </w:rPr>
  </w:style>
  <w:style w:type="paragraph" w:styleId="Listenabsatz">
    <w:name w:val="List Paragraph"/>
    <w:basedOn w:val="Standard"/>
    <w:uiPriority w:val="34"/>
    <w:qFormat/>
    <w:rsid w:val="00763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3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893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maho3436</dc:creator>
  <cp:keywords/>
  <dc:description/>
  <cp:lastModifiedBy>maho3436</cp:lastModifiedBy>
  <cp:revision>37</cp:revision>
  <dcterms:created xsi:type="dcterms:W3CDTF">2023-04-03T12:15:00Z</dcterms:created>
  <dcterms:modified xsi:type="dcterms:W3CDTF">2023-06-06T14:40:00Z</dcterms:modified>
</cp:coreProperties>
</file>