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C89CB" w14:textId="77777777" w:rsidR="0031307D" w:rsidRPr="00EB4B34" w:rsidRDefault="0031307D" w:rsidP="0031307D">
      <w:pPr>
        <w:jc w:val="both"/>
        <w:textAlignment w:val="bottom"/>
        <w:rPr>
          <w:rFonts w:eastAsia="BiauKai"/>
          <w:b/>
          <w:sz w:val="32"/>
          <w:szCs w:val="32"/>
        </w:rPr>
      </w:pPr>
      <w:r w:rsidRPr="00EB4B34">
        <w:rPr>
          <w:rFonts w:eastAsia="BiauKai"/>
          <w:b/>
          <w:sz w:val="32"/>
          <w:szCs w:val="32"/>
        </w:rPr>
        <w:t>Supplementary Information</w:t>
      </w:r>
    </w:p>
    <w:p w14:paraId="1059CBAA" w14:textId="77777777" w:rsidR="00B04712" w:rsidRDefault="00B04712" w:rsidP="00B04712">
      <w:pPr>
        <w:jc w:val="both"/>
        <w:textAlignment w:val="bottom"/>
        <w:rPr>
          <w:rFonts w:eastAsia="BiauKai"/>
          <w:b/>
          <w:sz w:val="28"/>
          <w:szCs w:val="28"/>
        </w:rPr>
      </w:pPr>
    </w:p>
    <w:p w14:paraId="2000535C" w14:textId="4BAF0CBA" w:rsidR="0094765A" w:rsidRPr="00083145" w:rsidRDefault="00B04712" w:rsidP="0094765A">
      <w:pPr>
        <w:textAlignment w:val="bottom"/>
        <w:rPr>
          <w:rFonts w:eastAsia="BiauKai"/>
          <w:b/>
          <w:color w:val="000000" w:themeColor="text1"/>
          <w:sz w:val="28"/>
          <w:szCs w:val="28"/>
        </w:rPr>
      </w:pPr>
      <w:r>
        <w:rPr>
          <w:rFonts w:eastAsia="BiauKai"/>
          <w:b/>
          <w:sz w:val="28"/>
          <w:szCs w:val="28"/>
        </w:rPr>
        <w:t>A</w:t>
      </w:r>
      <w:r w:rsidRPr="008F5D70">
        <w:rPr>
          <w:rFonts w:eastAsia="BiauKai"/>
          <w:b/>
          <w:sz w:val="28"/>
          <w:szCs w:val="28"/>
        </w:rPr>
        <w:t xml:space="preserve">myloid </w:t>
      </w:r>
      <w:r w:rsidRPr="008F5D70">
        <w:rPr>
          <w:rFonts w:eastAsia="BiauKai"/>
          <w:b/>
          <w:sz w:val="28"/>
          <w:szCs w:val="28"/>
        </w:rPr>
        <w:sym w:font="Symbol" w:char="F062"/>
      </w:r>
      <w:r>
        <w:rPr>
          <w:rFonts w:eastAsia="BiauKai"/>
          <w:b/>
          <w:sz w:val="28"/>
          <w:szCs w:val="28"/>
        </w:rPr>
        <w:t xml:space="preserve">-specific </w:t>
      </w:r>
      <w:r w:rsidR="00161EE9" w:rsidRPr="00161EE9">
        <w:rPr>
          <w:rFonts w:eastAsia="BiauKai" w:hint="eastAsia"/>
          <w:b/>
          <w:sz w:val="28"/>
          <w:szCs w:val="28"/>
        </w:rPr>
        <w:t xml:space="preserve">T cell response </w:t>
      </w:r>
      <w:r w:rsidR="00DC1AF6">
        <w:rPr>
          <w:rFonts w:eastAsia="BiauKai"/>
          <w:b/>
          <w:sz w:val="28"/>
          <w:szCs w:val="28"/>
        </w:rPr>
        <w:t>is</w:t>
      </w:r>
      <w:r w:rsidR="0094765A" w:rsidRPr="00083145">
        <w:rPr>
          <w:rFonts w:eastAsia="BiauKai"/>
          <w:b/>
          <w:color w:val="000000" w:themeColor="text1"/>
          <w:sz w:val="28"/>
          <w:szCs w:val="28"/>
        </w:rPr>
        <w:t xml:space="preserve"> </w:t>
      </w:r>
      <w:r w:rsidR="0094765A">
        <w:rPr>
          <w:rFonts w:eastAsia="BiauKai"/>
          <w:b/>
          <w:color w:val="000000" w:themeColor="text1"/>
          <w:sz w:val="28"/>
          <w:szCs w:val="28"/>
        </w:rPr>
        <w:t>a novel biomarker for</w:t>
      </w:r>
      <w:r w:rsidR="0094765A" w:rsidRPr="00083145">
        <w:rPr>
          <w:rFonts w:eastAsia="BiauKai"/>
          <w:b/>
          <w:color w:val="000000" w:themeColor="text1"/>
          <w:sz w:val="28"/>
          <w:szCs w:val="28"/>
        </w:rPr>
        <w:t xml:space="preserve"> mild cognitive impairment </w:t>
      </w:r>
    </w:p>
    <w:p w14:paraId="00C75816" w14:textId="77777777" w:rsidR="00B04712" w:rsidRDefault="00B04712" w:rsidP="00B04712">
      <w:pPr>
        <w:jc w:val="both"/>
        <w:textAlignment w:val="bottom"/>
        <w:rPr>
          <w:rFonts w:eastAsia="BiauKai"/>
          <w:b/>
          <w:sz w:val="28"/>
          <w:szCs w:val="28"/>
        </w:rPr>
      </w:pPr>
    </w:p>
    <w:p w14:paraId="7A8AFA3D" w14:textId="77777777" w:rsidR="00B04712" w:rsidRPr="006B0AEC" w:rsidRDefault="00B04712" w:rsidP="00B04712">
      <w:pPr>
        <w:suppressLineNumbers/>
        <w:rPr>
          <w:rFonts w:eastAsia="MingLiU"/>
        </w:rPr>
      </w:pPr>
      <w:r w:rsidRPr="006B0AEC">
        <w:rPr>
          <w:rFonts w:eastAsia="MingLiU"/>
        </w:rPr>
        <w:t>Yen-Ling Chiu*</w:t>
      </w:r>
      <w:r w:rsidRPr="006B0AEC">
        <w:rPr>
          <w:rFonts w:eastAsia="MingLiU"/>
          <w:vertAlign w:val="superscript"/>
        </w:rPr>
        <w:t>1-</w:t>
      </w:r>
      <w:r>
        <w:rPr>
          <w:rFonts w:eastAsia="MingLiU"/>
          <w:vertAlign w:val="superscript"/>
        </w:rPr>
        <w:t>4</w:t>
      </w:r>
      <w:r w:rsidRPr="006B0AEC">
        <w:rPr>
          <w:rFonts w:eastAsia="MingLiU"/>
        </w:rPr>
        <w:t xml:space="preserve">, </w:t>
      </w:r>
      <w:r>
        <w:rPr>
          <w:rFonts w:eastAsia="MingLiU"/>
        </w:rPr>
        <w:t>Sui-Hing Yan</w:t>
      </w:r>
      <w:r>
        <w:rPr>
          <w:rFonts w:eastAsia="MingLiU"/>
          <w:vertAlign w:val="superscript"/>
        </w:rPr>
        <w:t>5</w:t>
      </w:r>
      <w:r>
        <w:rPr>
          <w:rFonts w:eastAsia="MingLiU"/>
        </w:rPr>
        <w:t>, Yang-Teng Fan</w:t>
      </w:r>
      <w:r>
        <w:rPr>
          <w:rFonts w:eastAsia="MingLiU"/>
          <w:sz w:val="20"/>
          <w:szCs w:val="20"/>
          <w:vertAlign w:val="superscript"/>
        </w:rPr>
        <w:t>1</w:t>
      </w:r>
      <w:r>
        <w:rPr>
          <w:rFonts w:eastAsia="MingLiU"/>
        </w:rPr>
        <w:t xml:space="preserve">, </w:t>
      </w:r>
      <w:r>
        <w:rPr>
          <w:rFonts w:eastAsia="MingLiU" w:hint="eastAsia"/>
        </w:rPr>
        <w:t>C</w:t>
      </w:r>
      <w:r>
        <w:rPr>
          <w:rFonts w:eastAsia="MingLiU"/>
        </w:rPr>
        <w:t>hiung-Fang Chang</w:t>
      </w:r>
      <w:r>
        <w:rPr>
          <w:rFonts w:eastAsia="MingLiU"/>
          <w:sz w:val="20"/>
          <w:szCs w:val="20"/>
          <w:vertAlign w:val="superscript"/>
        </w:rPr>
        <w:t>3</w:t>
      </w:r>
      <w:r w:rsidRPr="006B0AEC">
        <w:rPr>
          <w:rFonts w:eastAsia="MingLiU" w:hint="eastAsia"/>
        </w:rPr>
        <w:t>,</w:t>
      </w:r>
      <w:r>
        <w:rPr>
          <w:rFonts w:eastAsia="MingLiU"/>
        </w:rPr>
        <w:t xml:space="preserve"> Ruo-Wei Hung</w:t>
      </w:r>
      <w:r>
        <w:rPr>
          <w:rFonts w:eastAsia="MingLiU"/>
          <w:sz w:val="20"/>
          <w:szCs w:val="20"/>
          <w:vertAlign w:val="superscript"/>
        </w:rPr>
        <w:t>3</w:t>
      </w:r>
      <w:r>
        <w:rPr>
          <w:rFonts w:eastAsia="MingLiU"/>
        </w:rPr>
        <w:t>, Yi-Chien Liu</w:t>
      </w:r>
      <w:r>
        <w:rPr>
          <w:rFonts w:eastAsia="MingLiU"/>
          <w:vertAlign w:val="superscript"/>
        </w:rPr>
        <w:t>6</w:t>
      </w:r>
      <w:r w:rsidRPr="005014FF">
        <w:rPr>
          <w:rFonts w:eastAsia="MingLiU"/>
          <w:vertAlign w:val="superscript"/>
        </w:rPr>
        <w:t>,</w:t>
      </w:r>
      <w:r>
        <w:rPr>
          <w:rFonts w:eastAsia="MingLiU"/>
          <w:vertAlign w:val="superscript"/>
        </w:rPr>
        <w:t>7</w:t>
      </w:r>
      <w:r>
        <w:rPr>
          <w:rFonts w:eastAsia="MingLiU"/>
        </w:rPr>
        <w:t xml:space="preserve">, </w:t>
      </w:r>
      <w:r>
        <w:rPr>
          <w:rFonts w:eastAsia="MingLiU" w:hint="eastAsia"/>
        </w:rPr>
        <w:t>T</w:t>
      </w:r>
      <w:r>
        <w:rPr>
          <w:rFonts w:eastAsia="MingLiU"/>
        </w:rPr>
        <w:t>ienYu Owen Yang</w:t>
      </w:r>
      <w:r>
        <w:rPr>
          <w:rFonts w:eastAsia="MingLiU"/>
          <w:vertAlign w:val="superscript"/>
        </w:rPr>
        <w:t>8</w:t>
      </w:r>
      <w:r>
        <w:rPr>
          <w:rFonts w:eastAsia="MingLiU"/>
        </w:rPr>
        <w:t xml:space="preserve">, </w:t>
      </w:r>
      <w:r w:rsidRPr="006B0AEC">
        <w:rPr>
          <w:rFonts w:eastAsia="MingLiU"/>
        </w:rPr>
        <w:t>Yi-Fang Chuang*</w:t>
      </w:r>
      <w:r>
        <w:rPr>
          <w:rFonts w:eastAsia="MingLiU"/>
          <w:vertAlign w:val="superscript"/>
        </w:rPr>
        <w:t>9-11</w:t>
      </w:r>
      <w:r w:rsidRPr="006B0AEC">
        <w:rPr>
          <w:rFonts w:eastAsia="MingLiU"/>
        </w:rPr>
        <w:t xml:space="preserve"> </w:t>
      </w:r>
    </w:p>
    <w:p w14:paraId="01C05BF1" w14:textId="0F8B726E" w:rsidR="00B04712" w:rsidRDefault="00B04712" w:rsidP="0031307D">
      <w:pPr>
        <w:jc w:val="both"/>
        <w:textAlignment w:val="bottom"/>
        <w:rPr>
          <w:rFonts w:eastAsia="BiauKai"/>
          <w:b/>
        </w:rPr>
      </w:pPr>
    </w:p>
    <w:p w14:paraId="00A8803B" w14:textId="77777777" w:rsidR="00B04712" w:rsidRDefault="00B04712" w:rsidP="00B04712">
      <w:pPr>
        <w:suppressLineNumbers/>
        <w:spacing w:after="120"/>
        <w:rPr>
          <w:rFonts w:eastAsia="MingLiU"/>
          <w:sz w:val="20"/>
          <w:szCs w:val="20"/>
        </w:rPr>
      </w:pPr>
      <w:bookmarkStart w:id="0" w:name="OLE_LINK17"/>
      <w:bookmarkStart w:id="1" w:name="OLE_LINK18"/>
      <w:bookmarkStart w:id="2" w:name="OLE_LINK19"/>
      <w:bookmarkStart w:id="3" w:name="OLE_LINK20"/>
      <w:r>
        <w:rPr>
          <w:rFonts w:eastAsia="MingLiU"/>
          <w:sz w:val="20"/>
          <w:szCs w:val="20"/>
          <w:vertAlign w:val="superscript"/>
        </w:rPr>
        <w:t>1</w:t>
      </w:r>
      <w:r w:rsidRPr="006B0AEC">
        <w:rPr>
          <w:rFonts w:eastAsia="MingLiU"/>
          <w:sz w:val="20"/>
          <w:szCs w:val="20"/>
        </w:rPr>
        <w:t xml:space="preserve">Graduate </w:t>
      </w:r>
      <w:r>
        <w:rPr>
          <w:rFonts w:eastAsia="MingLiU"/>
          <w:sz w:val="20"/>
          <w:szCs w:val="20"/>
        </w:rPr>
        <w:t xml:space="preserve">Institute of Medicine and </w:t>
      </w:r>
      <w:r>
        <w:rPr>
          <w:rFonts w:eastAsia="MingLiU"/>
          <w:sz w:val="20"/>
          <w:szCs w:val="20"/>
          <w:vertAlign w:val="superscript"/>
        </w:rPr>
        <w:t>2</w:t>
      </w:r>
      <w:r>
        <w:rPr>
          <w:rFonts w:eastAsia="MingLiU"/>
          <w:sz w:val="20"/>
          <w:szCs w:val="20"/>
        </w:rPr>
        <w:t>Program</w:t>
      </w:r>
      <w:r w:rsidRPr="006B0AEC">
        <w:rPr>
          <w:rFonts w:eastAsia="MingLiU"/>
          <w:sz w:val="20"/>
          <w:szCs w:val="20"/>
        </w:rPr>
        <w:t xml:space="preserve"> of Biomedical Informatics, Yuan Ze University, Taoyuan, Taiwan</w:t>
      </w:r>
    </w:p>
    <w:bookmarkEnd w:id="0"/>
    <w:bookmarkEnd w:id="1"/>
    <w:p w14:paraId="5B4C1B18" w14:textId="77777777" w:rsidR="00B04712" w:rsidRPr="006B0AEC" w:rsidRDefault="00B04712" w:rsidP="00B04712">
      <w:pPr>
        <w:suppressLineNumbers/>
        <w:spacing w:after="120"/>
        <w:rPr>
          <w:rFonts w:eastAsia="MingLiU"/>
          <w:sz w:val="20"/>
          <w:szCs w:val="20"/>
        </w:rPr>
      </w:pPr>
      <w:r>
        <w:rPr>
          <w:rFonts w:eastAsia="MingLiU"/>
          <w:sz w:val="20"/>
          <w:szCs w:val="20"/>
          <w:vertAlign w:val="superscript"/>
        </w:rPr>
        <w:t>3</w:t>
      </w:r>
      <w:r w:rsidRPr="006B0AEC">
        <w:rPr>
          <w:rFonts w:eastAsia="MingLiU"/>
          <w:sz w:val="20"/>
          <w:szCs w:val="20"/>
        </w:rPr>
        <w:t>Department of Med</w:t>
      </w:r>
      <w:r>
        <w:rPr>
          <w:rFonts w:eastAsia="MingLiU"/>
          <w:sz w:val="20"/>
          <w:szCs w:val="20"/>
        </w:rPr>
        <w:t>ical Research</w:t>
      </w:r>
      <w:r w:rsidRPr="006B0AEC">
        <w:rPr>
          <w:rFonts w:eastAsia="MingLiU"/>
          <w:sz w:val="20"/>
          <w:szCs w:val="20"/>
        </w:rPr>
        <w:t xml:space="preserve">, Far Eastern Memorial Hospital, </w:t>
      </w:r>
      <w:r>
        <w:rPr>
          <w:rFonts w:eastAsia="MingLiU"/>
          <w:sz w:val="20"/>
          <w:szCs w:val="20"/>
        </w:rPr>
        <w:t xml:space="preserve">New </w:t>
      </w:r>
      <w:r w:rsidRPr="006B0AEC">
        <w:rPr>
          <w:rFonts w:eastAsia="MingLiU"/>
          <w:sz w:val="20"/>
          <w:szCs w:val="20"/>
        </w:rPr>
        <w:t>Taipei</w:t>
      </w:r>
      <w:r>
        <w:rPr>
          <w:rFonts w:eastAsia="MingLiU"/>
          <w:sz w:val="20"/>
          <w:szCs w:val="20"/>
        </w:rPr>
        <w:t>,</w:t>
      </w:r>
      <w:r w:rsidRPr="006B0AEC">
        <w:rPr>
          <w:rFonts w:eastAsia="MingLiU"/>
          <w:sz w:val="20"/>
          <w:szCs w:val="20"/>
        </w:rPr>
        <w:t xml:space="preserve"> Taiwan</w:t>
      </w:r>
    </w:p>
    <w:bookmarkEnd w:id="2"/>
    <w:bookmarkEnd w:id="3"/>
    <w:p w14:paraId="11B84263" w14:textId="77777777" w:rsidR="00B04712" w:rsidRPr="006B0AEC" w:rsidRDefault="00B04712" w:rsidP="00B04712">
      <w:pPr>
        <w:suppressLineNumbers/>
        <w:spacing w:after="120"/>
        <w:rPr>
          <w:rFonts w:eastAsia="MingLiU"/>
          <w:sz w:val="20"/>
          <w:szCs w:val="20"/>
        </w:rPr>
      </w:pPr>
      <w:r>
        <w:rPr>
          <w:rFonts w:eastAsia="MingLiU"/>
          <w:sz w:val="20"/>
          <w:szCs w:val="20"/>
          <w:vertAlign w:val="superscript"/>
        </w:rPr>
        <w:t>4</w:t>
      </w:r>
      <w:r w:rsidRPr="006B0AEC">
        <w:rPr>
          <w:rFonts w:eastAsia="MingLiU"/>
          <w:sz w:val="20"/>
          <w:szCs w:val="20"/>
        </w:rPr>
        <w:t xml:space="preserve">Graduate Institute of Clinical Medicine, National Taiwan University College of Medicine, </w:t>
      </w:r>
      <w:r>
        <w:rPr>
          <w:rFonts w:eastAsia="MingLiU"/>
          <w:sz w:val="20"/>
          <w:szCs w:val="20"/>
        </w:rPr>
        <w:t xml:space="preserve">New </w:t>
      </w:r>
      <w:r w:rsidRPr="006B0AEC">
        <w:rPr>
          <w:rFonts w:eastAsia="MingLiU"/>
          <w:sz w:val="20"/>
          <w:szCs w:val="20"/>
        </w:rPr>
        <w:t>Taipei, Taiwan</w:t>
      </w:r>
    </w:p>
    <w:p w14:paraId="64D786A9" w14:textId="77777777" w:rsidR="00B04712" w:rsidRDefault="00B04712" w:rsidP="00B04712">
      <w:pPr>
        <w:suppressLineNumbers/>
        <w:spacing w:after="120"/>
        <w:rPr>
          <w:rFonts w:eastAsia="MingLiU"/>
          <w:sz w:val="20"/>
          <w:szCs w:val="20"/>
        </w:rPr>
      </w:pPr>
      <w:r w:rsidRPr="00193506">
        <w:rPr>
          <w:rFonts w:eastAsia="MingLiU"/>
          <w:sz w:val="20"/>
          <w:szCs w:val="20"/>
          <w:vertAlign w:val="superscript"/>
        </w:rPr>
        <w:t>5</w:t>
      </w:r>
      <w:r w:rsidRPr="006B0AEC">
        <w:rPr>
          <w:rFonts w:eastAsia="MingLiU"/>
          <w:sz w:val="20"/>
          <w:szCs w:val="20"/>
        </w:rPr>
        <w:t xml:space="preserve">Department of </w:t>
      </w:r>
      <w:r>
        <w:rPr>
          <w:rFonts w:eastAsia="MingLiU"/>
          <w:sz w:val="20"/>
          <w:szCs w:val="20"/>
        </w:rPr>
        <w:t>Neurology</w:t>
      </w:r>
      <w:r w:rsidRPr="006B0AEC">
        <w:rPr>
          <w:rFonts w:eastAsia="MingLiU" w:hint="eastAsia"/>
          <w:sz w:val="20"/>
          <w:szCs w:val="20"/>
        </w:rPr>
        <w:t>,</w:t>
      </w:r>
      <w:r w:rsidRPr="006B0AEC">
        <w:rPr>
          <w:rFonts w:eastAsia="MingLiU"/>
          <w:sz w:val="20"/>
          <w:szCs w:val="20"/>
        </w:rPr>
        <w:t xml:space="preserve"> Far Eastern Memorial Hospital, </w:t>
      </w:r>
      <w:r>
        <w:rPr>
          <w:rFonts w:eastAsia="MingLiU"/>
          <w:sz w:val="20"/>
          <w:szCs w:val="20"/>
        </w:rPr>
        <w:t xml:space="preserve">New </w:t>
      </w:r>
      <w:r w:rsidRPr="006B0AEC">
        <w:rPr>
          <w:rFonts w:eastAsia="MingLiU"/>
          <w:sz w:val="20"/>
          <w:szCs w:val="20"/>
        </w:rPr>
        <w:t>Taipei, Taiwa</w:t>
      </w:r>
      <w:r>
        <w:rPr>
          <w:rFonts w:eastAsia="MingLiU"/>
          <w:sz w:val="20"/>
          <w:szCs w:val="20"/>
        </w:rPr>
        <w:t>n</w:t>
      </w:r>
    </w:p>
    <w:p w14:paraId="3B55F22A" w14:textId="77777777" w:rsidR="00B04712" w:rsidRPr="009A47A5" w:rsidRDefault="00B04712" w:rsidP="00B04712">
      <w:pPr>
        <w:suppressLineNumbers/>
        <w:spacing w:after="120"/>
        <w:rPr>
          <w:rFonts w:eastAsia="MingLiU"/>
          <w:sz w:val="20"/>
          <w:szCs w:val="20"/>
        </w:rPr>
      </w:pPr>
      <w:r>
        <w:rPr>
          <w:rFonts w:eastAsia="MingLiU"/>
          <w:sz w:val="20"/>
          <w:szCs w:val="20"/>
          <w:vertAlign w:val="superscript"/>
        </w:rPr>
        <w:t>6</w:t>
      </w:r>
      <w:r>
        <w:rPr>
          <w:rFonts w:eastAsia="MingLiU"/>
          <w:sz w:val="20"/>
          <w:szCs w:val="20"/>
        </w:rPr>
        <w:t>Department of Neurology, Cardinal Tien Hospital, New Taipei, Taiwan</w:t>
      </w:r>
    </w:p>
    <w:p w14:paraId="6B37F6E5" w14:textId="77777777" w:rsidR="00B04712" w:rsidRPr="00B014BF" w:rsidRDefault="00B04712" w:rsidP="00B04712">
      <w:pPr>
        <w:suppressLineNumbers/>
        <w:spacing w:after="120"/>
        <w:rPr>
          <w:rFonts w:eastAsia="MingLiU"/>
          <w:sz w:val="20"/>
          <w:szCs w:val="20"/>
          <w:vertAlign w:val="superscript"/>
        </w:rPr>
      </w:pPr>
      <w:r>
        <w:rPr>
          <w:rFonts w:eastAsia="MingLiU"/>
          <w:sz w:val="20"/>
          <w:szCs w:val="20"/>
          <w:vertAlign w:val="superscript"/>
        </w:rPr>
        <w:t>7</w:t>
      </w:r>
      <w:r>
        <w:rPr>
          <w:rFonts w:eastAsia="MingLiU"/>
          <w:sz w:val="20"/>
          <w:szCs w:val="20"/>
        </w:rPr>
        <w:t>Medical School of Fu-Jen University, New Taipei, Taiwan</w:t>
      </w:r>
    </w:p>
    <w:p w14:paraId="5D078D86" w14:textId="77777777" w:rsidR="00B04712" w:rsidRPr="00AC4419" w:rsidRDefault="00B04712" w:rsidP="00B04712">
      <w:pPr>
        <w:suppressLineNumbers/>
        <w:spacing w:after="120"/>
        <w:rPr>
          <w:rFonts w:eastAsia="MingLiU"/>
          <w:sz w:val="20"/>
          <w:szCs w:val="20"/>
        </w:rPr>
      </w:pPr>
      <w:r>
        <w:rPr>
          <w:rFonts w:eastAsia="MingLiU"/>
          <w:sz w:val="20"/>
          <w:szCs w:val="20"/>
          <w:vertAlign w:val="superscript"/>
        </w:rPr>
        <w:t>8</w:t>
      </w:r>
      <w:r w:rsidRPr="00AC4419">
        <w:rPr>
          <w:rFonts w:eastAsia="MingLiU"/>
          <w:sz w:val="20"/>
          <w:szCs w:val="20"/>
        </w:rPr>
        <w:t>Science Officer, Cancer Epidemiology Unit, Nuffield Department of Population Health, University of Oxford</w:t>
      </w:r>
      <w:r>
        <w:rPr>
          <w:rFonts w:eastAsia="MingLiU"/>
          <w:sz w:val="20"/>
          <w:szCs w:val="20"/>
        </w:rPr>
        <w:t xml:space="preserve">, Oxford, United Kingdom </w:t>
      </w:r>
    </w:p>
    <w:p w14:paraId="05CD41E6" w14:textId="77777777" w:rsidR="00B04712" w:rsidRPr="00B014BF" w:rsidRDefault="00B04712" w:rsidP="00B04712">
      <w:pPr>
        <w:suppressLineNumbers/>
        <w:spacing w:after="120"/>
        <w:rPr>
          <w:rFonts w:eastAsia="MingLiU"/>
          <w:sz w:val="20"/>
          <w:szCs w:val="20"/>
          <w:vertAlign w:val="superscript"/>
        </w:rPr>
      </w:pPr>
      <w:bookmarkStart w:id="4" w:name="OLE_LINK23"/>
      <w:bookmarkStart w:id="5" w:name="OLE_LINK24"/>
      <w:r>
        <w:rPr>
          <w:rFonts w:eastAsia="MingLiU"/>
          <w:sz w:val="20"/>
          <w:szCs w:val="20"/>
          <w:vertAlign w:val="superscript"/>
        </w:rPr>
        <w:t>9</w:t>
      </w:r>
      <w:r w:rsidRPr="006B0AEC">
        <w:rPr>
          <w:rFonts w:eastAsia="MingLiU"/>
          <w:sz w:val="20"/>
          <w:szCs w:val="20"/>
        </w:rPr>
        <w:t xml:space="preserve">Department of </w:t>
      </w:r>
      <w:r>
        <w:rPr>
          <w:rFonts w:eastAsia="MingLiU"/>
          <w:sz w:val="20"/>
          <w:szCs w:val="20"/>
        </w:rPr>
        <w:t>Psychiatry</w:t>
      </w:r>
      <w:r w:rsidRPr="006B0AEC">
        <w:rPr>
          <w:rFonts w:eastAsia="MingLiU"/>
          <w:sz w:val="20"/>
          <w:szCs w:val="20"/>
        </w:rPr>
        <w:t>, Far Eastern Memorial Hospital, Taipei, Taiwa</w:t>
      </w:r>
      <w:r>
        <w:rPr>
          <w:rFonts w:eastAsia="MingLiU"/>
          <w:sz w:val="20"/>
          <w:szCs w:val="20"/>
        </w:rPr>
        <w:t>n</w:t>
      </w:r>
    </w:p>
    <w:bookmarkEnd w:id="4"/>
    <w:bookmarkEnd w:id="5"/>
    <w:p w14:paraId="2E65BD78" w14:textId="77777777" w:rsidR="00B04712" w:rsidRPr="006B0AEC" w:rsidRDefault="00B04712" w:rsidP="00B04712">
      <w:pPr>
        <w:suppressLineNumbers/>
        <w:spacing w:after="120"/>
        <w:rPr>
          <w:rFonts w:eastAsia="MingLiU"/>
          <w:sz w:val="20"/>
          <w:szCs w:val="20"/>
        </w:rPr>
      </w:pPr>
      <w:r>
        <w:rPr>
          <w:rFonts w:eastAsia="MingLiU"/>
          <w:sz w:val="20"/>
          <w:szCs w:val="20"/>
          <w:vertAlign w:val="superscript"/>
        </w:rPr>
        <w:t>10</w:t>
      </w:r>
      <w:r w:rsidRPr="006B0AEC">
        <w:rPr>
          <w:rFonts w:eastAsia="MingLiU"/>
          <w:sz w:val="20"/>
          <w:szCs w:val="20"/>
        </w:rPr>
        <w:t xml:space="preserve">International Health Program, National Yang Ming </w:t>
      </w:r>
      <w:r>
        <w:rPr>
          <w:rFonts w:eastAsia="MingLiU"/>
          <w:sz w:val="20"/>
          <w:szCs w:val="20"/>
        </w:rPr>
        <w:t xml:space="preserve">Chiao Tung </w:t>
      </w:r>
      <w:r w:rsidRPr="006B0AEC">
        <w:rPr>
          <w:rFonts w:eastAsia="MingLiU"/>
          <w:sz w:val="20"/>
          <w:szCs w:val="20"/>
        </w:rPr>
        <w:t>University School of Public Health, Taipei, Taiwan</w:t>
      </w:r>
    </w:p>
    <w:p w14:paraId="10225ED1" w14:textId="77777777" w:rsidR="00B04712" w:rsidRDefault="00B04712" w:rsidP="00B04712">
      <w:pPr>
        <w:suppressLineNumbers/>
        <w:spacing w:after="120"/>
        <w:rPr>
          <w:rFonts w:eastAsia="MingLiU"/>
          <w:sz w:val="20"/>
          <w:szCs w:val="20"/>
        </w:rPr>
      </w:pPr>
      <w:r>
        <w:rPr>
          <w:rFonts w:eastAsia="MingLiU"/>
          <w:sz w:val="20"/>
          <w:szCs w:val="20"/>
          <w:vertAlign w:val="superscript"/>
        </w:rPr>
        <w:t>11</w:t>
      </w:r>
      <w:r w:rsidRPr="006B0AEC">
        <w:rPr>
          <w:rFonts w:eastAsia="MingLiU"/>
          <w:sz w:val="20"/>
          <w:szCs w:val="20"/>
        </w:rPr>
        <w:t xml:space="preserve">Department of Epidemiology, National Yang Ming </w:t>
      </w:r>
      <w:r>
        <w:rPr>
          <w:rFonts w:eastAsia="MingLiU"/>
          <w:sz w:val="20"/>
          <w:szCs w:val="20"/>
        </w:rPr>
        <w:t xml:space="preserve">Chiao Tung </w:t>
      </w:r>
      <w:r w:rsidRPr="006B0AEC">
        <w:rPr>
          <w:rFonts w:eastAsia="MingLiU"/>
          <w:sz w:val="20"/>
          <w:szCs w:val="20"/>
        </w:rPr>
        <w:t>University School of Public Health, Taipei, Taiwan</w:t>
      </w:r>
    </w:p>
    <w:p w14:paraId="119C3093" w14:textId="77777777" w:rsidR="00B04712" w:rsidRPr="006B0AEC" w:rsidRDefault="00B04712" w:rsidP="00B04712">
      <w:pPr>
        <w:suppressLineNumbers/>
        <w:spacing w:after="120"/>
        <w:rPr>
          <w:rFonts w:eastAsia="MingLiU"/>
          <w:sz w:val="20"/>
          <w:szCs w:val="20"/>
          <w:vertAlign w:val="superscript"/>
        </w:rPr>
      </w:pPr>
    </w:p>
    <w:p w14:paraId="3000372B" w14:textId="22044048" w:rsidR="00B04712" w:rsidRPr="00D91EAB" w:rsidRDefault="00B04712" w:rsidP="00B04712">
      <w:pPr>
        <w:suppressLineNumbers/>
        <w:spacing w:after="120" w:line="360" w:lineRule="auto"/>
        <w:rPr>
          <w:sz w:val="22"/>
          <w:szCs w:val="22"/>
        </w:rPr>
      </w:pPr>
      <w:r w:rsidRPr="00D91EAB">
        <w:rPr>
          <w:sz w:val="22"/>
          <w:szCs w:val="22"/>
        </w:rPr>
        <w:t xml:space="preserve">*Corresponding Author: </w:t>
      </w:r>
      <w:r w:rsidR="00F26F50">
        <w:rPr>
          <w:sz w:val="22"/>
          <w:szCs w:val="22"/>
          <w:lang w:val="en-US"/>
        </w:rPr>
        <w:t xml:space="preserve">Yen-Ling Chiu </w:t>
      </w:r>
      <w:r w:rsidR="00F26F50" w:rsidRPr="00D91EAB">
        <w:rPr>
          <w:sz w:val="22"/>
          <w:szCs w:val="22"/>
        </w:rPr>
        <w:t>M.D., Ph.D.</w:t>
      </w:r>
      <w:r w:rsidR="00F26F50">
        <w:rPr>
          <w:sz w:val="22"/>
          <w:szCs w:val="22"/>
          <w:lang w:val="en-US"/>
        </w:rPr>
        <w:t xml:space="preserve"> and </w:t>
      </w:r>
      <w:r w:rsidRPr="00D91EAB">
        <w:rPr>
          <w:sz w:val="22"/>
          <w:szCs w:val="22"/>
        </w:rPr>
        <w:t>Yi-Fang Chuang, M.D., Ph.D.</w:t>
      </w:r>
    </w:p>
    <w:p w14:paraId="73B1A233" w14:textId="77777777" w:rsidR="00B04712" w:rsidRDefault="00B04712" w:rsidP="0031307D">
      <w:pPr>
        <w:jc w:val="both"/>
        <w:textAlignment w:val="bottom"/>
        <w:rPr>
          <w:rFonts w:eastAsia="BiauKai"/>
          <w:b/>
        </w:rPr>
      </w:pPr>
    </w:p>
    <w:p w14:paraId="2D992A9B" w14:textId="77777777" w:rsidR="00B04712" w:rsidRDefault="00B04712">
      <w:pPr>
        <w:rPr>
          <w:rFonts w:eastAsia="BiauKai"/>
          <w:b/>
        </w:rPr>
      </w:pPr>
      <w:r>
        <w:rPr>
          <w:rFonts w:eastAsia="BiauKai"/>
          <w:b/>
        </w:rPr>
        <w:br w:type="page"/>
      </w:r>
    </w:p>
    <w:p w14:paraId="5FC3762F" w14:textId="545676CB" w:rsidR="00B04712" w:rsidRDefault="0031307D" w:rsidP="0031307D">
      <w:pPr>
        <w:jc w:val="both"/>
        <w:textAlignment w:val="bottom"/>
        <w:rPr>
          <w:rFonts w:eastAsia="BiauKai"/>
          <w:b/>
        </w:rPr>
      </w:pPr>
      <w:r w:rsidRPr="0031307D">
        <w:rPr>
          <w:rFonts w:eastAsia="BiauKai"/>
          <w:b/>
        </w:rPr>
        <w:lastRenderedPageBreak/>
        <w:t>Supplementary Table 1: Demographic data of the human subjects of the EMCIT cohort</w:t>
      </w:r>
    </w:p>
    <w:p w14:paraId="141832E0" w14:textId="77777777" w:rsidR="002F297B" w:rsidRPr="0031307D" w:rsidRDefault="002F297B" w:rsidP="0031307D">
      <w:pPr>
        <w:jc w:val="both"/>
        <w:textAlignment w:val="bottom"/>
        <w:rPr>
          <w:rFonts w:eastAsia="BiauKai"/>
          <w:b/>
        </w:rPr>
      </w:pPr>
    </w:p>
    <w:tbl>
      <w:tblPr>
        <w:tblStyle w:val="TableGrid"/>
        <w:tblW w:w="5000" w:type="pct"/>
        <w:tblLook w:val="0420" w:firstRow="1" w:lastRow="0" w:firstColumn="0" w:lastColumn="0" w:noHBand="0" w:noVBand="1"/>
      </w:tblPr>
      <w:tblGrid>
        <w:gridCol w:w="4954"/>
        <w:gridCol w:w="1411"/>
        <w:gridCol w:w="1483"/>
        <w:gridCol w:w="1162"/>
      </w:tblGrid>
      <w:tr w:rsidR="0031307D" w:rsidRPr="0031307D" w14:paraId="0CA2C656" w14:textId="77777777" w:rsidTr="00D07EA1">
        <w:trPr>
          <w:trHeight w:val="707"/>
        </w:trPr>
        <w:tc>
          <w:tcPr>
            <w:tcW w:w="2749" w:type="pct"/>
            <w:vAlign w:val="center"/>
            <w:hideMark/>
          </w:tcPr>
          <w:p w14:paraId="1DD4EF42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bCs/>
                <w:sz w:val="22"/>
                <w:szCs w:val="22"/>
              </w:rPr>
              <w:t>Characteristics</w:t>
            </w:r>
          </w:p>
        </w:tc>
        <w:tc>
          <w:tcPr>
            <w:tcW w:w="783" w:type="pct"/>
            <w:vAlign w:val="center"/>
            <w:hideMark/>
          </w:tcPr>
          <w:p w14:paraId="0CEB7685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bCs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bCs/>
                <w:sz w:val="22"/>
                <w:szCs w:val="22"/>
              </w:rPr>
              <w:t>MCI</w:t>
            </w:r>
          </w:p>
          <w:p w14:paraId="402E80FE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bCs/>
                <w:sz w:val="22"/>
                <w:szCs w:val="22"/>
              </w:rPr>
              <w:t>(N=69)</w:t>
            </w:r>
          </w:p>
        </w:tc>
        <w:tc>
          <w:tcPr>
            <w:tcW w:w="823" w:type="pct"/>
            <w:vAlign w:val="center"/>
            <w:hideMark/>
          </w:tcPr>
          <w:p w14:paraId="53175E59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bCs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bCs/>
                <w:sz w:val="22"/>
                <w:szCs w:val="22"/>
              </w:rPr>
              <w:t>Normal</w:t>
            </w:r>
          </w:p>
          <w:p w14:paraId="428B6083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bCs/>
                <w:sz w:val="22"/>
                <w:szCs w:val="22"/>
              </w:rPr>
              <w:t>(N=69)</w:t>
            </w:r>
          </w:p>
        </w:tc>
        <w:tc>
          <w:tcPr>
            <w:tcW w:w="645" w:type="pct"/>
            <w:vAlign w:val="center"/>
            <w:hideMark/>
          </w:tcPr>
          <w:p w14:paraId="780255CE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bCs/>
                <w:sz w:val="22"/>
                <w:szCs w:val="22"/>
              </w:rPr>
              <w:t>P-value</w:t>
            </w:r>
          </w:p>
        </w:tc>
      </w:tr>
      <w:tr w:rsidR="0031307D" w:rsidRPr="0031307D" w14:paraId="6E09E1C5" w14:textId="77777777" w:rsidTr="00D07EA1">
        <w:trPr>
          <w:trHeight w:val="292"/>
        </w:trPr>
        <w:tc>
          <w:tcPr>
            <w:tcW w:w="2749" w:type="pct"/>
            <w:vAlign w:val="center"/>
            <w:hideMark/>
          </w:tcPr>
          <w:p w14:paraId="5B9F8684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Age, years, mean (SD)</w:t>
            </w:r>
          </w:p>
        </w:tc>
        <w:tc>
          <w:tcPr>
            <w:tcW w:w="783" w:type="pct"/>
            <w:vAlign w:val="center"/>
            <w:hideMark/>
          </w:tcPr>
          <w:p w14:paraId="11F8556A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72.1 (4.9)</w:t>
            </w:r>
          </w:p>
        </w:tc>
        <w:tc>
          <w:tcPr>
            <w:tcW w:w="823" w:type="pct"/>
            <w:vAlign w:val="center"/>
            <w:hideMark/>
          </w:tcPr>
          <w:p w14:paraId="7EF186B7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71.8 (5.5)</w:t>
            </w:r>
          </w:p>
        </w:tc>
        <w:tc>
          <w:tcPr>
            <w:tcW w:w="645" w:type="pct"/>
            <w:vAlign w:val="center"/>
            <w:hideMark/>
          </w:tcPr>
          <w:p w14:paraId="12CA1810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0.79</w:t>
            </w:r>
          </w:p>
        </w:tc>
      </w:tr>
      <w:tr w:rsidR="0031307D" w:rsidRPr="0031307D" w14:paraId="3AEB2E69" w14:textId="77777777" w:rsidTr="00D07EA1">
        <w:trPr>
          <w:trHeight w:val="267"/>
        </w:trPr>
        <w:tc>
          <w:tcPr>
            <w:tcW w:w="2749" w:type="pct"/>
            <w:vAlign w:val="center"/>
            <w:hideMark/>
          </w:tcPr>
          <w:p w14:paraId="0C27391B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Female, no. (%)</w:t>
            </w:r>
          </w:p>
        </w:tc>
        <w:tc>
          <w:tcPr>
            <w:tcW w:w="783" w:type="pct"/>
            <w:vAlign w:val="center"/>
            <w:hideMark/>
          </w:tcPr>
          <w:p w14:paraId="57C68212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38 (55.0)</w:t>
            </w:r>
          </w:p>
        </w:tc>
        <w:tc>
          <w:tcPr>
            <w:tcW w:w="823" w:type="pct"/>
            <w:vAlign w:val="center"/>
            <w:hideMark/>
          </w:tcPr>
          <w:p w14:paraId="7578CE64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 xml:space="preserve">  40 (58.0)</w:t>
            </w:r>
          </w:p>
        </w:tc>
        <w:tc>
          <w:tcPr>
            <w:tcW w:w="645" w:type="pct"/>
            <w:vAlign w:val="center"/>
            <w:hideMark/>
          </w:tcPr>
          <w:p w14:paraId="3692DB13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0.73</w:t>
            </w:r>
          </w:p>
        </w:tc>
      </w:tr>
      <w:tr w:rsidR="0031307D" w:rsidRPr="0031307D" w14:paraId="11CA55EF" w14:textId="77777777" w:rsidTr="00D07EA1">
        <w:trPr>
          <w:trHeight w:val="271"/>
        </w:trPr>
        <w:tc>
          <w:tcPr>
            <w:tcW w:w="2749" w:type="pct"/>
            <w:vAlign w:val="center"/>
            <w:hideMark/>
          </w:tcPr>
          <w:p w14:paraId="6B60490F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Education, years, mean (SD)</w:t>
            </w:r>
          </w:p>
        </w:tc>
        <w:tc>
          <w:tcPr>
            <w:tcW w:w="783" w:type="pct"/>
            <w:vAlign w:val="center"/>
            <w:hideMark/>
          </w:tcPr>
          <w:p w14:paraId="67DFB943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5.4 (3.1)</w:t>
            </w:r>
          </w:p>
        </w:tc>
        <w:tc>
          <w:tcPr>
            <w:tcW w:w="823" w:type="pct"/>
            <w:vAlign w:val="center"/>
            <w:hideMark/>
          </w:tcPr>
          <w:p w14:paraId="0CD32013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 xml:space="preserve">6.7 (3.6)    </w:t>
            </w:r>
          </w:p>
        </w:tc>
        <w:tc>
          <w:tcPr>
            <w:tcW w:w="645" w:type="pct"/>
            <w:vAlign w:val="center"/>
            <w:hideMark/>
          </w:tcPr>
          <w:p w14:paraId="1A823F7D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0.029*</w:t>
            </w:r>
          </w:p>
        </w:tc>
      </w:tr>
      <w:tr w:rsidR="0031307D" w:rsidRPr="0031307D" w14:paraId="7AAE54D8" w14:textId="77777777" w:rsidTr="00D07EA1">
        <w:trPr>
          <w:trHeight w:val="275"/>
        </w:trPr>
        <w:tc>
          <w:tcPr>
            <w:tcW w:w="2749" w:type="pct"/>
            <w:vAlign w:val="center"/>
            <w:hideMark/>
          </w:tcPr>
          <w:p w14:paraId="1A4F7C28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Married, no. (%)</w:t>
            </w:r>
          </w:p>
        </w:tc>
        <w:tc>
          <w:tcPr>
            <w:tcW w:w="783" w:type="pct"/>
            <w:vAlign w:val="center"/>
            <w:hideMark/>
          </w:tcPr>
          <w:p w14:paraId="765AC532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57 (83.0)</w:t>
            </w:r>
          </w:p>
        </w:tc>
        <w:tc>
          <w:tcPr>
            <w:tcW w:w="823" w:type="pct"/>
            <w:vAlign w:val="center"/>
            <w:hideMark/>
          </w:tcPr>
          <w:p w14:paraId="134C17FC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51 (74.0)</w:t>
            </w:r>
          </w:p>
        </w:tc>
        <w:tc>
          <w:tcPr>
            <w:tcW w:w="645" w:type="pct"/>
            <w:vAlign w:val="center"/>
            <w:hideMark/>
          </w:tcPr>
          <w:p w14:paraId="6940EC18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0.22</w:t>
            </w:r>
          </w:p>
        </w:tc>
      </w:tr>
      <w:tr w:rsidR="0031307D" w:rsidRPr="0031307D" w14:paraId="566BF0DC" w14:textId="77777777" w:rsidTr="00D07EA1">
        <w:trPr>
          <w:trHeight w:val="279"/>
        </w:trPr>
        <w:tc>
          <w:tcPr>
            <w:tcW w:w="2749" w:type="pct"/>
            <w:vAlign w:val="center"/>
            <w:hideMark/>
          </w:tcPr>
          <w:p w14:paraId="0CF9D38A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Never smoking, no. (%)</w:t>
            </w:r>
          </w:p>
        </w:tc>
        <w:tc>
          <w:tcPr>
            <w:tcW w:w="783" w:type="pct"/>
            <w:vAlign w:val="center"/>
            <w:hideMark/>
          </w:tcPr>
          <w:p w14:paraId="67350C5A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51 (74.0)</w:t>
            </w:r>
          </w:p>
        </w:tc>
        <w:tc>
          <w:tcPr>
            <w:tcW w:w="823" w:type="pct"/>
            <w:vAlign w:val="center"/>
            <w:hideMark/>
          </w:tcPr>
          <w:p w14:paraId="7927D3E0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51 (74.0)</w:t>
            </w:r>
          </w:p>
        </w:tc>
        <w:tc>
          <w:tcPr>
            <w:tcW w:w="645" w:type="pct"/>
            <w:vAlign w:val="center"/>
            <w:hideMark/>
          </w:tcPr>
          <w:p w14:paraId="07F829E5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0.73</w:t>
            </w:r>
          </w:p>
        </w:tc>
      </w:tr>
      <w:tr w:rsidR="0031307D" w:rsidRPr="0031307D" w14:paraId="026FF356" w14:textId="77777777" w:rsidTr="00D07EA1">
        <w:trPr>
          <w:trHeight w:val="269"/>
        </w:trPr>
        <w:tc>
          <w:tcPr>
            <w:tcW w:w="2749" w:type="pct"/>
            <w:vAlign w:val="center"/>
            <w:hideMark/>
          </w:tcPr>
          <w:p w14:paraId="06040A62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Hypertension, no. (%)</w:t>
            </w:r>
          </w:p>
        </w:tc>
        <w:tc>
          <w:tcPr>
            <w:tcW w:w="783" w:type="pct"/>
            <w:vAlign w:val="center"/>
            <w:hideMark/>
          </w:tcPr>
          <w:p w14:paraId="640EF8A3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36 (52.0)</w:t>
            </w:r>
          </w:p>
        </w:tc>
        <w:tc>
          <w:tcPr>
            <w:tcW w:w="823" w:type="pct"/>
            <w:vAlign w:val="center"/>
            <w:hideMark/>
          </w:tcPr>
          <w:p w14:paraId="2D657768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35 (51.0)</w:t>
            </w:r>
          </w:p>
        </w:tc>
        <w:tc>
          <w:tcPr>
            <w:tcW w:w="645" w:type="pct"/>
            <w:vAlign w:val="center"/>
            <w:hideMark/>
          </w:tcPr>
          <w:p w14:paraId="28A2A3BB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0.86</w:t>
            </w:r>
          </w:p>
        </w:tc>
      </w:tr>
      <w:tr w:rsidR="0031307D" w:rsidRPr="0031307D" w14:paraId="29EDD000" w14:textId="77777777" w:rsidTr="00D07EA1">
        <w:trPr>
          <w:trHeight w:val="131"/>
        </w:trPr>
        <w:tc>
          <w:tcPr>
            <w:tcW w:w="2749" w:type="pct"/>
            <w:vAlign w:val="center"/>
            <w:hideMark/>
          </w:tcPr>
          <w:p w14:paraId="1BD6D8C6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Cardiovascular diseases, no. (%)</w:t>
            </w:r>
          </w:p>
        </w:tc>
        <w:tc>
          <w:tcPr>
            <w:tcW w:w="783" w:type="pct"/>
            <w:vAlign w:val="center"/>
            <w:hideMark/>
          </w:tcPr>
          <w:p w14:paraId="1C46F60E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16 (24.0)</w:t>
            </w:r>
          </w:p>
        </w:tc>
        <w:tc>
          <w:tcPr>
            <w:tcW w:w="823" w:type="pct"/>
            <w:vAlign w:val="center"/>
            <w:hideMark/>
          </w:tcPr>
          <w:p w14:paraId="695A448F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10 (15.0)</w:t>
            </w:r>
          </w:p>
        </w:tc>
        <w:tc>
          <w:tcPr>
            <w:tcW w:w="645" w:type="pct"/>
            <w:vAlign w:val="center"/>
            <w:hideMark/>
          </w:tcPr>
          <w:p w14:paraId="47051B1C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0.19</w:t>
            </w:r>
          </w:p>
        </w:tc>
      </w:tr>
      <w:tr w:rsidR="0031307D" w:rsidRPr="0031307D" w14:paraId="67B78D2C" w14:textId="77777777" w:rsidTr="00D07EA1">
        <w:trPr>
          <w:trHeight w:val="291"/>
        </w:trPr>
        <w:tc>
          <w:tcPr>
            <w:tcW w:w="2749" w:type="pct"/>
            <w:vAlign w:val="center"/>
            <w:hideMark/>
          </w:tcPr>
          <w:p w14:paraId="235146C6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BMI, kg/m2, mean (SD)</w:t>
            </w:r>
          </w:p>
        </w:tc>
        <w:tc>
          <w:tcPr>
            <w:tcW w:w="783" w:type="pct"/>
            <w:vAlign w:val="center"/>
            <w:hideMark/>
          </w:tcPr>
          <w:p w14:paraId="0014EB4E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24.9 (3.0)</w:t>
            </w:r>
          </w:p>
        </w:tc>
        <w:tc>
          <w:tcPr>
            <w:tcW w:w="823" w:type="pct"/>
            <w:vAlign w:val="center"/>
            <w:hideMark/>
          </w:tcPr>
          <w:p w14:paraId="3D93CCDA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25.4 (3.3)</w:t>
            </w:r>
          </w:p>
        </w:tc>
        <w:tc>
          <w:tcPr>
            <w:tcW w:w="645" w:type="pct"/>
            <w:vAlign w:val="center"/>
            <w:hideMark/>
          </w:tcPr>
          <w:p w14:paraId="6A26A5E7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0.28</w:t>
            </w:r>
          </w:p>
        </w:tc>
      </w:tr>
      <w:tr w:rsidR="0031307D" w:rsidRPr="0031307D" w14:paraId="7B1B2CE0" w14:textId="77777777" w:rsidTr="00D07EA1">
        <w:trPr>
          <w:trHeight w:val="281"/>
        </w:trPr>
        <w:tc>
          <w:tcPr>
            <w:tcW w:w="2749" w:type="pct"/>
            <w:vAlign w:val="center"/>
            <w:hideMark/>
          </w:tcPr>
          <w:p w14:paraId="07AFAD4D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GDS &gt; 5, no. (%)</w:t>
            </w:r>
          </w:p>
        </w:tc>
        <w:tc>
          <w:tcPr>
            <w:tcW w:w="783" w:type="pct"/>
            <w:vAlign w:val="center"/>
            <w:hideMark/>
          </w:tcPr>
          <w:p w14:paraId="79980E0E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13 (19.0)</w:t>
            </w:r>
          </w:p>
        </w:tc>
        <w:tc>
          <w:tcPr>
            <w:tcW w:w="823" w:type="pct"/>
            <w:vAlign w:val="center"/>
            <w:hideMark/>
          </w:tcPr>
          <w:p w14:paraId="596019EF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8 (12.0)</w:t>
            </w:r>
          </w:p>
        </w:tc>
        <w:tc>
          <w:tcPr>
            <w:tcW w:w="645" w:type="pct"/>
            <w:vAlign w:val="center"/>
            <w:hideMark/>
          </w:tcPr>
          <w:p w14:paraId="56CFC090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0.24</w:t>
            </w:r>
          </w:p>
        </w:tc>
      </w:tr>
      <w:tr w:rsidR="0031307D" w:rsidRPr="0031307D" w14:paraId="456E31E7" w14:textId="77777777" w:rsidTr="00D07EA1">
        <w:trPr>
          <w:trHeight w:val="271"/>
        </w:trPr>
        <w:tc>
          <w:tcPr>
            <w:tcW w:w="2749" w:type="pct"/>
            <w:vAlign w:val="center"/>
            <w:hideMark/>
          </w:tcPr>
          <w:p w14:paraId="5C958209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MMSE, mean (SD)</w:t>
            </w:r>
          </w:p>
        </w:tc>
        <w:tc>
          <w:tcPr>
            <w:tcW w:w="783" w:type="pct"/>
            <w:vAlign w:val="center"/>
            <w:hideMark/>
          </w:tcPr>
          <w:p w14:paraId="6EAA8C6D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24.9 (3.0)</w:t>
            </w:r>
          </w:p>
        </w:tc>
        <w:tc>
          <w:tcPr>
            <w:tcW w:w="823" w:type="pct"/>
            <w:vAlign w:val="center"/>
            <w:hideMark/>
          </w:tcPr>
          <w:p w14:paraId="1FDA26CA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25.4 (3.3)</w:t>
            </w:r>
          </w:p>
        </w:tc>
        <w:tc>
          <w:tcPr>
            <w:tcW w:w="645" w:type="pct"/>
            <w:vAlign w:val="center"/>
            <w:hideMark/>
          </w:tcPr>
          <w:p w14:paraId="0F0ECA29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&lt;0.001*</w:t>
            </w:r>
          </w:p>
        </w:tc>
      </w:tr>
      <w:tr w:rsidR="0031307D" w:rsidRPr="0031307D" w14:paraId="6DB71A65" w14:textId="77777777" w:rsidTr="00D07EA1">
        <w:trPr>
          <w:trHeight w:val="275"/>
        </w:trPr>
        <w:tc>
          <w:tcPr>
            <w:tcW w:w="2749" w:type="pct"/>
            <w:vAlign w:val="center"/>
          </w:tcPr>
          <w:p w14:paraId="2F7D4ECC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APOE4, no. (%)</w:t>
            </w:r>
          </w:p>
        </w:tc>
        <w:tc>
          <w:tcPr>
            <w:tcW w:w="783" w:type="pct"/>
            <w:vAlign w:val="center"/>
          </w:tcPr>
          <w:p w14:paraId="7544C6D1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14 (20.0)</w:t>
            </w:r>
          </w:p>
        </w:tc>
        <w:tc>
          <w:tcPr>
            <w:tcW w:w="823" w:type="pct"/>
            <w:vAlign w:val="center"/>
          </w:tcPr>
          <w:p w14:paraId="6A8C308A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10 (14.0)</w:t>
            </w:r>
          </w:p>
        </w:tc>
        <w:tc>
          <w:tcPr>
            <w:tcW w:w="645" w:type="pct"/>
            <w:vAlign w:val="center"/>
          </w:tcPr>
          <w:p w14:paraId="1F2F1EA3" w14:textId="77777777" w:rsidR="0031307D" w:rsidRPr="0031307D" w:rsidRDefault="0031307D" w:rsidP="00D07EA1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0.37</w:t>
            </w:r>
          </w:p>
        </w:tc>
      </w:tr>
    </w:tbl>
    <w:p w14:paraId="3DAA8007" w14:textId="77777777" w:rsidR="007F57DB" w:rsidRDefault="007F57DB" w:rsidP="0031307D">
      <w:pPr>
        <w:jc w:val="both"/>
        <w:textAlignment w:val="bottom"/>
        <w:rPr>
          <w:rFonts w:eastAsia="BiauKai"/>
          <w:sz w:val="22"/>
          <w:szCs w:val="22"/>
        </w:rPr>
      </w:pPr>
    </w:p>
    <w:p w14:paraId="247C83F6" w14:textId="292901F2" w:rsidR="0031307D" w:rsidRPr="007F57DB" w:rsidRDefault="008B49B7" w:rsidP="0031307D">
      <w:pPr>
        <w:jc w:val="both"/>
        <w:textAlignment w:val="bottom"/>
        <w:rPr>
          <w:rFonts w:eastAsia="BiauKai"/>
          <w:b/>
          <w:sz w:val="22"/>
          <w:szCs w:val="22"/>
        </w:rPr>
      </w:pPr>
      <w:r w:rsidRPr="007F57DB">
        <w:rPr>
          <w:rFonts w:eastAsia="BiauKai"/>
          <w:sz w:val="22"/>
          <w:szCs w:val="22"/>
        </w:rPr>
        <w:t xml:space="preserve">Comparisons were performed using the Student’s </w:t>
      </w:r>
      <w:r w:rsidR="00F81B47">
        <w:rPr>
          <w:rFonts w:eastAsia="BiauKai"/>
          <w:sz w:val="22"/>
          <w:szCs w:val="22"/>
        </w:rPr>
        <w:t>t-test</w:t>
      </w:r>
      <w:r w:rsidR="007F57DB" w:rsidRPr="007F57DB">
        <w:rPr>
          <w:rFonts w:eastAsia="BiauKai"/>
          <w:sz w:val="22"/>
          <w:szCs w:val="22"/>
        </w:rPr>
        <w:t xml:space="preserve"> and chi-square test</w:t>
      </w:r>
      <w:r w:rsidRPr="007F57DB">
        <w:rPr>
          <w:rFonts w:eastAsia="BiauKai"/>
          <w:sz w:val="22"/>
          <w:szCs w:val="22"/>
        </w:rPr>
        <w:t xml:space="preserve">. </w:t>
      </w:r>
      <w:r w:rsidR="009075BE" w:rsidRPr="009075BE">
        <w:rPr>
          <w:rFonts w:eastAsia="BiauKai"/>
          <w:color w:val="000000" w:themeColor="text1"/>
          <w:sz w:val="22"/>
          <w:szCs w:val="22"/>
        </w:rPr>
        <w:t xml:space="preserve">Geriatric Depression Scale. MMSE: </w:t>
      </w:r>
      <w:r w:rsidR="009075BE" w:rsidRPr="009075BE">
        <w:rPr>
          <w:color w:val="000000" w:themeColor="text1"/>
          <w:sz w:val="22"/>
          <w:szCs w:val="22"/>
          <w:shd w:val="clear" w:color="auto" w:fill="FFFFFF"/>
        </w:rPr>
        <w:t>Mini-Mental State Examination.</w:t>
      </w:r>
      <w:r w:rsidR="009075BE"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="007F57DB" w:rsidRPr="007F57DB">
        <w:rPr>
          <w:rFonts w:eastAsia="BiauKai"/>
          <w:bCs/>
          <w:sz w:val="22"/>
          <w:szCs w:val="22"/>
        </w:rPr>
        <w:t>*: p value &lt; 0.05.</w:t>
      </w:r>
    </w:p>
    <w:p w14:paraId="21B03013" w14:textId="00345E41" w:rsidR="00B04712" w:rsidRPr="00F66074" w:rsidRDefault="00B04712" w:rsidP="00F66074">
      <w:pPr>
        <w:rPr>
          <w:rFonts w:eastAsia="BiauKai"/>
          <w:b/>
        </w:rPr>
      </w:pPr>
      <w:r>
        <w:rPr>
          <w:rFonts w:eastAsia="BiauKai"/>
          <w:b/>
        </w:rPr>
        <w:br w:type="page"/>
      </w:r>
    </w:p>
    <w:p w14:paraId="7F9CC6F0" w14:textId="039EA2CB" w:rsidR="002F297B" w:rsidRDefault="002F297B" w:rsidP="00F66074">
      <w:pPr>
        <w:rPr>
          <w:rFonts w:eastAsia="BiauKai"/>
          <w:b/>
        </w:rPr>
      </w:pPr>
      <w:r w:rsidRPr="0031307D">
        <w:rPr>
          <w:rFonts w:eastAsia="BiauKai"/>
          <w:b/>
        </w:rPr>
        <w:lastRenderedPageBreak/>
        <w:t xml:space="preserve">Supplementary Table </w:t>
      </w:r>
      <w:r w:rsidR="00F66074">
        <w:rPr>
          <w:rFonts w:eastAsia="BiauKai"/>
          <w:b/>
        </w:rPr>
        <w:t>2</w:t>
      </w:r>
      <w:r w:rsidRPr="0031307D">
        <w:rPr>
          <w:rFonts w:eastAsia="BiauKai"/>
          <w:b/>
        </w:rPr>
        <w:t xml:space="preserve">: Demographic data of the human subjects of the </w:t>
      </w:r>
      <w:r>
        <w:rPr>
          <w:rFonts w:eastAsia="BiauKai"/>
          <w:b/>
        </w:rPr>
        <w:t>TPMIC</w:t>
      </w:r>
      <w:r w:rsidRPr="0031307D">
        <w:rPr>
          <w:rFonts w:eastAsia="BiauKai"/>
          <w:b/>
        </w:rPr>
        <w:t xml:space="preserve"> cohort</w:t>
      </w:r>
    </w:p>
    <w:p w14:paraId="5BDBD19B" w14:textId="77777777" w:rsidR="002F297B" w:rsidRPr="0031307D" w:rsidRDefault="002F297B" w:rsidP="002F297B">
      <w:pPr>
        <w:jc w:val="both"/>
        <w:textAlignment w:val="bottom"/>
        <w:rPr>
          <w:rFonts w:eastAsia="BiauKai"/>
          <w:b/>
        </w:rPr>
      </w:pPr>
    </w:p>
    <w:tbl>
      <w:tblPr>
        <w:tblStyle w:val="TableGrid"/>
        <w:tblW w:w="4953" w:type="pct"/>
        <w:tblLook w:val="0420" w:firstRow="1" w:lastRow="0" w:firstColumn="0" w:lastColumn="0" w:noHBand="0" w:noVBand="1"/>
      </w:tblPr>
      <w:tblGrid>
        <w:gridCol w:w="4386"/>
        <w:gridCol w:w="1564"/>
        <w:gridCol w:w="1558"/>
        <w:gridCol w:w="1417"/>
      </w:tblGrid>
      <w:tr w:rsidR="00AF4B2F" w:rsidRPr="0031307D" w14:paraId="57D782E8" w14:textId="2605A605" w:rsidTr="00AF4B2F">
        <w:trPr>
          <w:trHeight w:val="707"/>
        </w:trPr>
        <w:tc>
          <w:tcPr>
            <w:tcW w:w="2457" w:type="pct"/>
            <w:vAlign w:val="center"/>
            <w:hideMark/>
          </w:tcPr>
          <w:p w14:paraId="3C88EDA2" w14:textId="77777777" w:rsidR="00AF4B2F" w:rsidRPr="0031307D" w:rsidRDefault="00AF4B2F" w:rsidP="00101BD0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bCs/>
                <w:sz w:val="22"/>
                <w:szCs w:val="22"/>
              </w:rPr>
              <w:t>Characteristics</w:t>
            </w:r>
          </w:p>
        </w:tc>
        <w:tc>
          <w:tcPr>
            <w:tcW w:w="876" w:type="pct"/>
            <w:vAlign w:val="center"/>
            <w:hideMark/>
          </w:tcPr>
          <w:p w14:paraId="6C1130D9" w14:textId="77777777" w:rsidR="00AF4B2F" w:rsidRPr="009A47A5" w:rsidRDefault="00AF4B2F" w:rsidP="00101BD0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bCs/>
                <w:sz w:val="22"/>
                <w:szCs w:val="22"/>
              </w:rPr>
            </w:pPr>
            <w:r w:rsidRPr="009A47A5">
              <w:rPr>
                <w:rFonts w:ascii="Times New Roman" w:eastAsia="BiauKai" w:hAnsi="Times New Roman"/>
                <w:bCs/>
                <w:sz w:val="22"/>
                <w:szCs w:val="22"/>
              </w:rPr>
              <w:t>MCI</w:t>
            </w:r>
          </w:p>
          <w:p w14:paraId="6A8BDC3B" w14:textId="08AFDB02" w:rsidR="00AF4B2F" w:rsidRPr="009A47A5" w:rsidRDefault="00AF4B2F" w:rsidP="00101BD0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9A47A5">
              <w:rPr>
                <w:rFonts w:ascii="Times New Roman" w:eastAsia="BiauKai" w:hAnsi="Times New Roman"/>
                <w:bCs/>
                <w:sz w:val="22"/>
                <w:szCs w:val="22"/>
              </w:rPr>
              <w:t>(N=</w:t>
            </w:r>
            <w:r w:rsidR="00FB1943">
              <w:rPr>
                <w:rFonts w:ascii="Times New Roman" w:eastAsia="BiauKai" w:hAnsi="Times New Roman"/>
                <w:bCs/>
                <w:sz w:val="22"/>
                <w:szCs w:val="22"/>
              </w:rPr>
              <w:t>41</w:t>
            </w:r>
            <w:r w:rsidRPr="009A47A5">
              <w:rPr>
                <w:rFonts w:ascii="Times New Roman" w:eastAsia="BiauKai" w:hAnsi="Times New Roman"/>
                <w:bCs/>
                <w:sz w:val="22"/>
                <w:szCs w:val="22"/>
              </w:rPr>
              <w:t>)</w:t>
            </w:r>
          </w:p>
        </w:tc>
        <w:tc>
          <w:tcPr>
            <w:tcW w:w="873" w:type="pct"/>
            <w:vAlign w:val="center"/>
            <w:hideMark/>
          </w:tcPr>
          <w:p w14:paraId="128CB6C0" w14:textId="77777777" w:rsidR="00AF4B2F" w:rsidRPr="009A47A5" w:rsidRDefault="00AF4B2F" w:rsidP="00101BD0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bCs/>
                <w:sz w:val="22"/>
                <w:szCs w:val="22"/>
              </w:rPr>
            </w:pPr>
            <w:r w:rsidRPr="009A47A5">
              <w:rPr>
                <w:rFonts w:ascii="Times New Roman" w:eastAsia="BiauKai" w:hAnsi="Times New Roman"/>
                <w:bCs/>
                <w:sz w:val="22"/>
                <w:szCs w:val="22"/>
              </w:rPr>
              <w:t>Normal</w:t>
            </w:r>
          </w:p>
          <w:p w14:paraId="3B4BAC22" w14:textId="5489CCCD" w:rsidR="00AF4B2F" w:rsidRPr="009A47A5" w:rsidRDefault="00AF4B2F" w:rsidP="00101BD0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9A47A5">
              <w:rPr>
                <w:rFonts w:ascii="Times New Roman" w:eastAsia="BiauKai" w:hAnsi="Times New Roman"/>
                <w:bCs/>
                <w:sz w:val="22"/>
                <w:szCs w:val="22"/>
              </w:rPr>
              <w:t>(N=</w:t>
            </w:r>
            <w:r w:rsidR="00FB1943">
              <w:rPr>
                <w:rFonts w:ascii="Times New Roman" w:eastAsia="BiauKai" w:hAnsi="Times New Roman"/>
                <w:bCs/>
                <w:sz w:val="22"/>
                <w:szCs w:val="22"/>
              </w:rPr>
              <w:t>79</w:t>
            </w:r>
            <w:r w:rsidRPr="009A47A5">
              <w:rPr>
                <w:rFonts w:ascii="Times New Roman" w:eastAsia="BiauKai" w:hAnsi="Times New Roman"/>
                <w:bCs/>
                <w:sz w:val="22"/>
                <w:szCs w:val="22"/>
              </w:rPr>
              <w:t>)</w:t>
            </w:r>
          </w:p>
        </w:tc>
        <w:tc>
          <w:tcPr>
            <w:tcW w:w="794" w:type="pct"/>
            <w:vAlign w:val="center"/>
            <w:hideMark/>
          </w:tcPr>
          <w:p w14:paraId="611759A9" w14:textId="77777777" w:rsidR="00AF4B2F" w:rsidRPr="009A47A5" w:rsidRDefault="00AF4B2F" w:rsidP="00101BD0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9A47A5">
              <w:rPr>
                <w:rFonts w:ascii="Times New Roman" w:eastAsia="BiauKai" w:hAnsi="Times New Roman"/>
                <w:bCs/>
                <w:sz w:val="22"/>
                <w:szCs w:val="22"/>
              </w:rPr>
              <w:t>P-value</w:t>
            </w:r>
          </w:p>
        </w:tc>
      </w:tr>
      <w:tr w:rsidR="00FB1943" w:rsidRPr="0031307D" w14:paraId="43566902" w14:textId="538AAC8C" w:rsidTr="00F921E7">
        <w:trPr>
          <w:trHeight w:val="292"/>
        </w:trPr>
        <w:tc>
          <w:tcPr>
            <w:tcW w:w="2457" w:type="pct"/>
            <w:vAlign w:val="center"/>
            <w:hideMark/>
          </w:tcPr>
          <w:p w14:paraId="01C5E84F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Age, years, mean (SD)</w:t>
            </w:r>
          </w:p>
        </w:tc>
        <w:tc>
          <w:tcPr>
            <w:tcW w:w="876" w:type="pct"/>
            <w:vAlign w:val="bottom"/>
            <w:hideMark/>
          </w:tcPr>
          <w:p w14:paraId="206DD300" w14:textId="757DAABD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75.2 (7.8)</w:t>
            </w:r>
          </w:p>
        </w:tc>
        <w:tc>
          <w:tcPr>
            <w:tcW w:w="873" w:type="pct"/>
            <w:vAlign w:val="bottom"/>
            <w:hideMark/>
          </w:tcPr>
          <w:p w14:paraId="3044789A" w14:textId="7347C4F8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67.5 (7.8)</w:t>
            </w:r>
          </w:p>
        </w:tc>
        <w:tc>
          <w:tcPr>
            <w:tcW w:w="794" w:type="pct"/>
            <w:vAlign w:val="center"/>
            <w:hideMark/>
          </w:tcPr>
          <w:p w14:paraId="4DD36F01" w14:textId="086BC5BF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&lt;0.001*</w:t>
            </w:r>
          </w:p>
        </w:tc>
      </w:tr>
      <w:tr w:rsidR="00FB1943" w:rsidRPr="0031307D" w14:paraId="26F739EC" w14:textId="4ACC1D6C" w:rsidTr="003C3F54">
        <w:trPr>
          <w:trHeight w:val="267"/>
        </w:trPr>
        <w:tc>
          <w:tcPr>
            <w:tcW w:w="2457" w:type="pct"/>
            <w:vAlign w:val="center"/>
            <w:hideMark/>
          </w:tcPr>
          <w:p w14:paraId="65073DED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Female, no. (%)</w:t>
            </w:r>
          </w:p>
        </w:tc>
        <w:tc>
          <w:tcPr>
            <w:tcW w:w="876" w:type="pct"/>
            <w:vAlign w:val="bottom"/>
            <w:hideMark/>
          </w:tcPr>
          <w:p w14:paraId="61DFA2E2" w14:textId="477C2D48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22 (54%)</w:t>
            </w:r>
          </w:p>
        </w:tc>
        <w:tc>
          <w:tcPr>
            <w:tcW w:w="873" w:type="pct"/>
            <w:vAlign w:val="bottom"/>
            <w:hideMark/>
          </w:tcPr>
          <w:p w14:paraId="5B78A69F" w14:textId="55B6742E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48 (61%)</w:t>
            </w:r>
          </w:p>
        </w:tc>
        <w:tc>
          <w:tcPr>
            <w:tcW w:w="794" w:type="pct"/>
            <w:vAlign w:val="center"/>
            <w:hideMark/>
          </w:tcPr>
          <w:p w14:paraId="3E9CF887" w14:textId="0D4D9016" w:rsidR="00FB1943" w:rsidRPr="00FB1943" w:rsidRDefault="00FB1943" w:rsidP="00FB1943">
            <w:pPr>
              <w:jc w:val="both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0.45</w:t>
            </w:r>
          </w:p>
        </w:tc>
      </w:tr>
      <w:tr w:rsidR="00FB1943" w:rsidRPr="0031307D" w14:paraId="7C8A5DD7" w14:textId="509E0B98" w:rsidTr="00B42D33">
        <w:trPr>
          <w:trHeight w:val="271"/>
        </w:trPr>
        <w:tc>
          <w:tcPr>
            <w:tcW w:w="2457" w:type="pct"/>
            <w:vAlign w:val="center"/>
            <w:hideMark/>
          </w:tcPr>
          <w:p w14:paraId="7575D545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Education, years, mean (SD)</w:t>
            </w:r>
          </w:p>
        </w:tc>
        <w:tc>
          <w:tcPr>
            <w:tcW w:w="876" w:type="pct"/>
            <w:vAlign w:val="bottom"/>
            <w:hideMark/>
          </w:tcPr>
          <w:p w14:paraId="44839D4B" w14:textId="19E4421D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9.3 (4.3)</w:t>
            </w:r>
          </w:p>
        </w:tc>
        <w:tc>
          <w:tcPr>
            <w:tcW w:w="873" w:type="pct"/>
            <w:vAlign w:val="bottom"/>
            <w:hideMark/>
          </w:tcPr>
          <w:p w14:paraId="08362F60" w14:textId="0E3ABB4D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12.1 (3.7)</w:t>
            </w:r>
          </w:p>
        </w:tc>
        <w:tc>
          <w:tcPr>
            <w:tcW w:w="794" w:type="pct"/>
            <w:vAlign w:val="center"/>
            <w:hideMark/>
          </w:tcPr>
          <w:p w14:paraId="21C42349" w14:textId="0712E311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&lt;0.001*</w:t>
            </w:r>
          </w:p>
        </w:tc>
      </w:tr>
      <w:tr w:rsidR="00FB1943" w:rsidRPr="0031307D" w14:paraId="1BC570FD" w14:textId="70BD29E0" w:rsidTr="002B4D71">
        <w:trPr>
          <w:trHeight w:val="275"/>
        </w:trPr>
        <w:tc>
          <w:tcPr>
            <w:tcW w:w="2457" w:type="pct"/>
            <w:vAlign w:val="center"/>
            <w:hideMark/>
          </w:tcPr>
          <w:p w14:paraId="633EF564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Married, no. (%)</w:t>
            </w:r>
          </w:p>
        </w:tc>
        <w:tc>
          <w:tcPr>
            <w:tcW w:w="876" w:type="pct"/>
            <w:vAlign w:val="bottom"/>
            <w:hideMark/>
          </w:tcPr>
          <w:p w14:paraId="0158F9F0" w14:textId="57AD8A9D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27 (71%)</w:t>
            </w:r>
          </w:p>
        </w:tc>
        <w:tc>
          <w:tcPr>
            <w:tcW w:w="873" w:type="pct"/>
            <w:vAlign w:val="bottom"/>
            <w:hideMark/>
          </w:tcPr>
          <w:p w14:paraId="4D792249" w14:textId="4C4F5FF3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52 (72%)</w:t>
            </w:r>
          </w:p>
        </w:tc>
        <w:tc>
          <w:tcPr>
            <w:tcW w:w="794" w:type="pct"/>
            <w:vAlign w:val="center"/>
            <w:hideMark/>
          </w:tcPr>
          <w:p w14:paraId="3B2529E8" w14:textId="67CD0B88" w:rsidR="00FB1943" w:rsidRPr="00FB1943" w:rsidRDefault="00FB1943" w:rsidP="00FB1943">
            <w:pPr>
              <w:jc w:val="both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0.9</w:t>
            </w:r>
          </w:p>
        </w:tc>
      </w:tr>
      <w:tr w:rsidR="00FB1943" w:rsidRPr="0031307D" w14:paraId="2EA1197F" w14:textId="27359F53" w:rsidTr="009627C4">
        <w:trPr>
          <w:trHeight w:val="279"/>
        </w:trPr>
        <w:tc>
          <w:tcPr>
            <w:tcW w:w="2457" w:type="pct"/>
            <w:vAlign w:val="center"/>
            <w:hideMark/>
          </w:tcPr>
          <w:p w14:paraId="008C6D3C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Never smoking, no. (%)</w:t>
            </w:r>
          </w:p>
        </w:tc>
        <w:tc>
          <w:tcPr>
            <w:tcW w:w="876" w:type="pct"/>
            <w:vAlign w:val="bottom"/>
            <w:hideMark/>
          </w:tcPr>
          <w:p w14:paraId="264749AD" w14:textId="630ADBA8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25 (66%)</w:t>
            </w:r>
          </w:p>
        </w:tc>
        <w:tc>
          <w:tcPr>
            <w:tcW w:w="873" w:type="pct"/>
            <w:vAlign w:val="bottom"/>
            <w:hideMark/>
          </w:tcPr>
          <w:p w14:paraId="17E23224" w14:textId="4E0DE485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60 (82%)</w:t>
            </w:r>
          </w:p>
        </w:tc>
        <w:tc>
          <w:tcPr>
            <w:tcW w:w="794" w:type="pct"/>
            <w:vAlign w:val="bottom"/>
            <w:hideMark/>
          </w:tcPr>
          <w:p w14:paraId="5BAA4836" w14:textId="79497F29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0.042*</w:t>
            </w:r>
          </w:p>
        </w:tc>
      </w:tr>
      <w:tr w:rsidR="00FB1943" w:rsidRPr="0031307D" w14:paraId="68E191FA" w14:textId="32D5338B" w:rsidTr="005F4477">
        <w:trPr>
          <w:trHeight w:val="269"/>
        </w:trPr>
        <w:tc>
          <w:tcPr>
            <w:tcW w:w="2457" w:type="pct"/>
            <w:vAlign w:val="center"/>
            <w:hideMark/>
          </w:tcPr>
          <w:p w14:paraId="755BDF12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Hypertension, no. (%)</w:t>
            </w:r>
          </w:p>
        </w:tc>
        <w:tc>
          <w:tcPr>
            <w:tcW w:w="876" w:type="pct"/>
            <w:vAlign w:val="bottom"/>
            <w:hideMark/>
          </w:tcPr>
          <w:p w14:paraId="6089AFBF" w14:textId="121B7C0F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19 (50%)</w:t>
            </w:r>
          </w:p>
        </w:tc>
        <w:tc>
          <w:tcPr>
            <w:tcW w:w="873" w:type="pct"/>
            <w:vAlign w:val="bottom"/>
            <w:hideMark/>
          </w:tcPr>
          <w:p w14:paraId="1D28161E" w14:textId="2C8E0893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22 (31%)</w:t>
            </w:r>
          </w:p>
        </w:tc>
        <w:tc>
          <w:tcPr>
            <w:tcW w:w="794" w:type="pct"/>
            <w:vAlign w:val="center"/>
            <w:hideMark/>
          </w:tcPr>
          <w:p w14:paraId="25E54DAC" w14:textId="65492E2C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9A47A5">
              <w:rPr>
                <w:rFonts w:ascii="Times New Roman" w:eastAsia="BiauKai" w:hAnsi="Times New Roman"/>
                <w:sz w:val="22"/>
                <w:szCs w:val="22"/>
              </w:rPr>
              <w:t>0.</w:t>
            </w:r>
            <w:r>
              <w:rPr>
                <w:rFonts w:ascii="Times New Roman" w:eastAsia="BiauKai" w:hAnsi="Times New Roman"/>
                <w:sz w:val="22"/>
                <w:szCs w:val="22"/>
              </w:rPr>
              <w:t>051</w:t>
            </w:r>
          </w:p>
        </w:tc>
      </w:tr>
      <w:tr w:rsidR="00FB1943" w:rsidRPr="0031307D" w14:paraId="35143E04" w14:textId="52CB9AB3" w:rsidTr="00AD5F95">
        <w:trPr>
          <w:trHeight w:val="131"/>
        </w:trPr>
        <w:tc>
          <w:tcPr>
            <w:tcW w:w="2457" w:type="pct"/>
            <w:vAlign w:val="center"/>
            <w:hideMark/>
          </w:tcPr>
          <w:p w14:paraId="30AA2380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Cardiovascular diseases, no. (%)</w:t>
            </w:r>
          </w:p>
        </w:tc>
        <w:tc>
          <w:tcPr>
            <w:tcW w:w="876" w:type="pct"/>
            <w:vAlign w:val="bottom"/>
            <w:hideMark/>
          </w:tcPr>
          <w:p w14:paraId="0A20ACC3" w14:textId="6BC51F6A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2 (5%)</w:t>
            </w:r>
          </w:p>
        </w:tc>
        <w:tc>
          <w:tcPr>
            <w:tcW w:w="873" w:type="pct"/>
            <w:vAlign w:val="bottom"/>
            <w:hideMark/>
          </w:tcPr>
          <w:p w14:paraId="22905E5A" w14:textId="00A7793C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3 (4%)</w:t>
            </w:r>
          </w:p>
        </w:tc>
        <w:tc>
          <w:tcPr>
            <w:tcW w:w="794" w:type="pct"/>
            <w:vAlign w:val="center"/>
            <w:hideMark/>
          </w:tcPr>
          <w:p w14:paraId="17806E4D" w14:textId="67B718B2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9A47A5">
              <w:rPr>
                <w:rFonts w:ascii="Times New Roman" w:eastAsia="BiauKai" w:hAnsi="Times New Roman"/>
                <w:sz w:val="22"/>
                <w:szCs w:val="22"/>
              </w:rPr>
              <w:t>0.</w:t>
            </w:r>
            <w:r>
              <w:rPr>
                <w:rFonts w:ascii="Times New Roman" w:eastAsia="BiauKai" w:hAnsi="Times New Roman"/>
                <w:sz w:val="22"/>
                <w:szCs w:val="22"/>
              </w:rPr>
              <w:t>77</w:t>
            </w:r>
          </w:p>
        </w:tc>
      </w:tr>
      <w:tr w:rsidR="00FB1943" w:rsidRPr="0031307D" w14:paraId="6254E447" w14:textId="1476DEC8" w:rsidTr="00F27023">
        <w:trPr>
          <w:trHeight w:val="291"/>
        </w:trPr>
        <w:tc>
          <w:tcPr>
            <w:tcW w:w="2457" w:type="pct"/>
            <w:vAlign w:val="center"/>
            <w:hideMark/>
          </w:tcPr>
          <w:p w14:paraId="649BE236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BMI, kg/m2, mean (SD)</w:t>
            </w:r>
          </w:p>
        </w:tc>
        <w:tc>
          <w:tcPr>
            <w:tcW w:w="876" w:type="pct"/>
            <w:vAlign w:val="bottom"/>
            <w:hideMark/>
          </w:tcPr>
          <w:p w14:paraId="4B422BC0" w14:textId="7979C646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24.0 (4.0)</w:t>
            </w:r>
          </w:p>
        </w:tc>
        <w:tc>
          <w:tcPr>
            <w:tcW w:w="873" w:type="pct"/>
            <w:vAlign w:val="bottom"/>
            <w:hideMark/>
          </w:tcPr>
          <w:p w14:paraId="44954170" w14:textId="72B80424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24.6 (3.5)</w:t>
            </w:r>
          </w:p>
        </w:tc>
        <w:tc>
          <w:tcPr>
            <w:tcW w:w="794" w:type="pct"/>
            <w:vAlign w:val="bottom"/>
            <w:hideMark/>
          </w:tcPr>
          <w:p w14:paraId="2CFC339D" w14:textId="15F40851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0.42</w:t>
            </w:r>
          </w:p>
        </w:tc>
      </w:tr>
      <w:tr w:rsidR="00FB1943" w:rsidRPr="0031307D" w14:paraId="159BDDA2" w14:textId="447FD215" w:rsidTr="00433355">
        <w:trPr>
          <w:trHeight w:val="281"/>
        </w:trPr>
        <w:tc>
          <w:tcPr>
            <w:tcW w:w="2457" w:type="pct"/>
            <w:vAlign w:val="center"/>
            <w:hideMark/>
          </w:tcPr>
          <w:p w14:paraId="6DC65441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GDS &gt; 5, no. (%)</w:t>
            </w:r>
          </w:p>
        </w:tc>
        <w:tc>
          <w:tcPr>
            <w:tcW w:w="876" w:type="pct"/>
            <w:vAlign w:val="bottom"/>
            <w:hideMark/>
          </w:tcPr>
          <w:p w14:paraId="6C9B20FF" w14:textId="7724190C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8 (21%)</w:t>
            </w:r>
          </w:p>
        </w:tc>
        <w:tc>
          <w:tcPr>
            <w:tcW w:w="873" w:type="pct"/>
            <w:vAlign w:val="bottom"/>
            <w:hideMark/>
          </w:tcPr>
          <w:p w14:paraId="164DB952" w14:textId="794F71CD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7 (9%)</w:t>
            </w:r>
          </w:p>
        </w:tc>
        <w:tc>
          <w:tcPr>
            <w:tcW w:w="794" w:type="pct"/>
            <w:vAlign w:val="center"/>
            <w:hideMark/>
          </w:tcPr>
          <w:p w14:paraId="3ECB3ACF" w14:textId="1F19733A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9A47A5">
              <w:rPr>
                <w:rFonts w:ascii="Times New Roman" w:eastAsia="BiauKai" w:hAnsi="Times New Roman"/>
                <w:sz w:val="22"/>
                <w:szCs w:val="22"/>
              </w:rPr>
              <w:t>0.</w:t>
            </w:r>
            <w:r>
              <w:rPr>
                <w:rFonts w:ascii="Times New Roman" w:eastAsia="BiauKai" w:hAnsi="Times New Roman"/>
                <w:sz w:val="22"/>
                <w:szCs w:val="22"/>
              </w:rPr>
              <w:t>083</w:t>
            </w:r>
          </w:p>
        </w:tc>
      </w:tr>
      <w:tr w:rsidR="00FB1943" w:rsidRPr="0031307D" w14:paraId="0313C280" w14:textId="2659194F" w:rsidTr="00FB146C">
        <w:trPr>
          <w:trHeight w:val="271"/>
        </w:trPr>
        <w:tc>
          <w:tcPr>
            <w:tcW w:w="2457" w:type="pct"/>
            <w:vAlign w:val="center"/>
            <w:hideMark/>
          </w:tcPr>
          <w:p w14:paraId="17925FCE" w14:textId="77777777" w:rsidR="00FB1943" w:rsidRPr="0031307D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31307D">
              <w:rPr>
                <w:rFonts w:ascii="Times New Roman" w:eastAsia="BiauKai" w:hAnsi="Times New Roman"/>
                <w:sz w:val="22"/>
                <w:szCs w:val="22"/>
              </w:rPr>
              <w:t>MMSE, mean (SD)</w:t>
            </w:r>
          </w:p>
        </w:tc>
        <w:tc>
          <w:tcPr>
            <w:tcW w:w="876" w:type="pct"/>
            <w:vAlign w:val="bottom"/>
            <w:hideMark/>
          </w:tcPr>
          <w:p w14:paraId="65720E0B" w14:textId="70A0481D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22.0 (5.5)</w:t>
            </w:r>
          </w:p>
        </w:tc>
        <w:tc>
          <w:tcPr>
            <w:tcW w:w="873" w:type="pct"/>
            <w:vAlign w:val="bottom"/>
            <w:hideMark/>
          </w:tcPr>
          <w:p w14:paraId="63919C47" w14:textId="7F303CD9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27.7 (2.6)</w:t>
            </w:r>
          </w:p>
        </w:tc>
        <w:tc>
          <w:tcPr>
            <w:tcW w:w="794" w:type="pct"/>
            <w:vAlign w:val="center"/>
            <w:hideMark/>
          </w:tcPr>
          <w:p w14:paraId="6425394A" w14:textId="45E0EAA2" w:rsidR="00FB1943" w:rsidRPr="009A47A5" w:rsidRDefault="00FB1943" w:rsidP="00FB1943">
            <w:pPr>
              <w:spacing w:line="220" w:lineRule="atLeast"/>
              <w:jc w:val="both"/>
              <w:textAlignment w:val="bottom"/>
              <w:rPr>
                <w:rFonts w:ascii="Times New Roman" w:eastAsia="BiauKai" w:hAnsi="Times New Roman"/>
                <w:sz w:val="22"/>
                <w:szCs w:val="22"/>
              </w:rPr>
            </w:pPr>
            <w:r w:rsidRPr="00FB1943">
              <w:rPr>
                <w:rFonts w:ascii="Times New Roman" w:eastAsia="BiauKai" w:hAnsi="Times New Roman"/>
                <w:sz w:val="22"/>
                <w:szCs w:val="22"/>
              </w:rPr>
              <w:t>&lt;0.001*</w:t>
            </w:r>
          </w:p>
        </w:tc>
      </w:tr>
    </w:tbl>
    <w:p w14:paraId="766F3AB5" w14:textId="77777777" w:rsidR="002F297B" w:rsidRDefault="002F297B" w:rsidP="002F297B">
      <w:pPr>
        <w:jc w:val="both"/>
        <w:textAlignment w:val="bottom"/>
        <w:rPr>
          <w:rFonts w:eastAsia="BiauKai"/>
          <w:sz w:val="22"/>
          <w:szCs w:val="22"/>
        </w:rPr>
      </w:pPr>
    </w:p>
    <w:p w14:paraId="242C1F4D" w14:textId="1B805853" w:rsidR="002F297B" w:rsidRPr="009075BE" w:rsidRDefault="002F297B" w:rsidP="002F297B">
      <w:pPr>
        <w:jc w:val="both"/>
        <w:textAlignment w:val="bottom"/>
        <w:rPr>
          <w:rFonts w:eastAsia="BiauKai"/>
          <w:b/>
          <w:color w:val="000000" w:themeColor="text1"/>
          <w:sz w:val="22"/>
          <w:szCs w:val="22"/>
        </w:rPr>
      </w:pPr>
      <w:r w:rsidRPr="009075BE">
        <w:rPr>
          <w:rFonts w:eastAsia="BiauKai"/>
          <w:color w:val="000000" w:themeColor="text1"/>
          <w:sz w:val="22"/>
          <w:szCs w:val="22"/>
        </w:rPr>
        <w:t xml:space="preserve">Comparisons were performed using the Student’s </w:t>
      </w:r>
      <w:r w:rsidR="00F81B47">
        <w:rPr>
          <w:rFonts w:eastAsia="BiauKai"/>
          <w:color w:val="000000" w:themeColor="text1"/>
          <w:sz w:val="22"/>
          <w:szCs w:val="22"/>
        </w:rPr>
        <w:t>t-test</w:t>
      </w:r>
      <w:r w:rsidRPr="009075BE">
        <w:rPr>
          <w:rFonts w:eastAsia="BiauKai"/>
          <w:color w:val="000000" w:themeColor="text1"/>
          <w:sz w:val="22"/>
          <w:szCs w:val="22"/>
        </w:rPr>
        <w:t xml:space="preserve"> and chi-square test. </w:t>
      </w:r>
      <w:r w:rsidR="009075BE" w:rsidRPr="009075BE">
        <w:rPr>
          <w:rFonts w:eastAsia="BiauKai"/>
          <w:color w:val="000000" w:themeColor="text1"/>
          <w:sz w:val="22"/>
          <w:szCs w:val="22"/>
        </w:rPr>
        <w:t xml:space="preserve">GDS: Geriatric Depression Scale. MMSE: </w:t>
      </w:r>
      <w:r w:rsidR="009075BE" w:rsidRPr="009075BE">
        <w:rPr>
          <w:color w:val="000000" w:themeColor="text1"/>
          <w:sz w:val="22"/>
          <w:szCs w:val="22"/>
          <w:shd w:val="clear" w:color="auto" w:fill="FFFFFF"/>
        </w:rPr>
        <w:t>Mini-Mental State Examination.</w:t>
      </w:r>
      <w:r w:rsidR="009075BE" w:rsidRPr="009075BE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9075BE">
        <w:rPr>
          <w:rFonts w:eastAsia="BiauKai"/>
          <w:bCs/>
          <w:color w:val="000000" w:themeColor="text1"/>
          <w:sz w:val="22"/>
          <w:szCs w:val="22"/>
        </w:rPr>
        <w:t>*: p value &lt; 0.05.</w:t>
      </w:r>
    </w:p>
    <w:p w14:paraId="56933DBB" w14:textId="30F28D6E" w:rsidR="00B04712" w:rsidRDefault="00B04712">
      <w:pPr>
        <w:rPr>
          <w:rFonts w:eastAsia="BiauKai"/>
          <w:b/>
        </w:rPr>
      </w:pPr>
      <w:r>
        <w:rPr>
          <w:rFonts w:eastAsia="BiauKai"/>
          <w:b/>
        </w:rPr>
        <w:br w:type="page"/>
      </w:r>
    </w:p>
    <w:p w14:paraId="12B77ED3" w14:textId="2277F5EA" w:rsidR="00307E88" w:rsidRDefault="00307E88" w:rsidP="00307E88">
      <w:pPr>
        <w:jc w:val="both"/>
        <w:textAlignment w:val="bottom"/>
        <w:rPr>
          <w:rFonts w:eastAsia="BiauKai"/>
          <w:b/>
        </w:rPr>
      </w:pPr>
      <w:r w:rsidRPr="0031307D">
        <w:rPr>
          <w:rFonts w:eastAsia="BiauKai"/>
          <w:b/>
        </w:rPr>
        <w:lastRenderedPageBreak/>
        <w:t xml:space="preserve">Supplementary Table </w:t>
      </w:r>
      <w:r>
        <w:rPr>
          <w:rFonts w:eastAsia="BiauKai"/>
          <w:b/>
        </w:rPr>
        <w:t>3</w:t>
      </w:r>
      <w:r w:rsidRPr="0031307D">
        <w:rPr>
          <w:rFonts w:eastAsia="BiauKai"/>
          <w:b/>
        </w:rPr>
        <w:t>:</w:t>
      </w:r>
      <w:r>
        <w:rPr>
          <w:rFonts w:eastAsia="BiauKai"/>
          <w:b/>
        </w:rPr>
        <w:t xml:space="preserve"> </w:t>
      </w:r>
      <w:r w:rsidRPr="00307E88">
        <w:rPr>
          <w:rFonts w:eastAsia="BiauKai"/>
          <w:b/>
        </w:rPr>
        <w:t>Comparison</w:t>
      </w:r>
      <w:r w:rsidR="003A093C">
        <w:rPr>
          <w:rFonts w:eastAsia="BiauKai"/>
          <w:b/>
        </w:rPr>
        <w:t>s</w:t>
      </w:r>
      <w:r w:rsidRPr="00307E88">
        <w:rPr>
          <w:rFonts w:eastAsia="BiauKai"/>
          <w:b/>
        </w:rPr>
        <w:t xml:space="preserve"> of the </w:t>
      </w:r>
      <w:r>
        <w:rPr>
          <w:rFonts w:eastAsia="BiauKai"/>
          <w:b/>
        </w:rPr>
        <w:t>a</w:t>
      </w:r>
      <w:r w:rsidRPr="00307E88">
        <w:rPr>
          <w:rFonts w:eastAsia="BiauKai"/>
          <w:b/>
        </w:rPr>
        <w:t xml:space="preserve">ccuracy of the </w:t>
      </w:r>
      <w:r>
        <w:rPr>
          <w:rFonts w:eastAsia="BiauKai"/>
          <w:b/>
        </w:rPr>
        <w:t>T cell response</w:t>
      </w:r>
      <w:r w:rsidR="003A093C">
        <w:rPr>
          <w:rFonts w:eastAsia="BiauKai"/>
          <w:b/>
        </w:rPr>
        <w:t>s</w:t>
      </w:r>
      <w:r>
        <w:rPr>
          <w:rFonts w:eastAsia="BiauKai"/>
          <w:b/>
        </w:rPr>
        <w:t xml:space="preserve"> </w:t>
      </w:r>
      <w:r w:rsidR="004D6843">
        <w:rPr>
          <w:rFonts w:eastAsia="BiauKai"/>
          <w:b/>
          <w:lang w:val="en-US"/>
        </w:rPr>
        <w:t>versus</w:t>
      </w:r>
      <w:r>
        <w:rPr>
          <w:rFonts w:eastAsia="BiauKai" w:hint="eastAsia"/>
          <w:b/>
        </w:rPr>
        <w:t xml:space="preserve"> </w:t>
      </w:r>
      <w:r>
        <w:rPr>
          <w:rFonts w:eastAsia="BiauKai"/>
          <w:b/>
        </w:rPr>
        <w:t>pTau181</w:t>
      </w:r>
      <w:r w:rsidRPr="00307E88">
        <w:rPr>
          <w:rFonts w:eastAsia="BiauKai"/>
          <w:b/>
        </w:rPr>
        <w:t xml:space="preserve"> for</w:t>
      </w:r>
      <w:r>
        <w:rPr>
          <w:rFonts w:eastAsia="BiauKai"/>
          <w:b/>
        </w:rPr>
        <w:t xml:space="preserve"> mild cognitive impairment (MCI) versus cognitively normal (CN) in </w:t>
      </w:r>
      <w:r w:rsidRPr="0031307D">
        <w:rPr>
          <w:rFonts w:eastAsia="BiauKai"/>
          <w:b/>
        </w:rPr>
        <w:t>the EMCIT cohort</w:t>
      </w:r>
    </w:p>
    <w:tbl>
      <w:tblPr>
        <w:tblStyle w:val="TableGrid"/>
        <w:tblW w:w="8789" w:type="dxa"/>
        <w:tblInd w:w="-5" w:type="dxa"/>
        <w:tblLook w:val="04A0" w:firstRow="1" w:lastRow="0" w:firstColumn="1" w:lastColumn="0" w:noHBand="0" w:noVBand="1"/>
      </w:tblPr>
      <w:tblGrid>
        <w:gridCol w:w="3119"/>
        <w:gridCol w:w="2977"/>
        <w:gridCol w:w="2693"/>
      </w:tblGrid>
      <w:tr w:rsidR="00307E88" w:rsidRPr="00A2530C" w14:paraId="1319AD46" w14:textId="77777777" w:rsidTr="002043CC">
        <w:trPr>
          <w:trHeight w:val="121"/>
        </w:trPr>
        <w:tc>
          <w:tcPr>
            <w:tcW w:w="3119" w:type="dxa"/>
            <w:tcBorders>
              <w:bottom w:val="single" w:sz="4" w:space="0" w:color="auto"/>
            </w:tcBorders>
          </w:tcPr>
          <w:p w14:paraId="24BD14E1" w14:textId="0E716FD7" w:rsidR="00307E88" w:rsidRPr="00A2530C" w:rsidRDefault="00E3336A" w:rsidP="003010AF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Biomarkers 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4D6C206" w14:textId="63D5FB3B" w:rsidR="00307E88" w:rsidRPr="00A2530C" w:rsidRDefault="00E3336A" w:rsidP="008E4EEA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AUROC</w:t>
            </w:r>
            <w:r w:rsidR="00307E88"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(</w:t>
            </w: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CI</w:t>
            </w:r>
            <w:r w:rsidR="00307E88"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1694291" w14:textId="77777777" w:rsidR="00307E88" w:rsidRPr="00A2530C" w:rsidRDefault="00307E88" w:rsidP="003010AF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 value</w:t>
            </w:r>
          </w:p>
        </w:tc>
      </w:tr>
      <w:tr w:rsidR="00E3336A" w:rsidRPr="00A2530C" w14:paraId="65B3E417" w14:textId="77777777" w:rsidTr="002043CC">
        <w:tc>
          <w:tcPr>
            <w:tcW w:w="3119" w:type="dxa"/>
            <w:shd w:val="pct15" w:color="auto" w:fill="auto"/>
          </w:tcPr>
          <w:p w14:paraId="5F9CD39B" w14:textId="277893F2" w:rsidR="00E3336A" w:rsidRPr="00A2530C" w:rsidRDefault="00E3336A" w:rsidP="003010AF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pTau181</w:t>
            </w:r>
          </w:p>
        </w:tc>
        <w:tc>
          <w:tcPr>
            <w:tcW w:w="2977" w:type="dxa"/>
            <w:shd w:val="pct15" w:color="auto" w:fill="auto"/>
            <w:vAlign w:val="center"/>
          </w:tcPr>
          <w:p w14:paraId="1E6ECB56" w14:textId="6CB8D7E1" w:rsidR="00E3336A" w:rsidRPr="00A2530C" w:rsidRDefault="002043CC" w:rsidP="008E4EEA">
            <w:pPr>
              <w:rPr>
                <w:rFonts w:ascii="Times New Roman" w:hAnsi="Times New Roman"/>
                <w:color w:val="000000"/>
                <w:sz w:val="22"/>
                <w:szCs w:val="22"/>
                <w:lang w:val="en-TW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0.59 (0.5</w:t>
            </w:r>
            <w:r w:rsidR="00AF4B2F"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0.69)</w:t>
            </w:r>
          </w:p>
        </w:tc>
        <w:tc>
          <w:tcPr>
            <w:tcW w:w="2693" w:type="dxa"/>
            <w:shd w:val="pct15" w:color="auto" w:fill="auto"/>
            <w:vAlign w:val="center"/>
          </w:tcPr>
          <w:p w14:paraId="1B7B568B" w14:textId="381AFDD3" w:rsidR="00E3336A" w:rsidRPr="00A2530C" w:rsidRDefault="00E3336A" w:rsidP="003010AF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NA</w:t>
            </w:r>
          </w:p>
        </w:tc>
      </w:tr>
      <w:tr w:rsidR="004549E0" w:rsidRPr="00A2530C" w14:paraId="6DA08B01" w14:textId="77777777" w:rsidTr="0010571F">
        <w:tc>
          <w:tcPr>
            <w:tcW w:w="8789" w:type="dxa"/>
            <w:gridSpan w:val="3"/>
            <w:shd w:val="pct15" w:color="auto" w:fill="auto"/>
          </w:tcPr>
          <w:p w14:paraId="43F7BE9E" w14:textId="0791C27B" w:rsidR="004549E0" w:rsidRPr="00A2530C" w:rsidRDefault="004549E0" w:rsidP="008E4EEA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CD4+ Amyloid peptide pool</w:t>
            </w:r>
          </w:p>
        </w:tc>
      </w:tr>
      <w:tr w:rsidR="00A2530C" w:rsidRPr="00A2530C" w14:paraId="47F7EC58" w14:textId="77777777" w:rsidTr="002043CC">
        <w:tc>
          <w:tcPr>
            <w:tcW w:w="3119" w:type="dxa"/>
          </w:tcPr>
          <w:p w14:paraId="040BF549" w14:textId="515B3B8E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2977" w:type="dxa"/>
            <w:vAlign w:val="center"/>
          </w:tcPr>
          <w:p w14:paraId="59CDAFC9" w14:textId="691D56F9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0.72 (0.64-0.81)</w:t>
            </w:r>
          </w:p>
        </w:tc>
        <w:tc>
          <w:tcPr>
            <w:tcW w:w="2693" w:type="dxa"/>
            <w:vAlign w:val="center"/>
          </w:tcPr>
          <w:p w14:paraId="42DD89B0" w14:textId="1A66DEF0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0.051</w:t>
            </w:r>
          </w:p>
        </w:tc>
      </w:tr>
      <w:tr w:rsidR="00A2530C" w:rsidRPr="00A2530C" w14:paraId="2B067E6E" w14:textId="77777777" w:rsidTr="002043CC">
        <w:tc>
          <w:tcPr>
            <w:tcW w:w="3119" w:type="dxa"/>
          </w:tcPr>
          <w:p w14:paraId="4301A5A4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2977" w:type="dxa"/>
            <w:vAlign w:val="center"/>
          </w:tcPr>
          <w:p w14:paraId="313C5D38" w14:textId="5541844C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0.48 (0.38-0.58)</w:t>
            </w:r>
          </w:p>
        </w:tc>
        <w:tc>
          <w:tcPr>
            <w:tcW w:w="2693" w:type="dxa"/>
            <w:vAlign w:val="center"/>
          </w:tcPr>
          <w:p w14:paraId="345E0FA3" w14:textId="77834C8A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0.138</w:t>
            </w:r>
          </w:p>
        </w:tc>
      </w:tr>
      <w:tr w:rsidR="00A2530C" w:rsidRPr="00A2530C" w14:paraId="1C83AD9E" w14:textId="77777777" w:rsidTr="002043CC">
        <w:tc>
          <w:tcPr>
            <w:tcW w:w="3119" w:type="dxa"/>
          </w:tcPr>
          <w:p w14:paraId="332CF9C9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2977" w:type="dxa"/>
            <w:vAlign w:val="center"/>
          </w:tcPr>
          <w:p w14:paraId="5F7753DB" w14:textId="563AE0CA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0.83 (0.76-0.9)</w:t>
            </w:r>
          </w:p>
        </w:tc>
        <w:tc>
          <w:tcPr>
            <w:tcW w:w="2693" w:type="dxa"/>
            <w:vAlign w:val="center"/>
          </w:tcPr>
          <w:p w14:paraId="4067B28C" w14:textId="4A5C6586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:rsidR="00A2530C" w:rsidRPr="00A2530C" w14:paraId="05E8753A" w14:textId="77777777" w:rsidTr="002043CC">
        <w:tc>
          <w:tcPr>
            <w:tcW w:w="3119" w:type="dxa"/>
          </w:tcPr>
          <w:p w14:paraId="02A83EC0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IFN</w:t>
            </w:r>
            <w:r w:rsidRPr="00A2530C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γ</w:t>
            </w:r>
          </w:p>
        </w:tc>
        <w:tc>
          <w:tcPr>
            <w:tcW w:w="2977" w:type="dxa"/>
            <w:vAlign w:val="center"/>
          </w:tcPr>
          <w:p w14:paraId="0B7BEFA5" w14:textId="769630B3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0.84 (0.76-0.91)</w:t>
            </w:r>
          </w:p>
        </w:tc>
        <w:tc>
          <w:tcPr>
            <w:tcW w:w="2693" w:type="dxa"/>
            <w:vAlign w:val="center"/>
          </w:tcPr>
          <w:p w14:paraId="5AADD126" w14:textId="55AFA822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:rsidR="00A2530C" w:rsidRPr="00A2530C" w14:paraId="672F636E" w14:textId="77777777" w:rsidTr="002043CC">
        <w:tc>
          <w:tcPr>
            <w:tcW w:w="3119" w:type="dxa"/>
          </w:tcPr>
          <w:p w14:paraId="41E5E9E4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2977" w:type="dxa"/>
            <w:vAlign w:val="center"/>
          </w:tcPr>
          <w:p w14:paraId="2C4AB608" w14:textId="098EC77D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0.77 (0.7-0.85)</w:t>
            </w:r>
          </w:p>
        </w:tc>
        <w:tc>
          <w:tcPr>
            <w:tcW w:w="2693" w:type="dxa"/>
            <w:vAlign w:val="center"/>
          </w:tcPr>
          <w:p w14:paraId="3CAE4318" w14:textId="61713D3E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0.003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:rsidR="00A2530C" w:rsidRPr="00A2530C" w14:paraId="01B25227" w14:textId="77777777" w:rsidTr="002043CC">
        <w:tc>
          <w:tcPr>
            <w:tcW w:w="3119" w:type="dxa"/>
            <w:tcBorders>
              <w:bottom w:val="single" w:sz="4" w:space="0" w:color="auto"/>
            </w:tcBorders>
          </w:tcPr>
          <w:p w14:paraId="200651BF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TNF</w:t>
            </w:r>
            <w:r w:rsidRPr="00A2530C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α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2D7ADD9C" w14:textId="7BE0859F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0.61 (0.52-0.7)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24F090FD" w14:textId="63F5CB29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0.772</w:t>
            </w:r>
          </w:p>
        </w:tc>
      </w:tr>
      <w:tr w:rsidR="004549E0" w:rsidRPr="00A2530C" w14:paraId="2483A927" w14:textId="77777777" w:rsidTr="00C73C4F">
        <w:tc>
          <w:tcPr>
            <w:tcW w:w="8789" w:type="dxa"/>
            <w:gridSpan w:val="3"/>
            <w:shd w:val="pct15" w:color="auto" w:fill="auto"/>
          </w:tcPr>
          <w:p w14:paraId="3A2D7CAF" w14:textId="54843EB5" w:rsidR="004549E0" w:rsidRPr="00A2530C" w:rsidRDefault="004549E0" w:rsidP="008E4EEA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CD4+ Amyloid full-length A21G peptide</w:t>
            </w:r>
          </w:p>
        </w:tc>
      </w:tr>
      <w:tr w:rsidR="00A2530C" w:rsidRPr="00A2530C" w14:paraId="0CD5A3B0" w14:textId="77777777" w:rsidTr="002043CC">
        <w:tc>
          <w:tcPr>
            <w:tcW w:w="3119" w:type="dxa"/>
          </w:tcPr>
          <w:p w14:paraId="7BAAF7D6" w14:textId="66F60C11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2977" w:type="dxa"/>
            <w:vAlign w:val="center"/>
          </w:tcPr>
          <w:p w14:paraId="68F2C573" w14:textId="15C41148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0.83 (0.76-0.9)</w:t>
            </w:r>
          </w:p>
        </w:tc>
        <w:tc>
          <w:tcPr>
            <w:tcW w:w="2693" w:type="dxa"/>
            <w:vAlign w:val="center"/>
          </w:tcPr>
          <w:p w14:paraId="448DBE98" w14:textId="4ED2141D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:rsidR="00A2530C" w:rsidRPr="00A2530C" w14:paraId="1A2823EF" w14:textId="77777777" w:rsidTr="002043CC">
        <w:tc>
          <w:tcPr>
            <w:tcW w:w="3119" w:type="dxa"/>
          </w:tcPr>
          <w:p w14:paraId="69FCF2E4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2977" w:type="dxa"/>
            <w:vAlign w:val="center"/>
          </w:tcPr>
          <w:p w14:paraId="27FEF7BC" w14:textId="52309C8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0.46 (0.36-0.56)</w:t>
            </w:r>
          </w:p>
        </w:tc>
        <w:tc>
          <w:tcPr>
            <w:tcW w:w="2693" w:type="dxa"/>
            <w:vAlign w:val="center"/>
          </w:tcPr>
          <w:p w14:paraId="7B0F3CE7" w14:textId="6A23C23A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0.083</w:t>
            </w:r>
          </w:p>
        </w:tc>
      </w:tr>
      <w:tr w:rsidR="00A2530C" w:rsidRPr="00A2530C" w14:paraId="25FD7F8B" w14:textId="77777777" w:rsidTr="002043CC">
        <w:tc>
          <w:tcPr>
            <w:tcW w:w="3119" w:type="dxa"/>
          </w:tcPr>
          <w:p w14:paraId="10F74113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2977" w:type="dxa"/>
            <w:vAlign w:val="center"/>
          </w:tcPr>
          <w:p w14:paraId="788820AF" w14:textId="0EAE3556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0.86 (0.8-0.92)</w:t>
            </w:r>
          </w:p>
        </w:tc>
        <w:tc>
          <w:tcPr>
            <w:tcW w:w="2693" w:type="dxa"/>
            <w:vAlign w:val="center"/>
          </w:tcPr>
          <w:p w14:paraId="4BC0ABDE" w14:textId="6C5A8EB9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:rsidR="00A2530C" w:rsidRPr="00A2530C" w14:paraId="69B5D9AD" w14:textId="77777777" w:rsidTr="002043CC">
        <w:tc>
          <w:tcPr>
            <w:tcW w:w="3119" w:type="dxa"/>
          </w:tcPr>
          <w:p w14:paraId="0912AC2D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IFN</w:t>
            </w:r>
            <w:r w:rsidRPr="00A2530C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γ</w:t>
            </w:r>
          </w:p>
        </w:tc>
        <w:tc>
          <w:tcPr>
            <w:tcW w:w="2977" w:type="dxa"/>
            <w:vAlign w:val="center"/>
          </w:tcPr>
          <w:p w14:paraId="2C63E210" w14:textId="6B41204A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0.77 (0.69-0.85)</w:t>
            </w:r>
          </w:p>
        </w:tc>
        <w:tc>
          <w:tcPr>
            <w:tcW w:w="2693" w:type="dxa"/>
            <w:vAlign w:val="center"/>
          </w:tcPr>
          <w:p w14:paraId="651D1DB5" w14:textId="69224884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0.005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:rsidR="00A2530C" w:rsidRPr="00A2530C" w14:paraId="5D8A311D" w14:textId="77777777" w:rsidTr="002043CC">
        <w:tc>
          <w:tcPr>
            <w:tcW w:w="3119" w:type="dxa"/>
          </w:tcPr>
          <w:p w14:paraId="006C9FA9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2977" w:type="dxa"/>
            <w:vAlign w:val="center"/>
          </w:tcPr>
          <w:p w14:paraId="6235D9C1" w14:textId="0B14B585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0.79 (0.71-0.87)</w:t>
            </w:r>
          </w:p>
        </w:tc>
        <w:tc>
          <w:tcPr>
            <w:tcW w:w="2693" w:type="dxa"/>
            <w:vAlign w:val="center"/>
          </w:tcPr>
          <w:p w14:paraId="72CA6C3F" w14:textId="6344CCCA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0.001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:rsidR="00A2530C" w:rsidRPr="00A2530C" w14:paraId="1CE1FFC3" w14:textId="77777777" w:rsidTr="002043CC">
        <w:tc>
          <w:tcPr>
            <w:tcW w:w="3119" w:type="dxa"/>
            <w:tcBorders>
              <w:bottom w:val="single" w:sz="4" w:space="0" w:color="auto"/>
            </w:tcBorders>
          </w:tcPr>
          <w:p w14:paraId="198B0E4A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TNF</w:t>
            </w:r>
            <w:r w:rsidRPr="00A2530C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α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06AFDDD1" w14:textId="4E355CB9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0.7 (0.61-0.79)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9D990D3" w14:textId="716663C8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0.115</w:t>
            </w:r>
          </w:p>
        </w:tc>
      </w:tr>
      <w:tr w:rsidR="004549E0" w:rsidRPr="00A2530C" w14:paraId="47A418CB" w14:textId="77777777" w:rsidTr="00016795">
        <w:tc>
          <w:tcPr>
            <w:tcW w:w="8789" w:type="dxa"/>
            <w:gridSpan w:val="3"/>
            <w:shd w:val="pct15" w:color="auto" w:fill="auto"/>
          </w:tcPr>
          <w:p w14:paraId="479559D5" w14:textId="7C03DEEA" w:rsidR="004549E0" w:rsidRPr="00A2530C" w:rsidRDefault="004549E0" w:rsidP="008E4EEA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CD8+ Amyloid peptide pool</w:t>
            </w:r>
          </w:p>
        </w:tc>
      </w:tr>
      <w:tr w:rsidR="00A2530C" w:rsidRPr="00A2530C" w14:paraId="4FE3DD9B" w14:textId="77777777" w:rsidTr="00CD56BE">
        <w:tc>
          <w:tcPr>
            <w:tcW w:w="3119" w:type="dxa"/>
          </w:tcPr>
          <w:p w14:paraId="2091C1C3" w14:textId="541BE00A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2977" w:type="dxa"/>
            <w:vAlign w:val="center"/>
          </w:tcPr>
          <w:p w14:paraId="12C31D1A" w14:textId="0E57F9AC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0.58 (0.48-0.68)</w:t>
            </w:r>
          </w:p>
        </w:tc>
        <w:tc>
          <w:tcPr>
            <w:tcW w:w="2693" w:type="dxa"/>
            <w:vAlign w:val="center"/>
          </w:tcPr>
          <w:p w14:paraId="624017F4" w14:textId="72533BCF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0.785</w:t>
            </w:r>
          </w:p>
        </w:tc>
      </w:tr>
      <w:tr w:rsidR="00A2530C" w:rsidRPr="00A2530C" w14:paraId="48F00226" w14:textId="77777777" w:rsidTr="00CD56BE">
        <w:tc>
          <w:tcPr>
            <w:tcW w:w="3119" w:type="dxa"/>
          </w:tcPr>
          <w:p w14:paraId="7D580A78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2977" w:type="dxa"/>
            <w:vAlign w:val="center"/>
          </w:tcPr>
          <w:p w14:paraId="35969EEC" w14:textId="1736202D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0.52 (0.42-0.62)</w:t>
            </w:r>
          </w:p>
        </w:tc>
        <w:tc>
          <w:tcPr>
            <w:tcW w:w="2693" w:type="dxa"/>
            <w:vAlign w:val="center"/>
          </w:tcPr>
          <w:p w14:paraId="6E5B8AFD" w14:textId="7E2A6470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0.3</w:t>
            </w:r>
          </w:p>
        </w:tc>
      </w:tr>
      <w:tr w:rsidR="00A2530C" w:rsidRPr="00A2530C" w14:paraId="205699B4" w14:textId="77777777" w:rsidTr="00CD56BE">
        <w:tc>
          <w:tcPr>
            <w:tcW w:w="3119" w:type="dxa"/>
          </w:tcPr>
          <w:p w14:paraId="3A8F378F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2977" w:type="dxa"/>
            <w:vAlign w:val="center"/>
          </w:tcPr>
          <w:p w14:paraId="235334EE" w14:textId="6857744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0.57 (0.47-0.66)</w:t>
            </w:r>
          </w:p>
        </w:tc>
        <w:tc>
          <w:tcPr>
            <w:tcW w:w="2693" w:type="dxa"/>
            <w:vAlign w:val="center"/>
          </w:tcPr>
          <w:p w14:paraId="4A2248FB" w14:textId="3B5C20C9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0.672</w:t>
            </w:r>
          </w:p>
        </w:tc>
      </w:tr>
      <w:tr w:rsidR="00A2530C" w:rsidRPr="00A2530C" w14:paraId="7E2BD165" w14:textId="77777777" w:rsidTr="00CD56BE">
        <w:tc>
          <w:tcPr>
            <w:tcW w:w="3119" w:type="dxa"/>
          </w:tcPr>
          <w:p w14:paraId="35536409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IFN</w:t>
            </w:r>
            <w:r w:rsidRPr="00A2530C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γ</w:t>
            </w:r>
          </w:p>
        </w:tc>
        <w:tc>
          <w:tcPr>
            <w:tcW w:w="2977" w:type="dxa"/>
            <w:vAlign w:val="center"/>
          </w:tcPr>
          <w:p w14:paraId="5B317859" w14:textId="0C3A9AD9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0.52 (0.42-0.62)</w:t>
            </w:r>
          </w:p>
        </w:tc>
        <w:tc>
          <w:tcPr>
            <w:tcW w:w="2693" w:type="dxa"/>
            <w:vAlign w:val="center"/>
          </w:tcPr>
          <w:p w14:paraId="13E2C853" w14:textId="5862A1D9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0.304</w:t>
            </w:r>
          </w:p>
        </w:tc>
      </w:tr>
      <w:tr w:rsidR="00A2530C" w:rsidRPr="00A2530C" w14:paraId="0A4D6564" w14:textId="77777777" w:rsidTr="00CD56BE">
        <w:tc>
          <w:tcPr>
            <w:tcW w:w="3119" w:type="dxa"/>
          </w:tcPr>
          <w:p w14:paraId="720D0733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2977" w:type="dxa"/>
            <w:vAlign w:val="center"/>
          </w:tcPr>
          <w:p w14:paraId="78DA24F0" w14:textId="001E0E8A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0.64 (0.54-0.73)</w:t>
            </w:r>
          </w:p>
        </w:tc>
        <w:tc>
          <w:tcPr>
            <w:tcW w:w="2693" w:type="dxa"/>
            <w:vAlign w:val="center"/>
          </w:tcPr>
          <w:p w14:paraId="63C7FD4D" w14:textId="5AE7F213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0.487</w:t>
            </w:r>
          </w:p>
        </w:tc>
      </w:tr>
      <w:tr w:rsidR="00A2530C" w:rsidRPr="00A2530C" w14:paraId="236BA58B" w14:textId="77777777" w:rsidTr="00CD56BE">
        <w:tc>
          <w:tcPr>
            <w:tcW w:w="3119" w:type="dxa"/>
            <w:tcBorders>
              <w:bottom w:val="single" w:sz="4" w:space="0" w:color="auto"/>
            </w:tcBorders>
          </w:tcPr>
          <w:p w14:paraId="56376ED0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TNF</w:t>
            </w:r>
            <w:r w:rsidRPr="00A2530C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α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27A31853" w14:textId="6C113EB6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0.53 (0.43-0.63)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6E8FE2C" w14:textId="0F3EA07E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0.394</w:t>
            </w:r>
          </w:p>
        </w:tc>
      </w:tr>
      <w:tr w:rsidR="004549E0" w:rsidRPr="00A2530C" w14:paraId="344CBC11" w14:textId="77777777" w:rsidTr="000833E0">
        <w:tc>
          <w:tcPr>
            <w:tcW w:w="8789" w:type="dxa"/>
            <w:gridSpan w:val="3"/>
            <w:shd w:val="pct15" w:color="auto" w:fill="auto"/>
          </w:tcPr>
          <w:p w14:paraId="3CD0E0CC" w14:textId="5F667AA0" w:rsidR="004549E0" w:rsidRPr="00A2530C" w:rsidRDefault="004549E0" w:rsidP="008E4EEA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CD8+ Amyloid full-length A21G peptide</w:t>
            </w:r>
          </w:p>
        </w:tc>
      </w:tr>
      <w:tr w:rsidR="00A2530C" w:rsidRPr="00A2530C" w14:paraId="3E1CA448" w14:textId="77777777" w:rsidTr="006F3C67">
        <w:tc>
          <w:tcPr>
            <w:tcW w:w="3119" w:type="dxa"/>
          </w:tcPr>
          <w:p w14:paraId="63340FEB" w14:textId="56DC6446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2977" w:type="dxa"/>
            <w:vAlign w:val="center"/>
          </w:tcPr>
          <w:p w14:paraId="5F539298" w14:textId="095A72DD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0.64 (0.55-0.73)</w:t>
            </w:r>
          </w:p>
        </w:tc>
        <w:tc>
          <w:tcPr>
            <w:tcW w:w="2693" w:type="dxa"/>
            <w:vAlign w:val="center"/>
          </w:tcPr>
          <w:p w14:paraId="242BC476" w14:textId="6A5D980A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0.548</w:t>
            </w:r>
          </w:p>
        </w:tc>
      </w:tr>
      <w:tr w:rsidR="00A2530C" w:rsidRPr="00A2530C" w14:paraId="7BC61ABA" w14:textId="77777777" w:rsidTr="006F3C67">
        <w:tc>
          <w:tcPr>
            <w:tcW w:w="3119" w:type="dxa"/>
          </w:tcPr>
          <w:p w14:paraId="7ED7965D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2977" w:type="dxa"/>
            <w:vAlign w:val="center"/>
          </w:tcPr>
          <w:p w14:paraId="2FB064D9" w14:textId="263391D9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0.53 (0.43-0.63)</w:t>
            </w:r>
          </w:p>
        </w:tc>
        <w:tc>
          <w:tcPr>
            <w:tcW w:w="2693" w:type="dxa"/>
            <w:vAlign w:val="center"/>
          </w:tcPr>
          <w:p w14:paraId="1D19A470" w14:textId="239E97FE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0.527</w:t>
            </w:r>
          </w:p>
        </w:tc>
      </w:tr>
      <w:tr w:rsidR="00A2530C" w:rsidRPr="00A2530C" w14:paraId="7CA84FC6" w14:textId="77777777" w:rsidTr="006F3C67">
        <w:tc>
          <w:tcPr>
            <w:tcW w:w="3119" w:type="dxa"/>
          </w:tcPr>
          <w:p w14:paraId="79FC3AB1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2977" w:type="dxa"/>
            <w:vAlign w:val="center"/>
          </w:tcPr>
          <w:p w14:paraId="5C649282" w14:textId="2416E890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0.58 (0.48-0.68)</w:t>
            </w:r>
          </w:p>
        </w:tc>
        <w:tc>
          <w:tcPr>
            <w:tcW w:w="2693" w:type="dxa"/>
            <w:vAlign w:val="center"/>
          </w:tcPr>
          <w:p w14:paraId="195568F5" w14:textId="1639B561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0.925</w:t>
            </w:r>
          </w:p>
        </w:tc>
      </w:tr>
      <w:tr w:rsidR="00A2530C" w:rsidRPr="00A2530C" w14:paraId="34C45D49" w14:textId="77777777" w:rsidTr="006F3C67">
        <w:tc>
          <w:tcPr>
            <w:tcW w:w="3119" w:type="dxa"/>
          </w:tcPr>
          <w:p w14:paraId="600957CA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IFN</w:t>
            </w:r>
            <w:r w:rsidRPr="00A2530C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γ</w:t>
            </w:r>
          </w:p>
        </w:tc>
        <w:tc>
          <w:tcPr>
            <w:tcW w:w="2977" w:type="dxa"/>
            <w:vAlign w:val="center"/>
          </w:tcPr>
          <w:p w14:paraId="6179B9C5" w14:textId="5B8FD59B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0.58 (0.48-0.68)</w:t>
            </w:r>
          </w:p>
        </w:tc>
        <w:tc>
          <w:tcPr>
            <w:tcW w:w="2693" w:type="dxa"/>
            <w:vAlign w:val="center"/>
          </w:tcPr>
          <w:p w14:paraId="15D8AF28" w14:textId="3EF0165E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0.888</w:t>
            </w:r>
          </w:p>
        </w:tc>
      </w:tr>
      <w:tr w:rsidR="00A2530C" w:rsidRPr="00A2530C" w14:paraId="6127E6C1" w14:textId="77777777" w:rsidTr="006F3C67">
        <w:tc>
          <w:tcPr>
            <w:tcW w:w="3119" w:type="dxa"/>
          </w:tcPr>
          <w:p w14:paraId="6C3B857F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2977" w:type="dxa"/>
            <w:vAlign w:val="center"/>
          </w:tcPr>
          <w:p w14:paraId="427D3A05" w14:textId="5F2CF649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0.6 (0.5-0.69)</w:t>
            </w:r>
          </w:p>
        </w:tc>
        <w:tc>
          <w:tcPr>
            <w:tcW w:w="2693" w:type="dxa"/>
            <w:vAlign w:val="center"/>
          </w:tcPr>
          <w:p w14:paraId="5927A669" w14:textId="1B96DC9B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0.781</w:t>
            </w:r>
          </w:p>
        </w:tc>
      </w:tr>
      <w:tr w:rsidR="00A2530C" w:rsidRPr="00A2530C" w14:paraId="115EF417" w14:textId="77777777" w:rsidTr="006F3C67">
        <w:tc>
          <w:tcPr>
            <w:tcW w:w="3119" w:type="dxa"/>
            <w:tcBorders>
              <w:bottom w:val="single" w:sz="4" w:space="0" w:color="auto"/>
            </w:tcBorders>
          </w:tcPr>
          <w:p w14:paraId="52CC676F" w14:textId="7777777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TNF</w:t>
            </w:r>
            <w:r w:rsidRPr="00A2530C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α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06A8E7B1" w14:textId="78AFB6F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0.53 (0.44-0.63)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18CD2707" w14:textId="0599F297" w:rsidR="00A2530C" w:rsidRPr="00A2530C" w:rsidRDefault="00A2530C" w:rsidP="00A2530C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2530C">
              <w:rPr>
                <w:rFonts w:ascii="Times New Roman" w:hAnsi="Times New Roman"/>
                <w:color w:val="000000"/>
                <w:sz w:val="22"/>
                <w:szCs w:val="22"/>
              </w:rPr>
              <w:t>0.78</w:t>
            </w:r>
          </w:p>
        </w:tc>
      </w:tr>
    </w:tbl>
    <w:p w14:paraId="1B42C491" w14:textId="77777777" w:rsidR="00E3336A" w:rsidRDefault="00E3336A" w:rsidP="00307E88">
      <w:pPr>
        <w:jc w:val="both"/>
        <w:textAlignment w:val="bottom"/>
        <w:rPr>
          <w:rFonts w:eastAsia="BiauKai"/>
          <w:b/>
        </w:rPr>
      </w:pPr>
    </w:p>
    <w:p w14:paraId="36464625" w14:textId="6F70C760" w:rsidR="00E3336A" w:rsidRPr="00E3336A" w:rsidRDefault="00E3336A" w:rsidP="00E3336A">
      <w:pPr>
        <w:jc w:val="both"/>
        <w:textAlignment w:val="bottom"/>
        <w:rPr>
          <w:rFonts w:eastAsia="BiauKai"/>
          <w:b/>
          <w:color w:val="000000" w:themeColor="text1"/>
          <w:sz w:val="22"/>
          <w:szCs w:val="22"/>
        </w:rPr>
      </w:pPr>
      <w:r w:rsidRPr="00E3336A">
        <w:rPr>
          <w:rFonts w:eastAsia="BiauKai"/>
          <w:bCs/>
          <w:sz w:val="22"/>
          <w:szCs w:val="22"/>
        </w:rPr>
        <w:t xml:space="preserve">AUROC: area under the receiver operating characteristic curve. CI: </w:t>
      </w:r>
      <w:r w:rsidR="00AF4B2F">
        <w:rPr>
          <w:rFonts w:eastAsia="BiauKai"/>
          <w:bCs/>
          <w:sz w:val="22"/>
          <w:szCs w:val="22"/>
        </w:rPr>
        <w:t xml:space="preserve">95% </w:t>
      </w:r>
      <w:r w:rsidRPr="00E3336A">
        <w:rPr>
          <w:rFonts w:eastAsia="BiauKai"/>
          <w:bCs/>
          <w:sz w:val="22"/>
          <w:szCs w:val="22"/>
        </w:rPr>
        <w:t xml:space="preserve">confidence interval. </w:t>
      </w:r>
      <w:r>
        <w:rPr>
          <w:rFonts w:eastAsia="BiauKai"/>
          <w:bCs/>
          <w:sz w:val="22"/>
          <w:szCs w:val="22"/>
        </w:rPr>
        <w:t xml:space="preserve">P value indicates the statistical significance </w:t>
      </w:r>
      <w:r w:rsidR="0000451A">
        <w:rPr>
          <w:rFonts w:eastAsia="BiauKai"/>
          <w:bCs/>
          <w:sz w:val="22"/>
          <w:szCs w:val="22"/>
        </w:rPr>
        <w:t xml:space="preserve">when comparing the AUROC of pTau181 with other biomarkers. </w:t>
      </w:r>
      <w:r w:rsidRPr="00E3336A">
        <w:rPr>
          <w:rFonts w:eastAsia="BiauKai"/>
          <w:bCs/>
          <w:color w:val="000000" w:themeColor="text1"/>
          <w:sz w:val="22"/>
          <w:szCs w:val="22"/>
        </w:rPr>
        <w:t>*: p value &lt; 0.05.</w:t>
      </w:r>
    </w:p>
    <w:p w14:paraId="1B78EF48" w14:textId="40FDCC3D" w:rsidR="00307E88" w:rsidRPr="00E3336A" w:rsidRDefault="00307E88" w:rsidP="00307E88">
      <w:pPr>
        <w:jc w:val="both"/>
        <w:textAlignment w:val="bottom"/>
        <w:rPr>
          <w:rFonts w:eastAsia="BiauKai"/>
          <w:bCs/>
          <w:sz w:val="22"/>
          <w:szCs w:val="22"/>
        </w:rPr>
      </w:pPr>
    </w:p>
    <w:p w14:paraId="1C23566E" w14:textId="77777777" w:rsidR="00307E88" w:rsidRPr="00E3336A" w:rsidRDefault="00307E88">
      <w:pPr>
        <w:rPr>
          <w:rFonts w:eastAsia="BiauKai"/>
          <w:bCs/>
        </w:rPr>
      </w:pPr>
      <w:r w:rsidRPr="00E3336A">
        <w:rPr>
          <w:rFonts w:eastAsia="BiauKai"/>
          <w:bCs/>
        </w:rPr>
        <w:br w:type="page"/>
      </w:r>
    </w:p>
    <w:p w14:paraId="7EEA65B3" w14:textId="7455021C" w:rsidR="004148F0" w:rsidRDefault="004148F0" w:rsidP="004148F0">
      <w:pPr>
        <w:jc w:val="both"/>
        <w:textAlignment w:val="bottom"/>
        <w:rPr>
          <w:rFonts w:eastAsia="BiauKai"/>
          <w:b/>
        </w:rPr>
      </w:pPr>
      <w:r w:rsidRPr="0031307D">
        <w:rPr>
          <w:rFonts w:eastAsia="BiauKai"/>
          <w:b/>
        </w:rPr>
        <w:lastRenderedPageBreak/>
        <w:t xml:space="preserve">Supplementary Table </w:t>
      </w:r>
      <w:r>
        <w:rPr>
          <w:rFonts w:eastAsia="BiauKai"/>
          <w:b/>
        </w:rPr>
        <w:t>4</w:t>
      </w:r>
      <w:r w:rsidRPr="0031307D">
        <w:rPr>
          <w:rFonts w:eastAsia="BiauKai"/>
          <w:b/>
        </w:rPr>
        <w:t>:</w:t>
      </w:r>
      <w:r>
        <w:rPr>
          <w:rFonts w:eastAsia="BiauKai"/>
          <w:b/>
        </w:rPr>
        <w:t xml:space="preserve"> </w:t>
      </w:r>
      <w:r w:rsidRPr="00307E88">
        <w:rPr>
          <w:rFonts w:eastAsia="BiauKai"/>
          <w:b/>
        </w:rPr>
        <w:t>Comparison</w:t>
      </w:r>
      <w:r w:rsidR="003A093C">
        <w:rPr>
          <w:rFonts w:eastAsia="BiauKai"/>
          <w:b/>
        </w:rPr>
        <w:t>s</w:t>
      </w:r>
      <w:r w:rsidRPr="00307E88">
        <w:rPr>
          <w:rFonts w:eastAsia="BiauKai"/>
          <w:b/>
        </w:rPr>
        <w:t xml:space="preserve"> of the </w:t>
      </w:r>
      <w:r>
        <w:rPr>
          <w:rFonts w:eastAsia="BiauKai"/>
          <w:b/>
        </w:rPr>
        <w:t>a</w:t>
      </w:r>
      <w:r w:rsidRPr="00307E88">
        <w:rPr>
          <w:rFonts w:eastAsia="BiauKai"/>
          <w:b/>
        </w:rPr>
        <w:t xml:space="preserve">ccuracy of the </w:t>
      </w:r>
      <w:r>
        <w:rPr>
          <w:rFonts w:eastAsia="BiauKai"/>
          <w:b/>
        </w:rPr>
        <w:t>T cell response</w:t>
      </w:r>
      <w:r w:rsidR="003A093C">
        <w:rPr>
          <w:rFonts w:eastAsia="BiauKai"/>
          <w:b/>
        </w:rPr>
        <w:t>s</w:t>
      </w:r>
      <w:r>
        <w:rPr>
          <w:rFonts w:eastAsia="BiauKai"/>
          <w:b/>
        </w:rPr>
        <w:t xml:space="preserve"> </w:t>
      </w:r>
      <w:r w:rsidR="004D6843">
        <w:rPr>
          <w:rFonts w:eastAsia="BiauKai"/>
          <w:b/>
          <w:lang w:val="en-US"/>
        </w:rPr>
        <w:t>versus</w:t>
      </w:r>
      <w:r>
        <w:rPr>
          <w:rFonts w:eastAsia="BiauKai"/>
          <w:b/>
        </w:rPr>
        <w:t xml:space="preserve"> pTau181</w:t>
      </w:r>
      <w:r w:rsidRPr="00307E88">
        <w:rPr>
          <w:rFonts w:eastAsia="BiauKai"/>
          <w:b/>
        </w:rPr>
        <w:t xml:space="preserve"> for</w:t>
      </w:r>
      <w:r>
        <w:rPr>
          <w:rFonts w:eastAsia="BiauKai"/>
          <w:b/>
        </w:rPr>
        <w:t xml:space="preserve"> mild cognitive impairment (MCI) versus cognitively normal (CN) in </w:t>
      </w:r>
      <w:r w:rsidRPr="0031307D">
        <w:rPr>
          <w:rFonts w:eastAsia="BiauKai"/>
          <w:b/>
        </w:rPr>
        <w:t xml:space="preserve">the </w:t>
      </w:r>
      <w:r>
        <w:rPr>
          <w:rFonts w:eastAsia="BiauKai"/>
          <w:b/>
        </w:rPr>
        <w:t xml:space="preserve">TPMIC </w:t>
      </w:r>
      <w:r w:rsidRPr="0031307D">
        <w:rPr>
          <w:rFonts w:eastAsia="BiauKai"/>
          <w:b/>
        </w:rPr>
        <w:t>cohort</w:t>
      </w:r>
    </w:p>
    <w:tbl>
      <w:tblPr>
        <w:tblStyle w:val="TableGrid"/>
        <w:tblW w:w="8789" w:type="dxa"/>
        <w:tblInd w:w="-5" w:type="dxa"/>
        <w:tblLook w:val="04A0" w:firstRow="1" w:lastRow="0" w:firstColumn="1" w:lastColumn="0" w:noHBand="0" w:noVBand="1"/>
      </w:tblPr>
      <w:tblGrid>
        <w:gridCol w:w="3261"/>
        <w:gridCol w:w="3118"/>
        <w:gridCol w:w="2410"/>
      </w:tblGrid>
      <w:tr w:rsidR="004549E0" w:rsidRPr="003A2831" w14:paraId="2EDC76F7" w14:textId="77777777" w:rsidTr="002043CC">
        <w:trPr>
          <w:trHeight w:val="121"/>
        </w:trPr>
        <w:tc>
          <w:tcPr>
            <w:tcW w:w="3261" w:type="dxa"/>
            <w:tcBorders>
              <w:bottom w:val="single" w:sz="4" w:space="0" w:color="auto"/>
            </w:tcBorders>
          </w:tcPr>
          <w:p w14:paraId="050F2E47" w14:textId="77777777" w:rsidR="004549E0" w:rsidRPr="003A2831" w:rsidRDefault="004549E0" w:rsidP="003010AF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Biomarkers 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326F1C68" w14:textId="77777777" w:rsidR="004549E0" w:rsidRPr="003A2831" w:rsidRDefault="004549E0" w:rsidP="003010AF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AUROC (CI)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BA1879D" w14:textId="77777777" w:rsidR="004549E0" w:rsidRPr="003A2831" w:rsidRDefault="004549E0" w:rsidP="003010AF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P value</w:t>
            </w:r>
          </w:p>
        </w:tc>
      </w:tr>
      <w:tr w:rsidR="004549E0" w:rsidRPr="003A2831" w14:paraId="55F85376" w14:textId="77777777" w:rsidTr="002043CC">
        <w:tc>
          <w:tcPr>
            <w:tcW w:w="3261" w:type="dxa"/>
            <w:shd w:val="pct15" w:color="auto" w:fill="auto"/>
          </w:tcPr>
          <w:p w14:paraId="5ACCAEFB" w14:textId="77777777" w:rsidR="004549E0" w:rsidRPr="003A2831" w:rsidRDefault="004549E0" w:rsidP="003010AF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pTau181</w:t>
            </w:r>
          </w:p>
        </w:tc>
        <w:tc>
          <w:tcPr>
            <w:tcW w:w="3118" w:type="dxa"/>
            <w:shd w:val="pct15" w:color="auto" w:fill="auto"/>
            <w:vAlign w:val="center"/>
          </w:tcPr>
          <w:p w14:paraId="7961B76F" w14:textId="065342B1" w:rsidR="004549E0" w:rsidRPr="00331D13" w:rsidRDefault="00331D13" w:rsidP="00F30648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0.72 (0.59-0.84)</w:t>
            </w:r>
          </w:p>
        </w:tc>
        <w:tc>
          <w:tcPr>
            <w:tcW w:w="2410" w:type="dxa"/>
            <w:shd w:val="pct15" w:color="auto" w:fill="auto"/>
            <w:vAlign w:val="center"/>
          </w:tcPr>
          <w:p w14:paraId="34C71EE0" w14:textId="77777777" w:rsidR="004549E0" w:rsidRPr="003A2831" w:rsidRDefault="004549E0" w:rsidP="003010AF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NA</w:t>
            </w:r>
          </w:p>
        </w:tc>
      </w:tr>
      <w:tr w:rsidR="004549E0" w:rsidRPr="003A2831" w14:paraId="410B54C7" w14:textId="77777777" w:rsidTr="003010AF">
        <w:tc>
          <w:tcPr>
            <w:tcW w:w="8789" w:type="dxa"/>
            <w:gridSpan w:val="3"/>
            <w:shd w:val="pct15" w:color="auto" w:fill="auto"/>
          </w:tcPr>
          <w:p w14:paraId="32A6B8C6" w14:textId="77777777" w:rsidR="004549E0" w:rsidRPr="003A2831" w:rsidRDefault="004549E0" w:rsidP="003010AF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CD4+ Amyloid peptide pool </w:t>
            </w:r>
          </w:p>
        </w:tc>
      </w:tr>
      <w:tr w:rsidR="00331D13" w:rsidRPr="003A2831" w14:paraId="45112B40" w14:textId="77777777" w:rsidTr="002043CC">
        <w:tc>
          <w:tcPr>
            <w:tcW w:w="3261" w:type="dxa"/>
          </w:tcPr>
          <w:p w14:paraId="6AC02FC1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3118" w:type="dxa"/>
            <w:vAlign w:val="center"/>
          </w:tcPr>
          <w:p w14:paraId="69F4FAAB" w14:textId="62CEC0F3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0.97 (0.94-1)</w:t>
            </w:r>
          </w:p>
        </w:tc>
        <w:tc>
          <w:tcPr>
            <w:tcW w:w="2410" w:type="dxa"/>
            <w:vAlign w:val="center"/>
          </w:tcPr>
          <w:p w14:paraId="7641601D" w14:textId="349494C5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&lt;0.001*</w:t>
            </w:r>
          </w:p>
        </w:tc>
      </w:tr>
      <w:tr w:rsidR="00331D13" w:rsidRPr="003A2831" w14:paraId="798C8DC7" w14:textId="77777777" w:rsidTr="002043CC">
        <w:tc>
          <w:tcPr>
            <w:tcW w:w="3261" w:type="dxa"/>
          </w:tcPr>
          <w:p w14:paraId="3EB513B0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3118" w:type="dxa"/>
            <w:vAlign w:val="center"/>
          </w:tcPr>
          <w:p w14:paraId="43C10DD2" w14:textId="23E0950F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0.92 (0.87-0.98)</w:t>
            </w:r>
          </w:p>
        </w:tc>
        <w:tc>
          <w:tcPr>
            <w:tcW w:w="2410" w:type="dxa"/>
            <w:vAlign w:val="center"/>
          </w:tcPr>
          <w:p w14:paraId="603C04AF" w14:textId="16151A6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0.057</w:t>
            </w:r>
          </w:p>
        </w:tc>
      </w:tr>
      <w:tr w:rsidR="00331D13" w:rsidRPr="003A2831" w14:paraId="1A786E7F" w14:textId="77777777" w:rsidTr="002043CC">
        <w:tc>
          <w:tcPr>
            <w:tcW w:w="3261" w:type="dxa"/>
          </w:tcPr>
          <w:p w14:paraId="20281430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3118" w:type="dxa"/>
            <w:vAlign w:val="center"/>
          </w:tcPr>
          <w:p w14:paraId="3C9B49E2" w14:textId="4C16DA50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0.94 (0.9-0.98)</w:t>
            </w:r>
          </w:p>
        </w:tc>
        <w:tc>
          <w:tcPr>
            <w:tcW w:w="2410" w:type="dxa"/>
            <w:vAlign w:val="center"/>
          </w:tcPr>
          <w:p w14:paraId="2C6E31C7" w14:textId="25906C1B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0.005*</w:t>
            </w:r>
          </w:p>
        </w:tc>
      </w:tr>
      <w:tr w:rsidR="00331D13" w:rsidRPr="003A2831" w14:paraId="6D746B35" w14:textId="77777777" w:rsidTr="002043CC">
        <w:tc>
          <w:tcPr>
            <w:tcW w:w="3261" w:type="dxa"/>
          </w:tcPr>
          <w:p w14:paraId="1933B164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IFNγ</w:t>
            </w:r>
          </w:p>
        </w:tc>
        <w:tc>
          <w:tcPr>
            <w:tcW w:w="3118" w:type="dxa"/>
            <w:vAlign w:val="center"/>
          </w:tcPr>
          <w:p w14:paraId="6F290618" w14:textId="65919AF3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0.95 (0.89-1)</w:t>
            </w:r>
          </w:p>
        </w:tc>
        <w:tc>
          <w:tcPr>
            <w:tcW w:w="2410" w:type="dxa"/>
            <w:vAlign w:val="center"/>
          </w:tcPr>
          <w:p w14:paraId="13DBAC79" w14:textId="431C08F5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0.011*</w:t>
            </w:r>
          </w:p>
        </w:tc>
      </w:tr>
      <w:tr w:rsidR="00331D13" w:rsidRPr="003A2831" w14:paraId="5B1CAE09" w14:textId="77777777" w:rsidTr="002043CC">
        <w:tc>
          <w:tcPr>
            <w:tcW w:w="3261" w:type="dxa"/>
          </w:tcPr>
          <w:p w14:paraId="2641B483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3118" w:type="dxa"/>
            <w:vAlign w:val="center"/>
          </w:tcPr>
          <w:p w14:paraId="41B6BA90" w14:textId="7490BAD6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0.89 (0.83-0.96)</w:t>
            </w:r>
          </w:p>
        </w:tc>
        <w:tc>
          <w:tcPr>
            <w:tcW w:w="2410" w:type="dxa"/>
            <w:vAlign w:val="center"/>
          </w:tcPr>
          <w:p w14:paraId="1A201044" w14:textId="087AB40D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0.209</w:t>
            </w:r>
          </w:p>
        </w:tc>
      </w:tr>
      <w:tr w:rsidR="00331D13" w:rsidRPr="003A2831" w14:paraId="5C7FCDDD" w14:textId="77777777" w:rsidTr="002043CC">
        <w:tc>
          <w:tcPr>
            <w:tcW w:w="3261" w:type="dxa"/>
            <w:tcBorders>
              <w:bottom w:val="single" w:sz="4" w:space="0" w:color="auto"/>
            </w:tcBorders>
          </w:tcPr>
          <w:p w14:paraId="764D64FC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TNFα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12280FF6" w14:textId="50270B5E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0.84 (0.71-0.97)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25F8FFF3" w14:textId="26772183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0.059</w:t>
            </w:r>
          </w:p>
        </w:tc>
      </w:tr>
      <w:tr w:rsidR="004549E0" w:rsidRPr="003A2831" w14:paraId="3E92C447" w14:textId="77777777" w:rsidTr="003010AF">
        <w:tc>
          <w:tcPr>
            <w:tcW w:w="8789" w:type="dxa"/>
            <w:gridSpan w:val="3"/>
            <w:shd w:val="pct15" w:color="auto" w:fill="auto"/>
          </w:tcPr>
          <w:p w14:paraId="2E098728" w14:textId="77777777" w:rsidR="004549E0" w:rsidRPr="003A2831" w:rsidRDefault="004549E0" w:rsidP="003010AF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CD4+ Amyloid full-length A21G peptide</w:t>
            </w:r>
          </w:p>
        </w:tc>
      </w:tr>
      <w:tr w:rsidR="00331D13" w:rsidRPr="003A2831" w14:paraId="145E0620" w14:textId="77777777" w:rsidTr="002043CC">
        <w:tc>
          <w:tcPr>
            <w:tcW w:w="3261" w:type="dxa"/>
          </w:tcPr>
          <w:p w14:paraId="1F809ADB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3118" w:type="dxa"/>
            <w:vAlign w:val="center"/>
          </w:tcPr>
          <w:p w14:paraId="23C18CD7" w14:textId="5CCCAF8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0.97 (0.93-1.01)</w:t>
            </w:r>
          </w:p>
        </w:tc>
        <w:tc>
          <w:tcPr>
            <w:tcW w:w="2410" w:type="dxa"/>
            <w:vAlign w:val="center"/>
          </w:tcPr>
          <w:p w14:paraId="5344E04F" w14:textId="403F307B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0.001*</w:t>
            </w:r>
          </w:p>
        </w:tc>
      </w:tr>
      <w:tr w:rsidR="00331D13" w:rsidRPr="003A2831" w14:paraId="46B824E3" w14:textId="77777777" w:rsidTr="002043CC">
        <w:tc>
          <w:tcPr>
            <w:tcW w:w="3261" w:type="dxa"/>
          </w:tcPr>
          <w:p w14:paraId="761DC1C7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3118" w:type="dxa"/>
            <w:vAlign w:val="center"/>
          </w:tcPr>
          <w:p w14:paraId="6E9FEC6C" w14:textId="6EDBE3AE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0.93 (0.87-1)</w:t>
            </w:r>
          </w:p>
        </w:tc>
        <w:tc>
          <w:tcPr>
            <w:tcW w:w="2410" w:type="dxa"/>
            <w:vAlign w:val="center"/>
          </w:tcPr>
          <w:p w14:paraId="083DD244" w14:textId="5333AF28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0.007*</w:t>
            </w:r>
          </w:p>
        </w:tc>
      </w:tr>
      <w:tr w:rsidR="00331D13" w:rsidRPr="003A2831" w14:paraId="6E1E327F" w14:textId="77777777" w:rsidTr="002043CC">
        <w:tc>
          <w:tcPr>
            <w:tcW w:w="3261" w:type="dxa"/>
          </w:tcPr>
          <w:p w14:paraId="216BFC6C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3118" w:type="dxa"/>
            <w:vAlign w:val="center"/>
          </w:tcPr>
          <w:p w14:paraId="46BF7A8C" w14:textId="7EEA89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0.94 (0.85-1.03)</w:t>
            </w:r>
          </w:p>
        </w:tc>
        <w:tc>
          <w:tcPr>
            <w:tcW w:w="2410" w:type="dxa"/>
            <w:vAlign w:val="center"/>
          </w:tcPr>
          <w:p w14:paraId="3ACD395B" w14:textId="00D36E85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0.001*</w:t>
            </w:r>
          </w:p>
        </w:tc>
      </w:tr>
      <w:tr w:rsidR="00331D13" w:rsidRPr="003A2831" w14:paraId="7E622433" w14:textId="77777777" w:rsidTr="002043CC">
        <w:tc>
          <w:tcPr>
            <w:tcW w:w="3261" w:type="dxa"/>
          </w:tcPr>
          <w:p w14:paraId="17841532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IFNγ</w:t>
            </w:r>
          </w:p>
        </w:tc>
        <w:tc>
          <w:tcPr>
            <w:tcW w:w="3118" w:type="dxa"/>
            <w:vAlign w:val="center"/>
          </w:tcPr>
          <w:p w14:paraId="412DD7BC" w14:textId="0B8D196B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0.86 (0.74-0.97)</w:t>
            </w:r>
          </w:p>
        </w:tc>
        <w:tc>
          <w:tcPr>
            <w:tcW w:w="2410" w:type="dxa"/>
            <w:vAlign w:val="center"/>
          </w:tcPr>
          <w:p w14:paraId="16BA2675" w14:textId="67435C2A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0.174</w:t>
            </w:r>
          </w:p>
        </w:tc>
      </w:tr>
      <w:tr w:rsidR="00331D13" w:rsidRPr="003A2831" w14:paraId="1528E4C4" w14:textId="77777777" w:rsidTr="002043CC">
        <w:tc>
          <w:tcPr>
            <w:tcW w:w="3261" w:type="dxa"/>
          </w:tcPr>
          <w:p w14:paraId="1613C698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3118" w:type="dxa"/>
            <w:vAlign w:val="center"/>
          </w:tcPr>
          <w:p w14:paraId="0FB677AF" w14:textId="1EBE1D5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0.92 (0.86-0.98)</w:t>
            </w:r>
          </w:p>
        </w:tc>
        <w:tc>
          <w:tcPr>
            <w:tcW w:w="2410" w:type="dxa"/>
            <w:vAlign w:val="center"/>
          </w:tcPr>
          <w:p w14:paraId="661A2C78" w14:textId="4A43A7C0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0.041*</w:t>
            </w:r>
          </w:p>
        </w:tc>
      </w:tr>
      <w:tr w:rsidR="00331D13" w:rsidRPr="003A2831" w14:paraId="4E640085" w14:textId="77777777" w:rsidTr="002043CC">
        <w:tc>
          <w:tcPr>
            <w:tcW w:w="3261" w:type="dxa"/>
            <w:tcBorders>
              <w:bottom w:val="single" w:sz="4" w:space="0" w:color="auto"/>
            </w:tcBorders>
          </w:tcPr>
          <w:p w14:paraId="5CDCFFA1" w14:textId="7777777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TNFα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2547A7D2" w14:textId="690B2F71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0.92 (0.83-1.01)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48FDDF15" w14:textId="20875CE0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0.008*</w:t>
            </w:r>
          </w:p>
        </w:tc>
      </w:tr>
      <w:tr w:rsidR="003A2831" w:rsidRPr="003A2831" w14:paraId="4162F68A" w14:textId="77777777" w:rsidTr="004549E0">
        <w:tc>
          <w:tcPr>
            <w:tcW w:w="8789" w:type="dxa"/>
            <w:gridSpan w:val="3"/>
            <w:tcBorders>
              <w:bottom w:val="single" w:sz="4" w:space="0" w:color="auto"/>
            </w:tcBorders>
            <w:shd w:val="pct15" w:color="auto" w:fill="auto"/>
          </w:tcPr>
          <w:p w14:paraId="111A84BD" w14:textId="207F71D6" w:rsidR="003A2831" w:rsidRPr="003A2831" w:rsidRDefault="003A2831" w:rsidP="003A2831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CD4+ Amyloid full-length wild-type peptide</w:t>
            </w:r>
          </w:p>
        </w:tc>
      </w:tr>
      <w:tr w:rsidR="00331D13" w:rsidRPr="003A2831" w14:paraId="347E3890" w14:textId="77777777" w:rsidTr="0044280C">
        <w:tc>
          <w:tcPr>
            <w:tcW w:w="3261" w:type="dxa"/>
            <w:tcBorders>
              <w:bottom w:val="single" w:sz="4" w:space="0" w:color="auto"/>
            </w:tcBorders>
          </w:tcPr>
          <w:p w14:paraId="0C98E899" w14:textId="11A86184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611FEE9A" w14:textId="120EA5B6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0.97 (0.93-1)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21116C8E" w14:textId="30041E36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&lt;0.001*</w:t>
            </w:r>
          </w:p>
        </w:tc>
      </w:tr>
      <w:tr w:rsidR="00331D13" w:rsidRPr="003A2831" w14:paraId="32178624" w14:textId="77777777" w:rsidTr="0044280C">
        <w:tc>
          <w:tcPr>
            <w:tcW w:w="3261" w:type="dxa"/>
            <w:tcBorders>
              <w:bottom w:val="single" w:sz="4" w:space="0" w:color="auto"/>
            </w:tcBorders>
          </w:tcPr>
          <w:p w14:paraId="694CAFE5" w14:textId="03B1CF96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3E04DE40" w14:textId="0187C888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0.85 (0.69-1.02)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BCF12F7" w14:textId="2907D12A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0.049*</w:t>
            </w:r>
          </w:p>
        </w:tc>
      </w:tr>
      <w:tr w:rsidR="00331D13" w:rsidRPr="003A2831" w14:paraId="6BB2D971" w14:textId="77777777" w:rsidTr="0044280C">
        <w:tc>
          <w:tcPr>
            <w:tcW w:w="3261" w:type="dxa"/>
            <w:tcBorders>
              <w:bottom w:val="single" w:sz="4" w:space="0" w:color="auto"/>
            </w:tcBorders>
          </w:tcPr>
          <w:p w14:paraId="4B81E8F2" w14:textId="57755DAC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51D26BE5" w14:textId="07E80D5E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0.94 (0.85-1.03)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1082242F" w14:textId="2BF0000A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0.001*</w:t>
            </w:r>
          </w:p>
        </w:tc>
      </w:tr>
      <w:tr w:rsidR="00331D13" w:rsidRPr="003A2831" w14:paraId="0E83288B" w14:textId="77777777" w:rsidTr="0044280C">
        <w:tc>
          <w:tcPr>
            <w:tcW w:w="3261" w:type="dxa"/>
            <w:tcBorders>
              <w:bottom w:val="single" w:sz="4" w:space="0" w:color="auto"/>
            </w:tcBorders>
          </w:tcPr>
          <w:p w14:paraId="474CB0FF" w14:textId="4C976175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IFNγ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642F04AB" w14:textId="26E8ACA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0.86 (0.77-0.96)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AD312BF" w14:textId="12BC2DA3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0.292</w:t>
            </w:r>
          </w:p>
        </w:tc>
      </w:tr>
      <w:tr w:rsidR="00331D13" w:rsidRPr="003A2831" w14:paraId="0C058D04" w14:textId="77777777" w:rsidTr="0044280C">
        <w:tc>
          <w:tcPr>
            <w:tcW w:w="3261" w:type="dxa"/>
            <w:tcBorders>
              <w:bottom w:val="single" w:sz="4" w:space="0" w:color="auto"/>
            </w:tcBorders>
          </w:tcPr>
          <w:p w14:paraId="58B71969" w14:textId="66829467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0356C4D6" w14:textId="3CFC0DDA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 (0.83-0.96)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32CA0A9A" w14:textId="32F44F19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0.101</w:t>
            </w:r>
          </w:p>
        </w:tc>
      </w:tr>
      <w:tr w:rsidR="00331D13" w:rsidRPr="003A2831" w14:paraId="6E197024" w14:textId="77777777" w:rsidTr="0044280C">
        <w:tc>
          <w:tcPr>
            <w:tcW w:w="3261" w:type="dxa"/>
            <w:tcBorders>
              <w:bottom w:val="single" w:sz="4" w:space="0" w:color="auto"/>
            </w:tcBorders>
          </w:tcPr>
          <w:p w14:paraId="4BFF887A" w14:textId="3A841786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TNFα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252388BD" w14:textId="6353D94A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0.86 (0.77-0.96)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F417B06" w14:textId="38EC42E6" w:rsidR="00331D13" w:rsidRPr="003A2831" w:rsidRDefault="00331D13" w:rsidP="00331D13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31D13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0.091</w:t>
            </w:r>
          </w:p>
        </w:tc>
      </w:tr>
      <w:tr w:rsidR="003A2831" w:rsidRPr="003A2831" w14:paraId="348E53F0" w14:textId="77777777" w:rsidTr="003010AF">
        <w:tc>
          <w:tcPr>
            <w:tcW w:w="8789" w:type="dxa"/>
            <w:gridSpan w:val="3"/>
            <w:shd w:val="pct15" w:color="auto" w:fill="auto"/>
          </w:tcPr>
          <w:p w14:paraId="6D74CAA0" w14:textId="77777777" w:rsidR="003A2831" w:rsidRPr="003A2831" w:rsidRDefault="003A2831" w:rsidP="003A2831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CD8+ Amyloid peptide pool</w:t>
            </w:r>
          </w:p>
        </w:tc>
      </w:tr>
      <w:tr w:rsidR="006E25A0" w:rsidRPr="003A2831" w14:paraId="0121923B" w14:textId="77777777" w:rsidTr="00154F36">
        <w:tc>
          <w:tcPr>
            <w:tcW w:w="3261" w:type="dxa"/>
          </w:tcPr>
          <w:p w14:paraId="5336E2BF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3118" w:type="dxa"/>
            <w:vAlign w:val="center"/>
          </w:tcPr>
          <w:p w14:paraId="7BA59AF1" w14:textId="424791FE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0.96 (0.92-0.99)</w:t>
            </w:r>
          </w:p>
        </w:tc>
        <w:tc>
          <w:tcPr>
            <w:tcW w:w="2410" w:type="dxa"/>
            <w:vAlign w:val="center"/>
          </w:tcPr>
          <w:p w14:paraId="1B35FC6D" w14:textId="4E2346C3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0.001*</w:t>
            </w:r>
          </w:p>
        </w:tc>
      </w:tr>
      <w:tr w:rsidR="006E25A0" w:rsidRPr="003A2831" w14:paraId="09773C25" w14:textId="77777777" w:rsidTr="00154F36">
        <w:tc>
          <w:tcPr>
            <w:tcW w:w="3261" w:type="dxa"/>
          </w:tcPr>
          <w:p w14:paraId="7FF3907C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3118" w:type="dxa"/>
            <w:vAlign w:val="center"/>
          </w:tcPr>
          <w:p w14:paraId="3DFAE7F3" w14:textId="1C4A7109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0.87 (0.8-0.94)</w:t>
            </w:r>
          </w:p>
        </w:tc>
        <w:tc>
          <w:tcPr>
            <w:tcW w:w="2410" w:type="dxa"/>
            <w:vAlign w:val="center"/>
          </w:tcPr>
          <w:p w14:paraId="5DA120E1" w14:textId="248BE12E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0.228</w:t>
            </w:r>
          </w:p>
        </w:tc>
      </w:tr>
      <w:tr w:rsidR="006E25A0" w:rsidRPr="003A2831" w14:paraId="52ACF38E" w14:textId="77777777" w:rsidTr="00154F36">
        <w:tc>
          <w:tcPr>
            <w:tcW w:w="3261" w:type="dxa"/>
          </w:tcPr>
          <w:p w14:paraId="3E4B1A34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3118" w:type="dxa"/>
            <w:vAlign w:val="center"/>
          </w:tcPr>
          <w:p w14:paraId="623910A9" w14:textId="013EB6CD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0.91 (0.86-0.97)</w:t>
            </w:r>
          </w:p>
        </w:tc>
        <w:tc>
          <w:tcPr>
            <w:tcW w:w="2410" w:type="dxa"/>
            <w:vAlign w:val="center"/>
          </w:tcPr>
          <w:p w14:paraId="42410015" w14:textId="350846AE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0.053</w:t>
            </w:r>
          </w:p>
        </w:tc>
      </w:tr>
      <w:tr w:rsidR="006E25A0" w:rsidRPr="003A2831" w14:paraId="07746413" w14:textId="77777777" w:rsidTr="00154F36">
        <w:tc>
          <w:tcPr>
            <w:tcW w:w="3261" w:type="dxa"/>
          </w:tcPr>
          <w:p w14:paraId="500864D4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IFNγ</w:t>
            </w:r>
          </w:p>
        </w:tc>
        <w:tc>
          <w:tcPr>
            <w:tcW w:w="3118" w:type="dxa"/>
            <w:vAlign w:val="center"/>
          </w:tcPr>
          <w:p w14:paraId="6D10F57A" w14:textId="7E3FEC41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0.85 (0.76-0.94)</w:t>
            </w:r>
          </w:p>
        </w:tc>
        <w:tc>
          <w:tcPr>
            <w:tcW w:w="2410" w:type="dxa"/>
            <w:vAlign w:val="center"/>
          </w:tcPr>
          <w:p w14:paraId="3EA628B4" w14:textId="385735DA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0.639</w:t>
            </w:r>
          </w:p>
        </w:tc>
      </w:tr>
      <w:tr w:rsidR="006E25A0" w:rsidRPr="003A2831" w14:paraId="220ACC69" w14:textId="77777777" w:rsidTr="00154F36">
        <w:tc>
          <w:tcPr>
            <w:tcW w:w="3261" w:type="dxa"/>
          </w:tcPr>
          <w:p w14:paraId="172FE8D9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3118" w:type="dxa"/>
            <w:vAlign w:val="center"/>
          </w:tcPr>
          <w:p w14:paraId="24048C4C" w14:textId="387BB22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0.86 (0.78-0.94)</w:t>
            </w:r>
          </w:p>
        </w:tc>
        <w:tc>
          <w:tcPr>
            <w:tcW w:w="2410" w:type="dxa"/>
            <w:vAlign w:val="center"/>
          </w:tcPr>
          <w:p w14:paraId="5D8713AD" w14:textId="661A3700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0.262</w:t>
            </w:r>
          </w:p>
        </w:tc>
      </w:tr>
      <w:tr w:rsidR="006E25A0" w:rsidRPr="003A2831" w14:paraId="6286D8AC" w14:textId="77777777" w:rsidTr="00154F36">
        <w:tc>
          <w:tcPr>
            <w:tcW w:w="3261" w:type="dxa"/>
            <w:tcBorders>
              <w:bottom w:val="single" w:sz="4" w:space="0" w:color="auto"/>
            </w:tcBorders>
          </w:tcPr>
          <w:p w14:paraId="13509597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TNFα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1587733C" w14:textId="301492AD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0.85 (0.78-0.93)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085C932D" w14:textId="6768D4D1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0.864</w:t>
            </w:r>
          </w:p>
        </w:tc>
      </w:tr>
      <w:tr w:rsidR="003A2831" w:rsidRPr="003A2831" w14:paraId="47A8BDC3" w14:textId="77777777" w:rsidTr="003010AF">
        <w:tc>
          <w:tcPr>
            <w:tcW w:w="8789" w:type="dxa"/>
            <w:gridSpan w:val="3"/>
            <w:shd w:val="pct15" w:color="auto" w:fill="auto"/>
          </w:tcPr>
          <w:p w14:paraId="6A332895" w14:textId="77777777" w:rsidR="003A2831" w:rsidRPr="003A2831" w:rsidRDefault="003A2831" w:rsidP="003A2831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CD8+ Amyloid full-length A21G peptide</w:t>
            </w:r>
          </w:p>
        </w:tc>
      </w:tr>
      <w:tr w:rsidR="006E25A0" w:rsidRPr="003A2831" w14:paraId="2E9F248B" w14:textId="77777777" w:rsidTr="00E81370">
        <w:tc>
          <w:tcPr>
            <w:tcW w:w="3261" w:type="dxa"/>
          </w:tcPr>
          <w:p w14:paraId="2F84AF51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3118" w:type="dxa"/>
            <w:vAlign w:val="center"/>
          </w:tcPr>
          <w:p w14:paraId="1046893A" w14:textId="16CE4A68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0.96 (0.92-0.99)</w:t>
            </w:r>
          </w:p>
        </w:tc>
        <w:tc>
          <w:tcPr>
            <w:tcW w:w="2410" w:type="dxa"/>
            <w:vAlign w:val="center"/>
          </w:tcPr>
          <w:p w14:paraId="7D0B1E87" w14:textId="3A5E92E3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0.002*</w:t>
            </w:r>
          </w:p>
        </w:tc>
      </w:tr>
      <w:tr w:rsidR="006E25A0" w:rsidRPr="003A2831" w14:paraId="0CF02093" w14:textId="77777777" w:rsidTr="00E81370">
        <w:tc>
          <w:tcPr>
            <w:tcW w:w="3261" w:type="dxa"/>
          </w:tcPr>
          <w:p w14:paraId="2A49B9F2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3118" w:type="dxa"/>
            <w:vAlign w:val="center"/>
          </w:tcPr>
          <w:p w14:paraId="696F3D65" w14:textId="137C8141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0.86 (0.77-0.95)</w:t>
            </w:r>
          </w:p>
        </w:tc>
        <w:tc>
          <w:tcPr>
            <w:tcW w:w="2410" w:type="dxa"/>
            <w:vAlign w:val="center"/>
          </w:tcPr>
          <w:p w14:paraId="6B934CA4" w14:textId="0A2F3B26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0.241</w:t>
            </w:r>
          </w:p>
        </w:tc>
      </w:tr>
      <w:tr w:rsidR="006E25A0" w:rsidRPr="003A2831" w14:paraId="2F1FC0E4" w14:textId="77777777" w:rsidTr="00E81370">
        <w:tc>
          <w:tcPr>
            <w:tcW w:w="3261" w:type="dxa"/>
          </w:tcPr>
          <w:p w14:paraId="731E5794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3118" w:type="dxa"/>
            <w:vAlign w:val="center"/>
          </w:tcPr>
          <w:p w14:paraId="6E12C119" w14:textId="3D43B94F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0.86 (0.75-0.96)</w:t>
            </w:r>
          </w:p>
        </w:tc>
        <w:tc>
          <w:tcPr>
            <w:tcW w:w="2410" w:type="dxa"/>
            <w:vAlign w:val="center"/>
          </w:tcPr>
          <w:p w14:paraId="6086D17E" w14:textId="0CB9733B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0.062</w:t>
            </w:r>
          </w:p>
        </w:tc>
      </w:tr>
      <w:tr w:rsidR="006E25A0" w:rsidRPr="003A2831" w14:paraId="53B7954C" w14:textId="77777777" w:rsidTr="00E81370">
        <w:tc>
          <w:tcPr>
            <w:tcW w:w="3261" w:type="dxa"/>
          </w:tcPr>
          <w:p w14:paraId="7037B6CE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IFNγ</w:t>
            </w:r>
          </w:p>
        </w:tc>
        <w:tc>
          <w:tcPr>
            <w:tcW w:w="3118" w:type="dxa"/>
            <w:vAlign w:val="center"/>
          </w:tcPr>
          <w:p w14:paraId="246CDDB8" w14:textId="3BD5A982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0.93 (0.88-0.98)</w:t>
            </w:r>
          </w:p>
        </w:tc>
        <w:tc>
          <w:tcPr>
            <w:tcW w:w="2410" w:type="dxa"/>
            <w:vAlign w:val="center"/>
          </w:tcPr>
          <w:p w14:paraId="7F82B06F" w14:textId="5935E575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0.019*</w:t>
            </w:r>
          </w:p>
        </w:tc>
      </w:tr>
      <w:tr w:rsidR="006E25A0" w:rsidRPr="003A2831" w14:paraId="06C660A5" w14:textId="77777777" w:rsidTr="00E81370">
        <w:tc>
          <w:tcPr>
            <w:tcW w:w="3261" w:type="dxa"/>
          </w:tcPr>
          <w:p w14:paraId="44E771EE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3118" w:type="dxa"/>
            <w:vAlign w:val="center"/>
          </w:tcPr>
          <w:p w14:paraId="7E0A91D2" w14:textId="0F1BB092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0.93 (0.89-0.98)</w:t>
            </w:r>
          </w:p>
        </w:tc>
        <w:tc>
          <w:tcPr>
            <w:tcW w:w="2410" w:type="dxa"/>
            <w:vAlign w:val="center"/>
          </w:tcPr>
          <w:p w14:paraId="768927BC" w14:textId="03B08EED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0.004*</w:t>
            </w:r>
          </w:p>
        </w:tc>
      </w:tr>
      <w:tr w:rsidR="006E25A0" w:rsidRPr="003A2831" w14:paraId="5169317E" w14:textId="77777777" w:rsidTr="00E81370">
        <w:tc>
          <w:tcPr>
            <w:tcW w:w="3261" w:type="dxa"/>
            <w:tcBorders>
              <w:bottom w:val="single" w:sz="4" w:space="0" w:color="auto"/>
            </w:tcBorders>
          </w:tcPr>
          <w:p w14:paraId="03764B79" w14:textId="7777777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TNFα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6C3A16E7" w14:textId="3749E2A2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0.88 (0.81-0.95)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0B8D93BB" w14:textId="350093DA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0.35</w:t>
            </w:r>
          </w:p>
        </w:tc>
      </w:tr>
      <w:tr w:rsidR="003A2831" w:rsidRPr="003A2831" w14:paraId="32F4967C" w14:textId="77777777" w:rsidTr="004549E0">
        <w:tc>
          <w:tcPr>
            <w:tcW w:w="8789" w:type="dxa"/>
            <w:gridSpan w:val="3"/>
            <w:shd w:val="pct15" w:color="auto" w:fill="auto"/>
          </w:tcPr>
          <w:p w14:paraId="056947CF" w14:textId="12C132D7" w:rsidR="003A2831" w:rsidRPr="003A2831" w:rsidRDefault="003A2831" w:rsidP="003A2831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CD8+ Amyloid full-length wild-type peptide</w:t>
            </w:r>
          </w:p>
        </w:tc>
      </w:tr>
      <w:tr w:rsidR="006E25A0" w:rsidRPr="003A2831" w14:paraId="1EC1938E" w14:textId="77777777" w:rsidTr="006429B5">
        <w:tc>
          <w:tcPr>
            <w:tcW w:w="3261" w:type="dxa"/>
          </w:tcPr>
          <w:p w14:paraId="6C3DD50E" w14:textId="7FC6FB44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Total T cell response</w:t>
            </w:r>
          </w:p>
        </w:tc>
        <w:tc>
          <w:tcPr>
            <w:tcW w:w="3118" w:type="dxa"/>
            <w:vAlign w:val="center"/>
          </w:tcPr>
          <w:p w14:paraId="1B237B44" w14:textId="0C6E936B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0.95 (0.9-1)</w:t>
            </w:r>
          </w:p>
        </w:tc>
        <w:tc>
          <w:tcPr>
            <w:tcW w:w="2410" w:type="dxa"/>
            <w:vAlign w:val="center"/>
          </w:tcPr>
          <w:p w14:paraId="3B3C98E0" w14:textId="2767D046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0.002*</w:t>
            </w:r>
          </w:p>
        </w:tc>
      </w:tr>
      <w:tr w:rsidR="006E25A0" w:rsidRPr="003A2831" w14:paraId="6625F27B" w14:textId="77777777" w:rsidTr="006429B5">
        <w:tc>
          <w:tcPr>
            <w:tcW w:w="3261" w:type="dxa"/>
          </w:tcPr>
          <w:p w14:paraId="034681AF" w14:textId="0FA269F3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CD40L</w:t>
            </w:r>
          </w:p>
        </w:tc>
        <w:tc>
          <w:tcPr>
            <w:tcW w:w="3118" w:type="dxa"/>
            <w:vAlign w:val="center"/>
          </w:tcPr>
          <w:p w14:paraId="42E9DAE9" w14:textId="49D0CA41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0.89 (0.82-0.96)</w:t>
            </w:r>
          </w:p>
        </w:tc>
        <w:tc>
          <w:tcPr>
            <w:tcW w:w="2410" w:type="dxa"/>
            <w:vAlign w:val="center"/>
          </w:tcPr>
          <w:p w14:paraId="207FE94D" w14:textId="643D6ED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0.169</w:t>
            </w:r>
          </w:p>
        </w:tc>
      </w:tr>
      <w:tr w:rsidR="006E25A0" w:rsidRPr="003A2831" w14:paraId="1DB27C8D" w14:textId="77777777" w:rsidTr="006429B5">
        <w:tc>
          <w:tcPr>
            <w:tcW w:w="3261" w:type="dxa"/>
          </w:tcPr>
          <w:p w14:paraId="58D44BC6" w14:textId="64C7533C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CD107a</w:t>
            </w:r>
          </w:p>
        </w:tc>
        <w:tc>
          <w:tcPr>
            <w:tcW w:w="3118" w:type="dxa"/>
            <w:vAlign w:val="center"/>
          </w:tcPr>
          <w:p w14:paraId="636BC4C4" w14:textId="1EB932B3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0.92 (0.86-0.97)</w:t>
            </w:r>
          </w:p>
        </w:tc>
        <w:tc>
          <w:tcPr>
            <w:tcW w:w="2410" w:type="dxa"/>
            <w:vAlign w:val="center"/>
          </w:tcPr>
          <w:p w14:paraId="38688B3D" w14:textId="54ADCD6B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0.017*</w:t>
            </w:r>
          </w:p>
        </w:tc>
      </w:tr>
      <w:tr w:rsidR="006E25A0" w:rsidRPr="003A2831" w14:paraId="27924F7C" w14:textId="77777777" w:rsidTr="006429B5">
        <w:tc>
          <w:tcPr>
            <w:tcW w:w="3261" w:type="dxa"/>
          </w:tcPr>
          <w:p w14:paraId="6360FB72" w14:textId="4DD11B55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IFNγ</w:t>
            </w:r>
          </w:p>
        </w:tc>
        <w:tc>
          <w:tcPr>
            <w:tcW w:w="3118" w:type="dxa"/>
            <w:vAlign w:val="center"/>
          </w:tcPr>
          <w:p w14:paraId="1A9B3688" w14:textId="01414D8B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0.86 (0.77-0.96)</w:t>
            </w:r>
          </w:p>
        </w:tc>
        <w:tc>
          <w:tcPr>
            <w:tcW w:w="2410" w:type="dxa"/>
            <w:vAlign w:val="center"/>
          </w:tcPr>
          <w:p w14:paraId="4F87CB62" w14:textId="6297CB3C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0.18</w:t>
            </w:r>
          </w:p>
        </w:tc>
      </w:tr>
      <w:tr w:rsidR="006E25A0" w:rsidRPr="003A2831" w14:paraId="1795FEA4" w14:textId="77777777" w:rsidTr="006429B5">
        <w:tc>
          <w:tcPr>
            <w:tcW w:w="3261" w:type="dxa"/>
          </w:tcPr>
          <w:p w14:paraId="33001C91" w14:textId="6A12735A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IL2</w:t>
            </w:r>
          </w:p>
        </w:tc>
        <w:tc>
          <w:tcPr>
            <w:tcW w:w="3118" w:type="dxa"/>
            <w:vAlign w:val="center"/>
          </w:tcPr>
          <w:p w14:paraId="2654BC52" w14:textId="1529C667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0.88 (0.82-0.95)</w:t>
            </w:r>
          </w:p>
        </w:tc>
        <w:tc>
          <w:tcPr>
            <w:tcW w:w="2410" w:type="dxa"/>
            <w:vAlign w:val="center"/>
          </w:tcPr>
          <w:p w14:paraId="1BC960DF" w14:textId="1F1FDBFC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0.226</w:t>
            </w:r>
          </w:p>
        </w:tc>
      </w:tr>
      <w:tr w:rsidR="006E25A0" w:rsidRPr="003A2831" w14:paraId="08FBF9E3" w14:textId="77777777" w:rsidTr="006429B5">
        <w:tc>
          <w:tcPr>
            <w:tcW w:w="3261" w:type="dxa"/>
            <w:tcBorders>
              <w:bottom w:val="single" w:sz="4" w:space="0" w:color="auto"/>
            </w:tcBorders>
          </w:tcPr>
          <w:p w14:paraId="782C9E0C" w14:textId="60E03DFA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3A2831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 xml:space="preserve"> TNFα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62B82227" w14:textId="4F76BDFC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0.93 (0.89-0.98)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4D030C4E" w14:textId="2AAE605B" w:rsidR="006E25A0" w:rsidRPr="003A2831" w:rsidRDefault="006E25A0" w:rsidP="006E25A0">
            <w:pPr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</w:pPr>
            <w:r w:rsidRPr="006E25A0">
              <w:rPr>
                <w:rFonts w:ascii="Times New Roman" w:eastAsia="BiauKai" w:hAnsi="Times New Roman"/>
                <w:color w:val="000000" w:themeColor="text1"/>
                <w:sz w:val="22"/>
                <w:szCs w:val="22"/>
              </w:rPr>
              <w:t>0.013*</w:t>
            </w:r>
          </w:p>
        </w:tc>
      </w:tr>
    </w:tbl>
    <w:p w14:paraId="5DABFD98" w14:textId="77777777" w:rsidR="004148F0" w:rsidRDefault="004148F0" w:rsidP="004148F0">
      <w:pPr>
        <w:jc w:val="both"/>
        <w:textAlignment w:val="bottom"/>
        <w:rPr>
          <w:rFonts w:eastAsia="BiauKai"/>
          <w:b/>
        </w:rPr>
      </w:pPr>
    </w:p>
    <w:p w14:paraId="0B4BA105" w14:textId="31D7B5F1" w:rsidR="004148F0" w:rsidRPr="004549E0" w:rsidRDefault="004148F0" w:rsidP="004148F0">
      <w:pPr>
        <w:jc w:val="both"/>
        <w:textAlignment w:val="bottom"/>
        <w:rPr>
          <w:rFonts w:eastAsia="BiauKai"/>
          <w:b/>
          <w:color w:val="000000" w:themeColor="text1"/>
          <w:sz w:val="22"/>
          <w:szCs w:val="22"/>
        </w:rPr>
      </w:pPr>
      <w:r w:rsidRPr="00E3336A">
        <w:rPr>
          <w:rFonts w:eastAsia="BiauKai"/>
          <w:bCs/>
          <w:sz w:val="22"/>
          <w:szCs w:val="22"/>
        </w:rPr>
        <w:t xml:space="preserve">AUROC: area under the receiver operating characteristic curve. CI: </w:t>
      </w:r>
      <w:r w:rsidR="00AF4B2F">
        <w:rPr>
          <w:rFonts w:eastAsia="BiauKai"/>
          <w:bCs/>
          <w:sz w:val="22"/>
          <w:szCs w:val="22"/>
        </w:rPr>
        <w:t xml:space="preserve">95% </w:t>
      </w:r>
      <w:r w:rsidRPr="00E3336A">
        <w:rPr>
          <w:rFonts w:eastAsia="BiauKai"/>
          <w:bCs/>
          <w:sz w:val="22"/>
          <w:szCs w:val="22"/>
        </w:rPr>
        <w:t xml:space="preserve">confidence interval. </w:t>
      </w:r>
      <w:r>
        <w:rPr>
          <w:rFonts w:eastAsia="BiauKai"/>
          <w:bCs/>
          <w:sz w:val="22"/>
          <w:szCs w:val="22"/>
        </w:rPr>
        <w:t xml:space="preserve">P value indicates the statistical significance when comparing the AUROC of pTau181 with other biomarkers. </w:t>
      </w:r>
      <w:r w:rsidRPr="00E3336A">
        <w:rPr>
          <w:rFonts w:eastAsia="BiauKai"/>
          <w:bCs/>
          <w:color w:val="000000" w:themeColor="text1"/>
          <w:sz w:val="22"/>
          <w:szCs w:val="22"/>
        </w:rPr>
        <w:t>*: p value &lt; 0.05.</w:t>
      </w:r>
    </w:p>
    <w:p w14:paraId="5848E0F1" w14:textId="77777777" w:rsidR="004148F0" w:rsidRDefault="004148F0">
      <w:pPr>
        <w:rPr>
          <w:rFonts w:eastAsia="BiauKai"/>
          <w:b/>
        </w:rPr>
      </w:pPr>
      <w:r>
        <w:rPr>
          <w:rFonts w:eastAsia="BiauKai"/>
          <w:b/>
        </w:rPr>
        <w:br w:type="page"/>
      </w:r>
    </w:p>
    <w:p w14:paraId="57DF442A" w14:textId="4D9495EF" w:rsidR="0031307D" w:rsidRPr="0031307D" w:rsidRDefault="0031307D" w:rsidP="0031307D">
      <w:pPr>
        <w:jc w:val="both"/>
        <w:textAlignment w:val="bottom"/>
        <w:rPr>
          <w:rFonts w:eastAsia="BiauKai"/>
          <w:b/>
        </w:rPr>
      </w:pPr>
      <w:r w:rsidRPr="0031307D">
        <w:rPr>
          <w:rFonts w:eastAsia="BiauKai"/>
          <w:b/>
        </w:rPr>
        <w:lastRenderedPageBreak/>
        <w:t xml:space="preserve">Supplementary Figure 1 Representative flow cytometry plots of amyloid </w:t>
      </w:r>
      <w:r w:rsidRPr="0031307D">
        <w:rPr>
          <w:rFonts w:eastAsia="BiauKai"/>
        </w:rPr>
        <w:sym w:font="Symbol" w:char="F062"/>
      </w:r>
      <w:r w:rsidRPr="0031307D">
        <w:rPr>
          <w:rFonts w:eastAsia="BiauKai"/>
          <w:b/>
        </w:rPr>
        <w:t>-specific T cell response</w:t>
      </w:r>
    </w:p>
    <w:p w14:paraId="2B46EA42" w14:textId="77777777" w:rsidR="0031307D" w:rsidRPr="0031307D" w:rsidRDefault="0031307D" w:rsidP="0031307D">
      <w:pPr>
        <w:jc w:val="both"/>
        <w:textAlignment w:val="bottom"/>
        <w:rPr>
          <w:rFonts w:eastAsia="BiauKai"/>
          <w:b/>
          <w:noProof/>
        </w:rPr>
      </w:pPr>
      <w:r w:rsidRPr="0031307D">
        <w:rPr>
          <w:rFonts w:eastAsia="BiauKai"/>
          <w:b/>
          <w:noProof/>
        </w:rPr>
        <w:drawing>
          <wp:inline distT="0" distB="0" distL="0" distR="0" wp14:anchorId="0E87E842" wp14:editId="0EE5F76F">
            <wp:extent cx="5715000" cy="162993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K polyfunctionality panel (Ab pep pool)代表圖 (BK16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343"/>
                    <a:stretch/>
                  </pic:blipFill>
                  <pic:spPr bwMode="auto">
                    <a:xfrm>
                      <a:off x="0" y="0"/>
                      <a:ext cx="5730082" cy="1634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95A823" w14:textId="77777777" w:rsidR="0031307D" w:rsidRPr="0031307D" w:rsidRDefault="0031307D" w:rsidP="0031307D">
      <w:pPr>
        <w:rPr>
          <w:rFonts w:eastAsia="BiauKai"/>
          <w:sz w:val="22"/>
          <w:szCs w:val="22"/>
        </w:rPr>
      </w:pPr>
    </w:p>
    <w:p w14:paraId="3A602F77" w14:textId="04E6401E" w:rsidR="0031307D" w:rsidRPr="0031307D" w:rsidRDefault="00B04712" w:rsidP="00FC60AC">
      <w:pPr>
        <w:rPr>
          <w:rFonts w:eastAsia="BiauKai"/>
          <w:sz w:val="22"/>
          <w:szCs w:val="22"/>
        </w:rPr>
      </w:pPr>
      <w:r w:rsidRPr="0031307D">
        <w:rPr>
          <w:rFonts w:eastAsia="BiauKai"/>
          <w:sz w:val="22"/>
          <w:szCs w:val="22"/>
        </w:rPr>
        <w:t>PBMC</w:t>
      </w:r>
      <w:r w:rsidR="00F66074">
        <w:rPr>
          <w:rFonts w:eastAsia="BiauKai"/>
          <w:sz w:val="22"/>
          <w:szCs w:val="22"/>
        </w:rPr>
        <w:t>s</w:t>
      </w:r>
      <w:r w:rsidRPr="0031307D">
        <w:rPr>
          <w:rFonts w:eastAsia="BiauKai"/>
          <w:sz w:val="22"/>
          <w:szCs w:val="22"/>
        </w:rPr>
        <w:t xml:space="preserve"> </w:t>
      </w:r>
      <w:r>
        <w:rPr>
          <w:rFonts w:eastAsia="BiauKai"/>
          <w:sz w:val="22"/>
          <w:szCs w:val="22"/>
        </w:rPr>
        <w:t>were stained for five effector functions after stimulation with A21G full-length amyloid peptide</w:t>
      </w:r>
      <w:r w:rsidR="00F66074">
        <w:rPr>
          <w:rFonts w:eastAsia="BiauKai"/>
          <w:sz w:val="22"/>
          <w:szCs w:val="22"/>
        </w:rPr>
        <w:t xml:space="preserve"> for 6 hours</w:t>
      </w:r>
      <w:r>
        <w:rPr>
          <w:rFonts w:eastAsia="BiauKai"/>
          <w:sz w:val="22"/>
          <w:szCs w:val="22"/>
        </w:rPr>
        <w:t xml:space="preserve">. After gating on the lymphocyte based on FSC/SSC, live CD3+ cells were identified. Subsequently, CD4+ and CD8+ T cells were analyzed for their </w:t>
      </w:r>
      <w:r w:rsidRPr="0031307D">
        <w:rPr>
          <w:rFonts w:eastAsia="BiauKai"/>
          <w:sz w:val="22"/>
          <w:szCs w:val="22"/>
        </w:rPr>
        <w:t>CD40L, CD107a, IFNγ, IL2</w:t>
      </w:r>
      <w:r w:rsidR="003D7542">
        <w:rPr>
          <w:rFonts w:eastAsia="BiauKai"/>
          <w:sz w:val="22"/>
          <w:szCs w:val="22"/>
        </w:rPr>
        <w:t>,</w:t>
      </w:r>
      <w:r w:rsidRPr="0031307D">
        <w:rPr>
          <w:rFonts w:eastAsia="BiauKai"/>
          <w:sz w:val="22"/>
          <w:szCs w:val="22"/>
        </w:rPr>
        <w:t xml:space="preserve"> </w:t>
      </w:r>
      <w:r>
        <w:rPr>
          <w:rFonts w:eastAsia="BiauKai"/>
          <w:sz w:val="22"/>
          <w:szCs w:val="22"/>
        </w:rPr>
        <w:t>and</w:t>
      </w:r>
      <w:r w:rsidRPr="0031307D">
        <w:rPr>
          <w:rFonts w:eastAsia="BiauKai"/>
          <w:sz w:val="22"/>
          <w:szCs w:val="22"/>
        </w:rPr>
        <w:t xml:space="preserve"> TNFα</w:t>
      </w:r>
      <w:r>
        <w:rPr>
          <w:rFonts w:eastAsia="BiauKai"/>
          <w:sz w:val="22"/>
          <w:szCs w:val="22"/>
        </w:rPr>
        <w:t xml:space="preserve"> expression</w:t>
      </w:r>
      <w:r w:rsidR="007F57DB">
        <w:rPr>
          <w:rFonts w:eastAsia="BiauKai"/>
          <w:sz w:val="22"/>
          <w:szCs w:val="22"/>
        </w:rPr>
        <w:t xml:space="preserve"> percentages</w:t>
      </w:r>
      <w:r w:rsidR="0051548F">
        <w:rPr>
          <w:rFonts w:eastAsia="BiauKai"/>
          <w:sz w:val="22"/>
          <w:szCs w:val="22"/>
        </w:rPr>
        <w:t xml:space="preserve">. </w:t>
      </w:r>
    </w:p>
    <w:p w14:paraId="1709BF86" w14:textId="5F4AD2A9" w:rsidR="0031307D" w:rsidRPr="0031307D" w:rsidRDefault="0031307D" w:rsidP="0031307D">
      <w:pPr>
        <w:rPr>
          <w:rFonts w:eastAsia="BiauKai"/>
          <w:sz w:val="22"/>
          <w:szCs w:val="22"/>
        </w:rPr>
      </w:pPr>
    </w:p>
    <w:p w14:paraId="754C769F" w14:textId="322618DA" w:rsidR="00B04712" w:rsidRDefault="00B04712">
      <w:pPr>
        <w:rPr>
          <w:rFonts w:eastAsia="BiauKai"/>
          <w:b/>
        </w:rPr>
      </w:pPr>
    </w:p>
    <w:sectPr w:rsidR="00B04712" w:rsidSect="00CE107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auKai">
    <w:altName w:val="Microsoft JhengHei"/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Big Caslon Medium">
    <w:altName w:val="BIG CASLON MEDIUM"/>
    <w:panose1 w:val="02000603090000020003"/>
    <w:charset w:val="B1"/>
    <w:family w:val="auto"/>
    <w:pitch w:val="variable"/>
    <w:sig w:usb0="80000863" w:usb1="00000000" w:usb2="00000000" w:usb3="00000000" w:csb0="000001FB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07D"/>
    <w:rsid w:val="0000451A"/>
    <w:rsid w:val="00052947"/>
    <w:rsid w:val="000C1D53"/>
    <w:rsid w:val="000D685B"/>
    <w:rsid w:val="000F7C09"/>
    <w:rsid w:val="00113CA6"/>
    <w:rsid w:val="00161EE9"/>
    <w:rsid w:val="002043CC"/>
    <w:rsid w:val="0021242F"/>
    <w:rsid w:val="00213FF8"/>
    <w:rsid w:val="0027735E"/>
    <w:rsid w:val="002E7349"/>
    <w:rsid w:val="002F297B"/>
    <w:rsid w:val="00307E88"/>
    <w:rsid w:val="0031307D"/>
    <w:rsid w:val="00331D13"/>
    <w:rsid w:val="00350D31"/>
    <w:rsid w:val="00354C7D"/>
    <w:rsid w:val="003A093C"/>
    <w:rsid w:val="003A2831"/>
    <w:rsid w:val="003D7542"/>
    <w:rsid w:val="00411891"/>
    <w:rsid w:val="004148F0"/>
    <w:rsid w:val="0042048F"/>
    <w:rsid w:val="004549E0"/>
    <w:rsid w:val="004D6843"/>
    <w:rsid w:val="00505F43"/>
    <w:rsid w:val="0051548F"/>
    <w:rsid w:val="00551FD2"/>
    <w:rsid w:val="005E1E8E"/>
    <w:rsid w:val="005F3754"/>
    <w:rsid w:val="00677143"/>
    <w:rsid w:val="0069247E"/>
    <w:rsid w:val="006D73D0"/>
    <w:rsid w:val="006E25A0"/>
    <w:rsid w:val="0077259A"/>
    <w:rsid w:val="007F57DB"/>
    <w:rsid w:val="008645EB"/>
    <w:rsid w:val="008B49B7"/>
    <w:rsid w:val="008E4EEA"/>
    <w:rsid w:val="009075BE"/>
    <w:rsid w:val="0094765A"/>
    <w:rsid w:val="009A47A5"/>
    <w:rsid w:val="00A2530C"/>
    <w:rsid w:val="00AB419C"/>
    <w:rsid w:val="00AE76DF"/>
    <w:rsid w:val="00AF4B2F"/>
    <w:rsid w:val="00B04712"/>
    <w:rsid w:val="00C31DAA"/>
    <w:rsid w:val="00D07644"/>
    <w:rsid w:val="00D53393"/>
    <w:rsid w:val="00D852C7"/>
    <w:rsid w:val="00DC1AF6"/>
    <w:rsid w:val="00DD24F3"/>
    <w:rsid w:val="00DE74F3"/>
    <w:rsid w:val="00E115F1"/>
    <w:rsid w:val="00E3336A"/>
    <w:rsid w:val="00E36C78"/>
    <w:rsid w:val="00EB4B34"/>
    <w:rsid w:val="00EC6E1D"/>
    <w:rsid w:val="00F26F50"/>
    <w:rsid w:val="00F30648"/>
    <w:rsid w:val="00F355B0"/>
    <w:rsid w:val="00F66074"/>
    <w:rsid w:val="00F81B47"/>
    <w:rsid w:val="00FB1943"/>
    <w:rsid w:val="00FC6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A4A6D5"/>
  <w15:chartTrackingRefBased/>
  <w15:docId w15:val="{65F23060-4BF7-5842-A9CF-1FB1655B0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BiauKai" w:hAnsi="Times New Roman" w:cs="Big Caslon Medium"/>
        <w:color w:val="000000" w:themeColor="text1"/>
        <w:kern w:val="3"/>
        <w:sz w:val="24"/>
        <w:lang w:val="en-TW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943"/>
    <w:rPr>
      <w:rFonts w:eastAsia="Times New Roman" w:cs="Times New Roman"/>
      <w:color w:val="auto"/>
      <w:kern w:val="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31307D"/>
    <w:pPr>
      <w:widowControl w:val="0"/>
      <w:jc w:val="both"/>
    </w:pPr>
    <w:rPr>
      <w:rFonts w:eastAsia="PMingLiU"/>
      <w:kern w:val="2"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1307D"/>
    <w:rPr>
      <w:rFonts w:eastAsia="PMingLiU" w:cs="Times New Roman"/>
      <w:color w:val="auto"/>
      <w:kern w:val="2"/>
      <w:sz w:val="22"/>
      <w:szCs w:val="24"/>
      <w:lang w:val="en-US"/>
    </w:rPr>
  </w:style>
  <w:style w:type="table" w:styleId="TableGrid">
    <w:name w:val="Table Grid"/>
    <w:basedOn w:val="TableNormal"/>
    <w:uiPriority w:val="39"/>
    <w:rsid w:val="0031307D"/>
    <w:rPr>
      <w:rFonts w:asciiTheme="minorHAnsi" w:eastAsiaTheme="minorEastAsia" w:hAnsiTheme="minorHAnsi" w:cstheme="minorBidi"/>
      <w:color w:val="auto"/>
      <w:kern w:val="0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0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45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91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977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邱彥霖</dc:creator>
  <cp:keywords/>
  <dc:description/>
  <cp:lastModifiedBy>邱彥霖</cp:lastModifiedBy>
  <cp:revision>7</cp:revision>
  <dcterms:created xsi:type="dcterms:W3CDTF">2023-05-22T04:25:00Z</dcterms:created>
  <dcterms:modified xsi:type="dcterms:W3CDTF">2023-06-05T14:15:00Z</dcterms:modified>
</cp:coreProperties>
</file>