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0B9BD" w14:textId="1FA038F4" w:rsidR="00A00791" w:rsidRPr="00FC5635" w:rsidRDefault="00A00791" w:rsidP="00FC5635">
      <w:pPr>
        <w:pStyle w:val="a6"/>
        <w:spacing w:before="0" w:beforeAutospacing="0" w:after="0" w:afterAutospacing="0" w:line="480" w:lineRule="auto"/>
        <w:jc w:val="both"/>
        <w:textAlignment w:val="baseline"/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</w:pPr>
      <w:bookmarkStart w:id="0" w:name="_Hlk110501648"/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Figure</w:t>
      </w:r>
      <w:r w:rsidR="00320DD3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 S</w:t>
      </w:r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1 The strong association between </w:t>
      </w:r>
      <w:proofErr w:type="spellStart"/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Lp</w:t>
      </w:r>
      <w:proofErr w:type="spellEnd"/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(a) mass and molar concentrations</w:t>
      </w:r>
      <w:r w:rsidR="005D6ECA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.</w:t>
      </w:r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 </w:t>
      </w:r>
    </w:p>
    <w:p w14:paraId="0408DCB1" w14:textId="472E1749" w:rsidR="007E71E7" w:rsidRPr="00852951" w:rsidRDefault="00CA5E76">
      <w:pPr>
        <w:rPr>
          <w:rFonts w:ascii="Times New Roman" w:hAnsi="Times New Roman" w:cs="Times New Roman"/>
          <w:b/>
          <w:sz w:val="22"/>
          <w:szCs w:val="22"/>
        </w:rPr>
      </w:pPr>
      <w:r w:rsidRPr="00852951">
        <w:rPr>
          <w:rFonts w:ascii="Times New Roman" w:hAnsi="Times New Roman" w:cs="Times New Roman"/>
          <w:b/>
          <w:noProof/>
          <w:sz w:val="22"/>
          <w:szCs w:val="22"/>
        </w:rPr>
        <w:drawing>
          <wp:inline distT="0" distB="0" distL="0" distR="0" wp14:anchorId="4E402BCD" wp14:editId="3114C7D6">
            <wp:extent cx="5270500" cy="25831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s-1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8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7434D" w14:textId="2E7A6AA8" w:rsidR="003F3EF8" w:rsidRPr="00FC5635" w:rsidRDefault="008F3046" w:rsidP="00FC5635">
      <w:pPr>
        <w:pStyle w:val="a6"/>
        <w:spacing w:before="0" w:beforeAutospacing="0" w:afterLines="100" w:after="423" w:afterAutospacing="0" w:line="480" w:lineRule="auto"/>
        <w:jc w:val="both"/>
        <w:textAlignment w:val="baseline"/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</w:pPr>
      <w:proofErr w:type="spellStart"/>
      <w:r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Lp</w:t>
      </w:r>
      <w:proofErr w:type="spellEnd"/>
      <w:r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(a) mass and molar concentrations were analyzed using radioimmunoassay and latex-enhanced immunoturbidimetric assays, respectively.</w:t>
      </w:r>
      <w:r w:rsidR="00994B04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 </w:t>
      </w:r>
      <w:r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For the immunoturbidimetric assay, </w:t>
      </w:r>
      <w:proofErr w:type="spellStart"/>
      <w:r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Lp</w:t>
      </w:r>
      <w:proofErr w:type="spellEnd"/>
      <w:r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(a) levels were determined using Cobas Integra 400 (Roche Diagnostics) according to the manufacturer’s recommendations.</w:t>
      </w:r>
    </w:p>
    <w:p w14:paraId="677839B8" w14:textId="77777777" w:rsidR="008F3046" w:rsidRPr="00852951" w:rsidRDefault="008F3046" w:rsidP="007E71E7">
      <w:pPr>
        <w:rPr>
          <w:rFonts w:ascii="Times New Roman" w:hAnsi="Times New Roman" w:cs="Times New Roman"/>
          <w:sz w:val="22"/>
          <w:szCs w:val="22"/>
        </w:rPr>
      </w:pPr>
    </w:p>
    <w:p w14:paraId="3A9EFB8F" w14:textId="71FF054D" w:rsidR="007E71E7" w:rsidRPr="00FC5635" w:rsidRDefault="007E71E7" w:rsidP="00FC5635">
      <w:pPr>
        <w:pStyle w:val="a6"/>
        <w:spacing w:before="0" w:beforeAutospacing="0" w:after="0" w:afterAutospacing="0" w:line="480" w:lineRule="auto"/>
        <w:jc w:val="both"/>
        <w:textAlignment w:val="baseline"/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</w:pPr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 Figure S2 The flow diagram of participants through our trial</w:t>
      </w:r>
      <w:r w:rsidR="005D6ECA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.</w:t>
      </w:r>
    </w:p>
    <w:p w14:paraId="2631C943" w14:textId="77777777" w:rsidR="00852951" w:rsidRPr="00852951" w:rsidRDefault="00852951" w:rsidP="007E71E7">
      <w:pPr>
        <w:rPr>
          <w:rFonts w:ascii="Times New Roman" w:hAnsi="Times New Roman" w:cs="Times New Roman"/>
          <w:b/>
          <w:sz w:val="22"/>
          <w:szCs w:val="22"/>
        </w:rPr>
      </w:pPr>
    </w:p>
    <w:p w14:paraId="7B441901" w14:textId="7B9D813E" w:rsidR="003F3EF8" w:rsidRPr="00852951" w:rsidRDefault="003F3EF8" w:rsidP="007E71E7">
      <w:pPr>
        <w:rPr>
          <w:rFonts w:ascii="Times New Roman" w:hAnsi="Times New Roman" w:cs="Times New Roman"/>
          <w:sz w:val="22"/>
          <w:szCs w:val="22"/>
        </w:rPr>
      </w:pPr>
      <w:r w:rsidRPr="00852951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64742DB8" wp14:editId="77E8CC58">
            <wp:extent cx="5270500" cy="398907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-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8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3FAFF" w14:textId="27115165" w:rsidR="007E71E7" w:rsidRPr="00FC5635" w:rsidRDefault="006E0406" w:rsidP="00FC5635">
      <w:pPr>
        <w:pStyle w:val="a6"/>
        <w:spacing w:before="0" w:beforeAutospacing="0" w:afterLines="100" w:after="423" w:afterAutospacing="0" w:line="480" w:lineRule="auto"/>
        <w:jc w:val="both"/>
        <w:textAlignment w:val="baseline"/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</w:pPr>
      <w:r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Disposition of the participants in our</w:t>
      </w:r>
      <w:r w:rsidR="00A7116B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 </w:t>
      </w:r>
      <w:r w:rsidR="00994B04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trial</w:t>
      </w:r>
      <w:r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. CAD indicates coronary artery disease, CKD, chronic kidney disease</w:t>
      </w:r>
      <w:r w:rsidR="008F3046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;</w:t>
      </w:r>
      <w:r w:rsidR="003F3EF8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 CLA, </w:t>
      </w:r>
      <w:bookmarkStart w:id="1" w:name="OLE_LINK84"/>
      <w:bookmarkStart w:id="2" w:name="OLE_LINK85"/>
      <w:r w:rsidR="003F3EF8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cholesterol-lowering agents</w:t>
      </w:r>
      <w:bookmarkEnd w:id="1"/>
      <w:bookmarkEnd w:id="2"/>
      <w:r w:rsidR="008F3046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 (atorvastatin 20 mg/day with or without ezetimibe 10 mg/day);</w:t>
      </w:r>
      <w:r w:rsidR="003F3EF8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 </w:t>
      </w:r>
      <w:proofErr w:type="spellStart"/>
      <w:r w:rsidR="008F3046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Met+CLA</w:t>
      </w:r>
      <w:proofErr w:type="spellEnd"/>
      <w:r w:rsidR="008F3046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, </w:t>
      </w:r>
      <w:r w:rsidR="00994B04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metformin </w:t>
      </w:r>
      <w:r w:rsidR="008F3046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(850 mg twice per day) plus cholesterol-lowering agents</w:t>
      </w:r>
    </w:p>
    <w:p w14:paraId="2DB2AFA4" w14:textId="77777777" w:rsidR="00994B04" w:rsidRPr="00852951" w:rsidRDefault="00994B04">
      <w:pPr>
        <w:rPr>
          <w:rFonts w:ascii="Times New Roman" w:hAnsi="Times New Roman" w:cs="Times New Roman"/>
          <w:sz w:val="22"/>
          <w:szCs w:val="22"/>
        </w:rPr>
      </w:pPr>
    </w:p>
    <w:p w14:paraId="5AE26ACA" w14:textId="60B5A52E" w:rsidR="00A00791" w:rsidRPr="00FC5635" w:rsidRDefault="00A00791" w:rsidP="00FC5635">
      <w:pPr>
        <w:pStyle w:val="a6"/>
        <w:spacing w:before="0" w:beforeAutospacing="0" w:after="0" w:afterAutospacing="0" w:line="480" w:lineRule="auto"/>
        <w:jc w:val="both"/>
        <w:textAlignment w:val="baseline"/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</w:pPr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Figure</w:t>
      </w:r>
      <w:r w:rsidR="00320DD3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 S</w:t>
      </w:r>
      <w:r w:rsidR="00955528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3</w:t>
      </w:r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 Effect of metformin on </w:t>
      </w:r>
      <w:proofErr w:type="spellStart"/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Lp</w:t>
      </w:r>
      <w:proofErr w:type="spellEnd"/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(a) mass concentration</w:t>
      </w:r>
      <w:r w:rsidR="005D6ECA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.</w:t>
      </w:r>
    </w:p>
    <w:p w14:paraId="5494E471" w14:textId="74E704EF" w:rsidR="00E61349" w:rsidRPr="00852951" w:rsidRDefault="00E61349">
      <w:pPr>
        <w:rPr>
          <w:rFonts w:ascii="Times New Roman" w:hAnsi="Times New Roman" w:cs="Times New Roman"/>
          <w:b/>
          <w:sz w:val="22"/>
          <w:szCs w:val="22"/>
        </w:rPr>
      </w:pPr>
      <w:r w:rsidRPr="00852951">
        <w:rPr>
          <w:rFonts w:ascii="Times New Roman" w:hAnsi="Times New Roman" w:cs="Times New Roman"/>
          <w:b/>
          <w:noProof/>
          <w:sz w:val="22"/>
          <w:szCs w:val="22"/>
        </w:rPr>
        <w:lastRenderedPageBreak/>
        <w:drawing>
          <wp:inline distT="0" distB="0" distL="0" distR="0" wp14:anchorId="5DB54660" wp14:editId="5712EF42">
            <wp:extent cx="5270500" cy="2864485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S3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6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E8CD8" w14:textId="4FD853E3" w:rsidR="005D6ECA" w:rsidRPr="00FC5635" w:rsidRDefault="00FF7C4B" w:rsidP="0020307B">
      <w:pPr>
        <w:pStyle w:val="a6"/>
        <w:spacing w:before="0" w:beforeAutospacing="0" w:after="0" w:afterAutospacing="0"/>
        <w:jc w:val="both"/>
        <w:textAlignment w:val="baseline"/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</w:pPr>
      <w:r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Note: *, p &lt; 0.05 in </w:t>
      </w:r>
      <w:r w:rsidR="00E61349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CLA </w:t>
      </w:r>
      <w:r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o group, #, p &lt; 0.05 in </w:t>
      </w:r>
      <w:proofErr w:type="spellStart"/>
      <w:r w:rsidR="00E61349"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>Met+CLA</w:t>
      </w:r>
      <w:proofErr w:type="spellEnd"/>
      <w:r w:rsidRPr="00FC5635">
        <w:rPr>
          <w:rFonts w:ascii="Times New Roman" w:eastAsia="Arial" w:hAnsi="Times New Roman" w:cs="Times New Roman"/>
          <w:i/>
          <w:color w:val="000000"/>
          <w:kern w:val="2"/>
          <w:sz w:val="18"/>
          <w:szCs w:val="18"/>
        </w:rPr>
        <w:t xml:space="preserve"> group </w:t>
      </w:r>
    </w:p>
    <w:p w14:paraId="39171471" w14:textId="77777777" w:rsidR="005D6ECA" w:rsidRPr="00852951" w:rsidRDefault="005D6ECA" w:rsidP="00697501">
      <w:pPr>
        <w:tabs>
          <w:tab w:val="left" w:pos="1515"/>
        </w:tabs>
        <w:spacing w:line="276" w:lineRule="auto"/>
        <w:rPr>
          <w:rFonts w:ascii="Times New Roman" w:hAnsi="Times New Roman" w:cs="Times New Roman"/>
          <w:color w:val="000000"/>
          <w:sz w:val="22"/>
          <w:szCs w:val="22"/>
        </w:rPr>
      </w:pPr>
    </w:p>
    <w:p w14:paraId="5C826622" w14:textId="338ECCEC" w:rsidR="00354019" w:rsidRPr="00FC5635" w:rsidRDefault="008D1286" w:rsidP="00FC5635">
      <w:pPr>
        <w:pStyle w:val="a6"/>
        <w:spacing w:before="0" w:beforeAutospacing="0" w:after="0" w:afterAutospacing="0" w:line="480" w:lineRule="auto"/>
        <w:jc w:val="both"/>
        <w:textAlignment w:val="baseline"/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</w:pPr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Figure</w:t>
      </w:r>
      <w:r w:rsidR="00320DD3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 S</w:t>
      </w:r>
      <w:r w:rsidR="001E243C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4</w:t>
      </w:r>
      <w:r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 </w:t>
      </w:r>
      <w:r w:rsidR="008A7582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The change of blood glucose and its association with the change of serum PCSK9 </w:t>
      </w:r>
      <w:r w:rsidR="007A6DA6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levels</w:t>
      </w:r>
      <w:r w:rsidR="008A7582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 </w:t>
      </w:r>
      <w:r w:rsidR="007A6DA6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 xml:space="preserve">after </w:t>
      </w:r>
      <w:r w:rsidR="008A7582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metformin treatment</w:t>
      </w:r>
      <w:r w:rsidR="005D6ECA" w:rsidRPr="00FC5635">
        <w:rPr>
          <w:rFonts w:ascii="Times New Roman" w:eastAsia="Arial" w:hAnsi="Times New Roman" w:cs="Times New Roman"/>
          <w:b/>
          <w:color w:val="000000"/>
          <w:kern w:val="2"/>
          <w:sz w:val="18"/>
          <w:szCs w:val="18"/>
        </w:rPr>
        <w:t>.</w:t>
      </w:r>
    </w:p>
    <w:p w14:paraId="281A93E5" w14:textId="7773A039" w:rsidR="00445113" w:rsidRPr="00852951" w:rsidRDefault="00445113" w:rsidP="00697501">
      <w:pPr>
        <w:tabs>
          <w:tab w:val="left" w:pos="1515"/>
        </w:tabs>
        <w:spacing w:line="276" w:lineRule="auto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852951">
        <w:rPr>
          <w:rFonts w:ascii="Times New Roman" w:hAnsi="Times New Roman" w:cs="Times New Roman"/>
          <w:b/>
          <w:noProof/>
          <w:color w:val="000000"/>
          <w:sz w:val="22"/>
          <w:szCs w:val="22"/>
        </w:rPr>
        <w:drawing>
          <wp:inline distT="0" distB="0" distL="0" distR="0" wp14:anchorId="29D6A5D1" wp14:editId="118CB11C">
            <wp:extent cx="5270500" cy="2691765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S4.tif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9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EB017" w14:textId="08585334" w:rsidR="008F3046" w:rsidRPr="0020307B" w:rsidRDefault="00FF7C4B" w:rsidP="0020307B">
      <w:pPr>
        <w:pStyle w:val="a6"/>
        <w:spacing w:before="0" w:beforeAutospacing="0" w:after="0" w:afterAutospacing="0"/>
        <w:jc w:val="both"/>
        <w:textAlignment w:val="baseline"/>
        <w:rPr>
          <w:rFonts w:ascii="Times New Roman" w:eastAsia="Arial" w:hAnsi="Times New Roman" w:cs="Times New Roman"/>
          <w:color w:val="000000"/>
          <w:kern w:val="2"/>
          <w:sz w:val="18"/>
          <w:szCs w:val="18"/>
        </w:rPr>
      </w:pPr>
      <w:r w:rsidRPr="0020307B">
        <w:rPr>
          <w:rFonts w:ascii="Times New Roman" w:eastAsia="Arial" w:hAnsi="Times New Roman" w:cs="Times New Roman"/>
          <w:color w:val="000000"/>
          <w:kern w:val="2"/>
          <w:sz w:val="18"/>
          <w:szCs w:val="18"/>
        </w:rPr>
        <w:t xml:space="preserve">Note: </w:t>
      </w:r>
      <w:r w:rsidR="007F33CD" w:rsidRPr="0020307B">
        <w:rPr>
          <w:rFonts w:ascii="Times New Roman" w:eastAsia="Arial" w:hAnsi="Times New Roman" w:cs="Times New Roman"/>
          <w:color w:val="000000"/>
          <w:kern w:val="2"/>
          <w:sz w:val="18"/>
          <w:szCs w:val="18"/>
        </w:rPr>
        <w:t>*, p &lt; 0.05</w:t>
      </w:r>
      <w:bookmarkStart w:id="3" w:name="OLE_LINK180"/>
      <w:bookmarkStart w:id="4" w:name="OLE_LINK181"/>
      <w:r w:rsidRPr="0020307B">
        <w:rPr>
          <w:rFonts w:ascii="Times New Roman" w:eastAsia="Arial" w:hAnsi="Times New Roman" w:cs="Times New Roman"/>
          <w:color w:val="000000"/>
          <w:kern w:val="2"/>
          <w:sz w:val="18"/>
          <w:szCs w:val="18"/>
        </w:rPr>
        <w:t xml:space="preserve"> in Placebo group</w:t>
      </w:r>
      <w:r w:rsidR="007F33CD" w:rsidRPr="0020307B">
        <w:rPr>
          <w:rFonts w:ascii="Times New Roman" w:eastAsia="Arial" w:hAnsi="Times New Roman" w:cs="Times New Roman"/>
          <w:color w:val="000000"/>
          <w:kern w:val="2"/>
          <w:sz w:val="18"/>
          <w:szCs w:val="18"/>
        </w:rPr>
        <w:t xml:space="preserve">, #, p &lt; 0.05 </w:t>
      </w:r>
      <w:r w:rsidRPr="0020307B">
        <w:rPr>
          <w:rFonts w:ascii="Times New Roman" w:eastAsia="Arial" w:hAnsi="Times New Roman" w:cs="Times New Roman"/>
          <w:color w:val="000000"/>
          <w:kern w:val="2"/>
          <w:sz w:val="18"/>
          <w:szCs w:val="18"/>
        </w:rPr>
        <w:t xml:space="preserve">in metformin group </w:t>
      </w:r>
    </w:p>
    <w:bookmarkEnd w:id="3"/>
    <w:bookmarkEnd w:id="4"/>
    <w:p w14:paraId="2F6126A7" w14:textId="77777777" w:rsidR="00FC5635" w:rsidRDefault="00FC5635" w:rsidP="00EA75B0">
      <w:pPr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</w:pPr>
    </w:p>
    <w:p w14:paraId="5BDD059B" w14:textId="30831248" w:rsidR="00EA75B0" w:rsidRPr="0020307B" w:rsidRDefault="00EA75B0" w:rsidP="00FC5635">
      <w:pPr>
        <w:spacing w:line="480" w:lineRule="auto"/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</w:pPr>
      <w:r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lastRenderedPageBreak/>
        <w:t>Table S1 Baseline Lipids profiles and circulating PCSK9 level</w:t>
      </w:r>
      <w:r w:rsidR="007A6DA6"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>s</w:t>
      </w:r>
      <w:r w:rsidR="005D6ECA"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>.</w:t>
      </w:r>
    </w:p>
    <w:tbl>
      <w:tblPr>
        <w:tblStyle w:val="1"/>
        <w:tblW w:w="8716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316"/>
        <w:gridCol w:w="2512"/>
        <w:gridCol w:w="2785"/>
        <w:gridCol w:w="1103"/>
      </w:tblGrid>
      <w:tr w:rsidR="00EA75B0" w:rsidRPr="00852951" w14:paraId="4200EE46" w14:textId="77777777" w:rsidTr="00FC56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92CEF6A" w14:textId="77777777" w:rsidR="00EA75B0" w:rsidRPr="00852951" w:rsidRDefault="00EA75B0" w:rsidP="008976F8">
            <w:pPr>
              <w:spacing w:after="160" w:line="259" w:lineRule="auto"/>
              <w:jc w:val="center"/>
              <w:rPr>
                <w:rFonts w:ascii="Times New Roman" w:hAnsi="Times New Roman" w:cs="Times New Roman"/>
                <w:color w:val="242021"/>
              </w:rPr>
            </w:pPr>
            <w:r w:rsidRPr="00852951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251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BE982C2" w14:textId="499E16CB" w:rsidR="00EA75B0" w:rsidRPr="00852951" w:rsidRDefault="00F556A6" w:rsidP="008976F8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42021"/>
              </w:rPr>
            </w:pPr>
            <w:r w:rsidRPr="00852951">
              <w:rPr>
                <w:rFonts w:ascii="Times New Roman" w:hAnsi="Times New Roman" w:cs="Times New Roman"/>
              </w:rPr>
              <w:t>CLA group</w:t>
            </w:r>
            <w:r w:rsidR="00EA75B0" w:rsidRPr="00852951">
              <w:rPr>
                <w:rFonts w:ascii="Times New Roman" w:hAnsi="Times New Roman" w:cs="Times New Roman"/>
              </w:rPr>
              <w:t>（</w:t>
            </w:r>
            <w:r w:rsidR="00EA75B0" w:rsidRPr="00852951">
              <w:rPr>
                <w:rFonts w:ascii="Times New Roman" w:hAnsi="Times New Roman" w:cs="Times New Roman"/>
              </w:rPr>
              <w:t>n=38)</w:t>
            </w:r>
          </w:p>
        </w:tc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84A30BB" w14:textId="0A4CBB6F" w:rsidR="00EA75B0" w:rsidRPr="00852951" w:rsidRDefault="00EA75B0" w:rsidP="008976F8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42021"/>
              </w:rPr>
            </w:pPr>
            <w:proofErr w:type="spellStart"/>
            <w:r w:rsidRPr="00852951">
              <w:rPr>
                <w:rFonts w:ascii="Times New Roman" w:hAnsi="Times New Roman" w:cs="Times New Roman"/>
              </w:rPr>
              <w:t>Met</w:t>
            </w:r>
            <w:r w:rsidR="00F556A6" w:rsidRPr="00852951">
              <w:rPr>
                <w:rFonts w:ascii="Times New Roman" w:hAnsi="Times New Roman" w:cs="Times New Roman"/>
              </w:rPr>
              <w:t>+CLA</w:t>
            </w:r>
            <w:proofErr w:type="spellEnd"/>
            <w:r w:rsidR="00F556A6" w:rsidRPr="00852951">
              <w:rPr>
                <w:rFonts w:ascii="Times New Roman" w:hAnsi="Times New Roman" w:cs="Times New Roman"/>
              </w:rPr>
              <w:t xml:space="preserve"> group</w:t>
            </w:r>
            <w:r w:rsidR="007A6DA6" w:rsidRPr="00852951">
              <w:rPr>
                <w:rFonts w:ascii="Times New Roman" w:hAnsi="Times New Roman" w:cs="Times New Roman"/>
              </w:rPr>
              <w:t xml:space="preserve"> </w:t>
            </w:r>
            <w:r w:rsidRPr="00852951">
              <w:rPr>
                <w:rFonts w:ascii="Times New Roman" w:hAnsi="Times New Roman" w:cs="Times New Roman"/>
              </w:rPr>
              <w:t>(n=33)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3C511F" w14:textId="77777777" w:rsidR="00EA75B0" w:rsidRPr="00852951" w:rsidRDefault="00EA75B0" w:rsidP="008976F8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42021"/>
              </w:rPr>
            </w:pPr>
            <w:r w:rsidRPr="00852951">
              <w:rPr>
                <w:rFonts w:ascii="Times New Roman" w:hAnsi="Times New Roman" w:cs="Times New Roman"/>
              </w:rPr>
              <w:t>p-Value</w:t>
            </w:r>
          </w:p>
        </w:tc>
      </w:tr>
      <w:tr w:rsidR="00F556A6" w:rsidRPr="00852951" w14:paraId="76572923" w14:textId="77777777" w:rsidTr="00FC5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1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B736E31" w14:textId="1DCBF29E" w:rsidR="00F556A6" w:rsidRPr="00852951" w:rsidRDefault="00F556A6" w:rsidP="00F556A6">
            <w:pPr>
              <w:jc w:val="left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eastAsia="宋体" w:hAnsi="Times New Roman" w:cs="Times New Roman"/>
              </w:rPr>
              <w:t xml:space="preserve"> E</w:t>
            </w:r>
            <w:r w:rsidRPr="00852951">
              <w:rPr>
                <w:rFonts w:ascii="Times New Roman" w:eastAsia="Arial" w:hAnsi="Times New Roman" w:cs="Times New Roman"/>
              </w:rPr>
              <w:t>nzymatic</w:t>
            </w:r>
            <w:r w:rsidRPr="00852951">
              <w:rPr>
                <w:rFonts w:ascii="Times New Roman" w:eastAsia="宋体" w:hAnsi="Times New Roman" w:cs="Times New Roman"/>
              </w:rPr>
              <w:t xml:space="preserve"> method</w:t>
            </w:r>
          </w:p>
        </w:tc>
      </w:tr>
      <w:tr w:rsidR="00EA75B0" w:rsidRPr="00852951" w14:paraId="47F27896" w14:textId="77777777" w:rsidTr="00FC5635">
        <w:trPr>
          <w:trHeight w:val="4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8C1CF5E" w14:textId="77777777" w:rsidR="00EA75B0" w:rsidRPr="00852951" w:rsidRDefault="00EA75B0" w:rsidP="008976F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eastAsia="宋体" w:hAnsi="Times New Roman" w:cs="Times New Roman"/>
              </w:rPr>
              <w:t>TG(mg/dL)</w:t>
            </w:r>
          </w:p>
        </w:tc>
        <w:tc>
          <w:tcPr>
            <w:tcW w:w="251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3D1E1D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138.17</w:t>
            </w:r>
          </w:p>
          <w:p w14:paraId="09B93DFE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(111.38,191.53)</w:t>
            </w:r>
          </w:p>
        </w:tc>
        <w:tc>
          <w:tcPr>
            <w:tcW w:w="278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8BEBB4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105.40</w:t>
            </w:r>
          </w:p>
          <w:p w14:paraId="6CDE153B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(81.04,168.28)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E16528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0.099</w:t>
            </w:r>
          </w:p>
        </w:tc>
      </w:tr>
      <w:tr w:rsidR="00EA75B0" w:rsidRPr="00852951" w14:paraId="5202746C" w14:textId="77777777" w:rsidTr="00FC5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  <w:hideMark/>
          </w:tcPr>
          <w:p w14:paraId="3C08F027" w14:textId="77777777" w:rsidR="00EA75B0" w:rsidRPr="00852951" w:rsidRDefault="00EA75B0" w:rsidP="008976F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eastAsia="宋体" w:hAnsi="Times New Roman" w:cs="Times New Roman"/>
              </w:rPr>
              <w:t>TC(mg/dL)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  <w:hideMark/>
          </w:tcPr>
          <w:p w14:paraId="3DF1E3F5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136.70</w:t>
            </w:r>
          </w:p>
          <w:p w14:paraId="03C2F50A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(119.97,156.61)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  <w:hideMark/>
          </w:tcPr>
          <w:p w14:paraId="693F3B99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134.18</w:t>
            </w:r>
          </w:p>
          <w:p w14:paraId="39DE5AE9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(115.62,157.97)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  <w:hideMark/>
          </w:tcPr>
          <w:p w14:paraId="22527FED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0.795</w:t>
            </w:r>
          </w:p>
        </w:tc>
      </w:tr>
      <w:tr w:rsidR="00EA75B0" w:rsidRPr="00852951" w14:paraId="4AB50316" w14:textId="77777777" w:rsidTr="00FC5635">
        <w:trPr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  <w:hideMark/>
          </w:tcPr>
          <w:p w14:paraId="43393E75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HDL-C (mg/dL)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  <w:hideMark/>
          </w:tcPr>
          <w:p w14:paraId="061DE593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38.28</w:t>
            </w:r>
          </w:p>
          <w:p w14:paraId="43FCEE6D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(33.93,45.53)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  <w:hideMark/>
          </w:tcPr>
          <w:p w14:paraId="5953A403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40.60</w:t>
            </w:r>
          </w:p>
          <w:p w14:paraId="78C7EDD0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(36.16,46.21)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  <w:hideMark/>
          </w:tcPr>
          <w:p w14:paraId="28FB45E4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0.430</w:t>
            </w:r>
          </w:p>
        </w:tc>
      </w:tr>
      <w:tr w:rsidR="00EA75B0" w:rsidRPr="00852951" w14:paraId="4C119E65" w14:textId="77777777" w:rsidTr="00FC5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  <w:hideMark/>
          </w:tcPr>
          <w:p w14:paraId="1D4432DE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LDL-C (</w:t>
            </w:r>
            <w:bookmarkStart w:id="5" w:name="OLE_LINK148"/>
            <w:bookmarkStart w:id="6" w:name="OLE_LINK149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mg/dL</w:t>
            </w:r>
            <w:bookmarkEnd w:id="5"/>
            <w:bookmarkEnd w:id="6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  <w:hideMark/>
          </w:tcPr>
          <w:p w14:paraId="5C603A40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82.17</w:t>
            </w:r>
          </w:p>
          <w:p w14:paraId="72A78DA7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(62.16,99.09)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  <w:hideMark/>
          </w:tcPr>
          <w:p w14:paraId="20F228CB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73.47</w:t>
            </w:r>
          </w:p>
          <w:p w14:paraId="0513C798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(63.42,90.10)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  <w:hideMark/>
          </w:tcPr>
          <w:p w14:paraId="62DCCF82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0.670</w:t>
            </w:r>
          </w:p>
        </w:tc>
      </w:tr>
      <w:tr w:rsidR="00EA75B0" w:rsidRPr="00852951" w14:paraId="221CE0E3" w14:textId="77777777" w:rsidTr="00FC5635">
        <w:trPr>
          <w:trHeight w:val="6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  <w:hideMark/>
          </w:tcPr>
          <w:p w14:paraId="5AF65F4F" w14:textId="30D0C5F1" w:rsidR="00EA75B0" w:rsidRPr="00852951" w:rsidRDefault="00EA75B0" w:rsidP="008976F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TRL-C</w:t>
            </w:r>
            <w:r w:rsidR="00F556A6" w:rsidRPr="00852951">
              <w:rPr>
                <w:rFonts w:ascii="Times New Roman" w:hAnsi="Times New Roman" w:cs="Times New Roman"/>
              </w:rPr>
              <w:t xml:space="preserve"> </w:t>
            </w:r>
            <w:r w:rsidRPr="00852951">
              <w:rPr>
                <w:rFonts w:ascii="Times New Roman" w:hAnsi="Times New Roman" w:cs="Times New Roman"/>
              </w:rPr>
              <w:t>(</w:t>
            </w:r>
            <w:r w:rsidRPr="00852951">
              <w:rPr>
                <w:rFonts w:ascii="Times New Roman" w:eastAsia="宋体" w:hAnsi="Times New Roman" w:cs="Times New Roman"/>
              </w:rPr>
              <w:t>mg/dL</w:t>
            </w:r>
            <w:r w:rsidRPr="008529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  <w:hideMark/>
          </w:tcPr>
          <w:p w14:paraId="38B332A4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17.01</w:t>
            </w:r>
          </w:p>
          <w:p w14:paraId="4DAA885B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(14.31,19.43</w:t>
            </w:r>
            <w:r w:rsidRPr="00852951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2785" w:type="dxa"/>
            <w:shd w:val="clear" w:color="auto" w:fill="FFFFFF" w:themeFill="background1"/>
            <w:vAlign w:val="center"/>
            <w:hideMark/>
          </w:tcPr>
          <w:p w14:paraId="223DEF8A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17.01</w:t>
            </w:r>
          </w:p>
          <w:p w14:paraId="3D1B4ADD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(12.95,19.92)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  <w:hideMark/>
          </w:tcPr>
          <w:p w14:paraId="5B13CFEF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0.791</w:t>
            </w:r>
          </w:p>
        </w:tc>
      </w:tr>
      <w:tr w:rsidR="00EA75B0" w:rsidRPr="00852951" w14:paraId="3957DE0C" w14:textId="77777777" w:rsidTr="00FC5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  <w:hideMark/>
          </w:tcPr>
          <w:p w14:paraId="48EC2EDE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proofErr w:type="spellStart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Lp</w:t>
            </w:r>
            <w:proofErr w:type="spellEnd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(a) (nmol/L)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  <w:hideMark/>
          </w:tcPr>
          <w:p w14:paraId="27CEE2A7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193.10</w:t>
            </w:r>
          </w:p>
          <w:p w14:paraId="46D9D8A4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(136.70,282.93)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  <w:hideMark/>
          </w:tcPr>
          <w:p w14:paraId="2E58D95B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203.80</w:t>
            </w:r>
          </w:p>
          <w:p w14:paraId="2197405E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(144.10,236.50)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  <w:hideMark/>
          </w:tcPr>
          <w:p w14:paraId="428D147D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0.876</w:t>
            </w:r>
          </w:p>
        </w:tc>
      </w:tr>
      <w:tr w:rsidR="00EA75B0" w:rsidRPr="00852951" w14:paraId="54BBD21A" w14:textId="77777777" w:rsidTr="00FC5635">
        <w:trPr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AEE35A4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PCSK9 (ng/mL)</w:t>
            </w:r>
          </w:p>
        </w:tc>
        <w:tc>
          <w:tcPr>
            <w:tcW w:w="251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F8CD921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83.52</w:t>
            </w:r>
          </w:p>
          <w:p w14:paraId="797286E6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(67.05,118.83)</w:t>
            </w:r>
          </w:p>
        </w:tc>
        <w:tc>
          <w:tcPr>
            <w:tcW w:w="278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9AE236F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80.54</w:t>
            </w:r>
          </w:p>
          <w:p w14:paraId="68923928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(64.30,116.34)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CA79995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0.645</w:t>
            </w:r>
          </w:p>
        </w:tc>
      </w:tr>
      <w:tr w:rsidR="00EA75B0" w:rsidRPr="00852951" w14:paraId="4EC94782" w14:textId="77777777" w:rsidTr="00FC5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1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4781BA4" w14:textId="0758F282" w:rsidR="00EA75B0" w:rsidRPr="00852951" w:rsidRDefault="00EA75B0" w:rsidP="008976F8">
            <w:pPr>
              <w:rPr>
                <w:rFonts w:ascii="Times New Roman" w:hAnsi="Times New Roman" w:cs="Times New Roman"/>
              </w:rPr>
            </w:pPr>
            <w:bookmarkStart w:id="7" w:name="OLE_LINK90"/>
            <w:bookmarkStart w:id="8" w:name="OLE_LINK91"/>
            <w:r w:rsidRPr="00852951">
              <w:rPr>
                <w:rFonts w:ascii="Times New Roman" w:eastAsia="宋体" w:hAnsi="Times New Roman" w:cs="Times New Roman"/>
              </w:rPr>
              <w:t>NMR-based method</w:t>
            </w:r>
            <w:bookmarkEnd w:id="7"/>
            <w:bookmarkEnd w:id="8"/>
          </w:p>
        </w:tc>
      </w:tr>
      <w:tr w:rsidR="00EA75B0" w:rsidRPr="00852951" w14:paraId="27A71FCE" w14:textId="77777777" w:rsidTr="00FC5635">
        <w:trPr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C91368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proofErr w:type="spellStart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TGn</w:t>
            </w:r>
            <w:proofErr w:type="spellEnd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(mg/dL)</w:t>
            </w:r>
          </w:p>
        </w:tc>
        <w:tc>
          <w:tcPr>
            <w:tcW w:w="251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EFA33B4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119.53</w:t>
            </w:r>
          </w:p>
          <w:p w14:paraId="4F9E5FB3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(89.22,165.81)</w:t>
            </w:r>
          </w:p>
        </w:tc>
        <w:tc>
          <w:tcPr>
            <w:tcW w:w="2785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CA31AB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88.67</w:t>
            </w:r>
          </w:p>
          <w:p w14:paraId="2CE02638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(69.41,164.63)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E26F58E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0.146</w:t>
            </w:r>
          </w:p>
        </w:tc>
      </w:tr>
      <w:tr w:rsidR="00EA75B0" w:rsidRPr="00852951" w14:paraId="16A0FF31" w14:textId="77777777" w:rsidTr="00FC5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  <w:hideMark/>
          </w:tcPr>
          <w:p w14:paraId="517BE5CC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proofErr w:type="spellStart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TCn</w:t>
            </w:r>
            <w:proofErr w:type="spellEnd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(mg/dL)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  <w:hideMark/>
          </w:tcPr>
          <w:p w14:paraId="192B9349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148.72</w:t>
            </w:r>
          </w:p>
          <w:p w14:paraId="37BE18A2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(126.95,161.94)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  <w:hideMark/>
          </w:tcPr>
          <w:p w14:paraId="12C3D2C6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134.10</w:t>
            </w:r>
          </w:p>
          <w:p w14:paraId="7D79BA30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(125.18,167.05)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  <w:hideMark/>
          </w:tcPr>
          <w:p w14:paraId="41E8AF7C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0.468</w:t>
            </w:r>
          </w:p>
        </w:tc>
      </w:tr>
      <w:tr w:rsidR="00EA75B0" w:rsidRPr="00852951" w14:paraId="230610CC" w14:textId="77777777" w:rsidTr="00FC5635">
        <w:trPr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</w:tcPr>
          <w:p w14:paraId="396AB7CB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HDL-Cn(mg/dL)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</w:tcPr>
          <w:p w14:paraId="4E19BB0A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44.28</w:t>
            </w:r>
          </w:p>
          <w:p w14:paraId="4C2955BC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(39.60,52.85)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</w:tcPr>
          <w:p w14:paraId="68CAE4BC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46.64</w:t>
            </w:r>
          </w:p>
          <w:p w14:paraId="4AB5FF86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(43.91,53.12)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</w:tcPr>
          <w:p w14:paraId="4318A1DA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0.268</w:t>
            </w:r>
          </w:p>
        </w:tc>
      </w:tr>
      <w:tr w:rsidR="00EA75B0" w:rsidRPr="00852951" w14:paraId="4C9F30FF" w14:textId="77777777" w:rsidTr="00FC5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</w:tcPr>
          <w:p w14:paraId="3ABF2B77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LDL-Cn(mg/dL)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</w:tcPr>
          <w:p w14:paraId="52F34766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71.49</w:t>
            </w:r>
          </w:p>
          <w:p w14:paraId="5A0705B8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(57.53,79.20)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</w:tcPr>
          <w:p w14:paraId="5A7352BD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68.54</w:t>
            </w:r>
          </w:p>
          <w:p w14:paraId="1539EFE9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(55.60,81.43)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</w:tcPr>
          <w:p w14:paraId="6AB5698D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0.791</w:t>
            </w:r>
          </w:p>
        </w:tc>
      </w:tr>
      <w:tr w:rsidR="00EA75B0" w:rsidRPr="00852951" w14:paraId="19B9676B" w14:textId="77777777" w:rsidTr="00FC5635">
        <w:trPr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</w:tcPr>
          <w:p w14:paraId="12277A43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RC(mg/dL)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</w:tcPr>
          <w:p w14:paraId="0F8A04BB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18.65</w:t>
            </w:r>
          </w:p>
          <w:p w14:paraId="3CE429BD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(13.68,24.97)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</w:tcPr>
          <w:p w14:paraId="18220D28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15.66</w:t>
            </w:r>
          </w:p>
          <w:p w14:paraId="6D5F74AC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(12.14,24.18)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</w:tcPr>
          <w:p w14:paraId="020BCCB8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0.262</w:t>
            </w:r>
          </w:p>
        </w:tc>
      </w:tr>
      <w:tr w:rsidR="00EA75B0" w:rsidRPr="00852951" w14:paraId="15D58AF7" w14:textId="77777777" w:rsidTr="00FC5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</w:tcPr>
          <w:p w14:paraId="78C12CAA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lastRenderedPageBreak/>
              <w:t>LDL-P(nmol/L)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</w:tcPr>
          <w:p w14:paraId="25DB80D4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885.90</w:t>
            </w:r>
          </w:p>
          <w:p w14:paraId="70E9FD49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(741.85,1045.79)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</w:tcPr>
          <w:p w14:paraId="5BA6C32B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853.74</w:t>
            </w:r>
          </w:p>
          <w:p w14:paraId="279A26F5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(751.04,997.13)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</w:tcPr>
          <w:p w14:paraId="5FD552C7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0.596</w:t>
            </w:r>
          </w:p>
        </w:tc>
      </w:tr>
      <w:tr w:rsidR="00EA75B0" w:rsidRPr="00852951" w14:paraId="09ED24D2" w14:textId="77777777" w:rsidTr="00FC5635">
        <w:trPr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</w:tcPr>
          <w:p w14:paraId="3C40E412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proofErr w:type="spellStart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sdLDL</w:t>
            </w:r>
            <w:proofErr w:type="spellEnd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-P (nmol/L)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</w:tcPr>
          <w:p w14:paraId="207A652D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635.38</w:t>
            </w:r>
          </w:p>
          <w:p w14:paraId="128832A3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(527.52,770.01)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</w:tcPr>
          <w:p w14:paraId="0E0B4F0A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624.14</w:t>
            </w:r>
          </w:p>
          <w:p w14:paraId="62E3F278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(515.89,782.23)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</w:tcPr>
          <w:p w14:paraId="5DD9DC81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0.807</w:t>
            </w:r>
          </w:p>
        </w:tc>
      </w:tr>
      <w:tr w:rsidR="00EA75B0" w:rsidRPr="00852951" w14:paraId="7571EE92" w14:textId="77777777" w:rsidTr="00FC5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</w:tcPr>
          <w:p w14:paraId="69AA4B9A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VLDL-P(nmol/L)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</w:tcPr>
          <w:p w14:paraId="45233F71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158.44</w:t>
            </w:r>
          </w:p>
          <w:p w14:paraId="7445AC7D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(130.14,226.45)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</w:tcPr>
          <w:p w14:paraId="2FF71A77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136.94</w:t>
            </w:r>
          </w:p>
          <w:p w14:paraId="35BF262A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(110.77,208.86)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</w:tcPr>
          <w:p w14:paraId="0127F86C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0.217</w:t>
            </w:r>
          </w:p>
        </w:tc>
      </w:tr>
      <w:tr w:rsidR="00EA75B0" w:rsidRPr="00852951" w14:paraId="3740BA63" w14:textId="77777777" w:rsidTr="00FC5635">
        <w:trPr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</w:tcPr>
          <w:p w14:paraId="2EDA3EBE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IDL-P(nmol/L)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</w:tcPr>
          <w:p w14:paraId="05A5CD07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60.11</w:t>
            </w:r>
          </w:p>
          <w:p w14:paraId="44B73C64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(41.88,85.86)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</w:tcPr>
          <w:p w14:paraId="4494A0AB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57.10</w:t>
            </w:r>
          </w:p>
          <w:p w14:paraId="14E49FE2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(37.22,74.00)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</w:tcPr>
          <w:p w14:paraId="21D659D3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0.482</w:t>
            </w:r>
          </w:p>
        </w:tc>
      </w:tr>
      <w:tr w:rsidR="00EA75B0" w:rsidRPr="00852951" w14:paraId="0D59FB8E" w14:textId="77777777" w:rsidTr="00FC5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</w:tcPr>
          <w:p w14:paraId="493B2D6C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proofErr w:type="spellStart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apoB</w:t>
            </w:r>
            <w:proofErr w:type="spellEnd"/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(mg/dL)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</w:tcPr>
          <w:p w14:paraId="7E4A70AE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68.03</w:t>
            </w:r>
          </w:p>
          <w:p w14:paraId="08D1CB5C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(56.70,79.17)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</w:tcPr>
          <w:p w14:paraId="73733D8B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60.53</w:t>
            </w:r>
          </w:p>
          <w:p w14:paraId="270CF562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(57.85,77.66)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</w:tcPr>
          <w:p w14:paraId="372E7C0E" w14:textId="77777777" w:rsidR="00EA75B0" w:rsidRPr="00852951" w:rsidRDefault="00EA75B0" w:rsidP="00897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0.381</w:t>
            </w:r>
          </w:p>
        </w:tc>
      </w:tr>
      <w:tr w:rsidR="00EA75B0" w:rsidRPr="00852951" w14:paraId="71BBD44E" w14:textId="77777777" w:rsidTr="00FC5635">
        <w:trPr>
          <w:trHeight w:val="7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6" w:type="dxa"/>
            <w:shd w:val="clear" w:color="auto" w:fill="FFFFFF" w:themeFill="background1"/>
            <w:vAlign w:val="center"/>
          </w:tcPr>
          <w:p w14:paraId="50144197" w14:textId="77777777" w:rsidR="00EA75B0" w:rsidRPr="00852951" w:rsidRDefault="00EA75B0" w:rsidP="008976F8">
            <w:pPr>
              <w:pStyle w:val="MDPI42tablebody"/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</w:pPr>
            <w:r w:rsidRPr="00852951">
              <w:rPr>
                <w:rFonts w:ascii="Times New Roman" w:eastAsia="宋体" w:hAnsi="Times New Roman"/>
                <w:snapToGrid/>
                <w:sz w:val="22"/>
                <w:szCs w:val="22"/>
                <w:lang w:eastAsia="zh-CN"/>
              </w:rPr>
              <w:t>apoA1(mg/dL)</w:t>
            </w:r>
          </w:p>
        </w:tc>
        <w:tc>
          <w:tcPr>
            <w:tcW w:w="2512" w:type="dxa"/>
            <w:shd w:val="clear" w:color="auto" w:fill="FFFFFF" w:themeFill="background1"/>
            <w:vAlign w:val="center"/>
          </w:tcPr>
          <w:p w14:paraId="342510E1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127.00</w:t>
            </w:r>
          </w:p>
          <w:p w14:paraId="0D05451C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(118.94,143.69)</w:t>
            </w:r>
          </w:p>
        </w:tc>
        <w:tc>
          <w:tcPr>
            <w:tcW w:w="2785" w:type="dxa"/>
            <w:shd w:val="clear" w:color="auto" w:fill="FFFFFF" w:themeFill="background1"/>
            <w:vAlign w:val="center"/>
          </w:tcPr>
          <w:p w14:paraId="1E38ED95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126.83</w:t>
            </w:r>
          </w:p>
          <w:p w14:paraId="08FF3FA1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(117.05,148.19)</w:t>
            </w:r>
          </w:p>
        </w:tc>
        <w:tc>
          <w:tcPr>
            <w:tcW w:w="1103" w:type="dxa"/>
            <w:shd w:val="clear" w:color="auto" w:fill="FFFFFF" w:themeFill="background1"/>
            <w:vAlign w:val="center"/>
          </w:tcPr>
          <w:p w14:paraId="4338B671" w14:textId="77777777" w:rsidR="00EA75B0" w:rsidRPr="00852951" w:rsidRDefault="00EA75B0" w:rsidP="008976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52951">
              <w:rPr>
                <w:rFonts w:ascii="Times New Roman" w:hAnsi="Times New Roman" w:cs="Times New Roman"/>
              </w:rPr>
              <w:t>0.831</w:t>
            </w:r>
          </w:p>
        </w:tc>
      </w:tr>
    </w:tbl>
    <w:p w14:paraId="1DB65825" w14:textId="5EE2CEEA" w:rsidR="00354019" w:rsidRPr="00FC5635" w:rsidRDefault="00740D81" w:rsidP="00FC5635">
      <w:pPr>
        <w:spacing w:line="480" w:lineRule="auto"/>
        <w:rPr>
          <w:rFonts w:ascii="Times New Roman" w:eastAsia="等线" w:hAnsi="Times New Roman" w:cs="Times New Roman" w:hint="eastAsia"/>
          <w:i/>
          <w:kern w:val="0"/>
          <w:sz w:val="18"/>
          <w:szCs w:val="18"/>
        </w:rPr>
      </w:pPr>
      <w:r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>Note:</w:t>
      </w:r>
      <w:r w:rsidR="005D6ECA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 xml:space="preserve"> </w:t>
      </w:r>
      <w:r w:rsidR="006E0406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 xml:space="preserve">Values expressed as median (25th percentile–75th percentile). TG, triglycerides; TC, total cholesterol; HDL-C, high-density lipoprotein cholesterol; LDL-C, low-density lipoprotein cholesterol; TRL-C, triglyceride-rich lipoprotein cholesterol; </w:t>
      </w:r>
      <w:proofErr w:type="spellStart"/>
      <w:r w:rsidR="006E0406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>Lp</w:t>
      </w:r>
      <w:proofErr w:type="spellEnd"/>
      <w:r w:rsidR="006E0406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 xml:space="preserve">(a), lipoprotein(a); IDL-C, intermediate-density lipoprotein cholesterol; LDL-C, low-density lipoprotein cholesterol; VLDL-C, very low–density lipoprotein cholesterol; and apo indicates apolipoprotein; RC, remnant cholesterol; LDL-P, low-density lipoprotein particle; </w:t>
      </w:r>
      <w:proofErr w:type="spellStart"/>
      <w:r w:rsidR="006E0406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>sdLDL</w:t>
      </w:r>
      <w:proofErr w:type="spellEnd"/>
      <w:r w:rsidR="006E0406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>-P, small-dense low-density lipoprotein particle; IDL-P, intermediate-density lipoprotein particle;  VLDL-P, very low–density lipoprotein particle; and apo indicates apolipoprotein; n-marked and e-marked represents the value measured by nuclear magnetic resonance (NMR) and enzymatic method, respectively</w:t>
      </w:r>
      <w:r w:rsidR="005D6ECA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>.</w:t>
      </w:r>
    </w:p>
    <w:p w14:paraId="77604DB1" w14:textId="1421B0A3" w:rsidR="002F5712" w:rsidRPr="0020307B" w:rsidRDefault="002F5712" w:rsidP="00FC5635">
      <w:pPr>
        <w:spacing w:line="480" w:lineRule="auto"/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</w:pPr>
      <w:r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>Table</w:t>
      </w:r>
      <w:r w:rsidR="00320DD3"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 xml:space="preserve"> S</w:t>
      </w:r>
      <w:r w:rsidR="00EA75B0"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>2</w:t>
      </w:r>
      <w:r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 xml:space="preserve"> The correlation between </w:t>
      </w:r>
      <w:bookmarkStart w:id="9" w:name="OLE_LINK63"/>
      <w:bookmarkStart w:id="10" w:name="OLE_LINK64"/>
      <w:r w:rsidR="00354019"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 xml:space="preserve">ketone body at baseline and </w:t>
      </w:r>
      <w:r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 xml:space="preserve">percentage change in </w:t>
      </w:r>
      <w:bookmarkEnd w:id="9"/>
      <w:bookmarkEnd w:id="10"/>
      <w:r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 xml:space="preserve">PCSK9 </w:t>
      </w:r>
      <w:r w:rsidR="005F76EC"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lastRenderedPageBreak/>
        <w:t xml:space="preserve">in </w:t>
      </w:r>
      <w:r w:rsidR="001118BD"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 xml:space="preserve">the </w:t>
      </w:r>
      <w:r w:rsidR="005F76EC"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>metformin group</w:t>
      </w:r>
      <w:r w:rsidR="005D6ECA" w:rsidRPr="0020307B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0"/>
        </w:rPr>
        <w:t>.</w:t>
      </w:r>
    </w:p>
    <w:tbl>
      <w:tblPr>
        <w:tblStyle w:val="a5"/>
        <w:tblW w:w="0" w:type="auto"/>
        <w:tblInd w:w="12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4"/>
        <w:gridCol w:w="821"/>
        <w:gridCol w:w="821"/>
        <w:gridCol w:w="821"/>
        <w:gridCol w:w="821"/>
        <w:gridCol w:w="821"/>
        <w:gridCol w:w="821"/>
      </w:tblGrid>
      <w:tr w:rsidR="005F76EC" w:rsidRPr="00852951" w14:paraId="08857488" w14:textId="77777777" w:rsidTr="00740D81">
        <w:tc>
          <w:tcPr>
            <w:tcW w:w="1454" w:type="dxa"/>
          </w:tcPr>
          <w:p w14:paraId="44917FBA" w14:textId="77777777" w:rsidR="005F76EC" w:rsidRPr="00852951" w:rsidRDefault="005F76EC" w:rsidP="0035401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DDE94D" w14:textId="77777777" w:rsidR="005F76EC" w:rsidRPr="00852951" w:rsidRDefault="00354019" w:rsidP="0035401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sz w:val="22"/>
                <w:szCs w:val="22"/>
              </w:rPr>
              <w:t>BHB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84BE393" w14:textId="77777777" w:rsidR="005F76EC" w:rsidRPr="00852951" w:rsidRDefault="00354019" w:rsidP="0035401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="005F76EC" w:rsidRPr="00852951">
              <w:rPr>
                <w:rFonts w:ascii="Times New Roman" w:hAnsi="Times New Roman" w:cs="Times New Roman"/>
                <w:sz w:val="22"/>
                <w:szCs w:val="22"/>
              </w:rPr>
              <w:t>cetoacetate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2664582" w14:textId="77777777" w:rsidR="005F76EC" w:rsidRPr="00852951" w:rsidRDefault="00354019" w:rsidP="0035401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sz w:val="22"/>
                <w:szCs w:val="22"/>
              </w:rPr>
              <w:t>Acetone</w:t>
            </w:r>
          </w:p>
        </w:tc>
      </w:tr>
      <w:tr w:rsidR="00354019" w:rsidRPr="00852951" w14:paraId="04365837" w14:textId="77777777" w:rsidTr="00740D81">
        <w:tc>
          <w:tcPr>
            <w:tcW w:w="1454" w:type="dxa"/>
            <w:tcBorders>
              <w:bottom w:val="nil"/>
            </w:tcBorders>
          </w:tcPr>
          <w:p w14:paraId="02D432E4" w14:textId="77777777" w:rsidR="00354019" w:rsidRPr="00852951" w:rsidRDefault="00354019" w:rsidP="002F70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single" w:sz="4" w:space="0" w:color="auto"/>
              <w:bottom w:val="nil"/>
            </w:tcBorders>
          </w:tcPr>
          <w:p w14:paraId="21B1121F" w14:textId="77777777" w:rsidR="00354019" w:rsidRPr="00852951" w:rsidRDefault="00354019" w:rsidP="002F70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sz w:val="22"/>
                <w:szCs w:val="22"/>
              </w:rPr>
              <w:t>r</w:t>
            </w:r>
          </w:p>
        </w:tc>
        <w:tc>
          <w:tcPr>
            <w:tcW w:w="757" w:type="dxa"/>
            <w:tcBorders>
              <w:top w:val="single" w:sz="4" w:space="0" w:color="auto"/>
              <w:bottom w:val="nil"/>
            </w:tcBorders>
          </w:tcPr>
          <w:p w14:paraId="2110F912" w14:textId="77777777" w:rsidR="00354019" w:rsidRPr="00852951" w:rsidRDefault="00354019" w:rsidP="002F70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sz w:val="22"/>
                <w:szCs w:val="22"/>
              </w:rPr>
              <w:t>p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bottom w:val="nil"/>
              <w:right w:val="nil"/>
            </w:tcBorders>
          </w:tcPr>
          <w:p w14:paraId="232FEECC" w14:textId="77777777" w:rsidR="00354019" w:rsidRPr="00852951" w:rsidRDefault="00354019" w:rsidP="002F70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sz w:val="22"/>
                <w:szCs w:val="22"/>
              </w:rPr>
              <w:t xml:space="preserve">   r        p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E8D7FD" w14:textId="77777777" w:rsidR="00354019" w:rsidRPr="00852951" w:rsidRDefault="00354019" w:rsidP="00354019">
            <w:pPr>
              <w:ind w:firstLineChars="150" w:firstLine="330"/>
              <w:rPr>
                <w:rFonts w:ascii="Times New Roman" w:hAnsi="Times New Roman" w:cs="Times New Roman"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sz w:val="22"/>
                <w:szCs w:val="22"/>
              </w:rPr>
              <w:t>r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</w:tcBorders>
          </w:tcPr>
          <w:p w14:paraId="7FB2AA25" w14:textId="77777777" w:rsidR="00354019" w:rsidRPr="00852951" w:rsidRDefault="00354019" w:rsidP="00354019">
            <w:pPr>
              <w:ind w:firstLineChars="150" w:firstLine="330"/>
              <w:rPr>
                <w:rFonts w:ascii="Times New Roman" w:hAnsi="Times New Roman" w:cs="Times New Roman"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sz w:val="22"/>
                <w:szCs w:val="22"/>
              </w:rPr>
              <w:t>p</w:t>
            </w:r>
          </w:p>
        </w:tc>
      </w:tr>
      <w:tr w:rsidR="00740D81" w:rsidRPr="00852951" w14:paraId="15F84CE3" w14:textId="77777777" w:rsidTr="00740D81"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E2DDEB" w14:textId="719E0E3A" w:rsidR="00740D81" w:rsidRPr="00852951" w:rsidRDefault="00740D81" w:rsidP="002F709E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11" w:name="OLE_LINK110"/>
            <w:bookmarkStart w:id="12" w:name="OLE_LINK111"/>
            <w:r w:rsidRPr="00852951">
              <w:rPr>
                <w:rFonts w:ascii="Times New Roman" w:hAnsi="Times New Roman" w:cs="Times New Roman"/>
                <w:sz w:val="22"/>
                <w:szCs w:val="22"/>
              </w:rPr>
              <w:t>PCSK9</w:t>
            </w:r>
            <w:bookmarkStart w:id="13" w:name="OLE_LINK71"/>
            <w:bookmarkStart w:id="14" w:name="OLE_LINK72"/>
            <w:r w:rsidRPr="00852951">
              <w:rPr>
                <w:rFonts w:ascii="Times New Roman" w:hAnsi="Times New Roman" w:cs="Times New Roman"/>
                <w:sz w:val="22"/>
                <w:szCs w:val="22"/>
              </w:rPr>
              <w:t xml:space="preserve"> ∆</w:t>
            </w:r>
            <w:bookmarkEnd w:id="13"/>
            <w:bookmarkEnd w:id="14"/>
            <w:r w:rsidRPr="00852951">
              <w:rPr>
                <w:rFonts w:ascii="Times New Roman" w:hAnsi="Times New Roman" w:cs="Times New Roman"/>
                <w:sz w:val="22"/>
                <w:szCs w:val="22"/>
              </w:rPr>
              <w:t>1m %</w:t>
            </w:r>
            <w:bookmarkEnd w:id="11"/>
            <w:bookmarkEnd w:id="12"/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685318" w14:textId="77777777" w:rsidR="00740D81" w:rsidRPr="00852951" w:rsidRDefault="00740D81" w:rsidP="005F76EC">
            <w:pPr>
              <w:ind w:firstLineChars="50" w:firstLine="11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b/>
                <w:sz w:val="22"/>
                <w:szCs w:val="22"/>
              </w:rPr>
              <w:t>0.371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488793" w14:textId="77777777" w:rsidR="00740D81" w:rsidRPr="00852951" w:rsidRDefault="00740D81" w:rsidP="005F76EC">
            <w:pPr>
              <w:ind w:firstLineChars="50" w:firstLine="11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b/>
                <w:sz w:val="22"/>
                <w:szCs w:val="22"/>
              </w:rPr>
              <w:t>0.034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666C37" w14:textId="25BBDAD7" w:rsidR="00740D81" w:rsidRPr="00852951" w:rsidRDefault="00740D81" w:rsidP="00354019">
            <w:pPr>
              <w:ind w:firstLineChars="50" w:firstLine="110"/>
              <w:rPr>
                <w:rFonts w:ascii="Times New Roman" w:hAnsi="Times New Roman" w:cs="Times New Roman"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sz w:val="22"/>
                <w:szCs w:val="22"/>
              </w:rPr>
              <w:t xml:space="preserve">0.279   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85F3AA" w14:textId="32C73F26" w:rsidR="00740D81" w:rsidRPr="00852951" w:rsidRDefault="00740D81" w:rsidP="00354019">
            <w:pPr>
              <w:ind w:firstLineChars="50" w:firstLine="110"/>
              <w:rPr>
                <w:rFonts w:ascii="Times New Roman" w:hAnsi="Times New Roman" w:cs="Times New Roman"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sz w:val="22"/>
                <w:szCs w:val="22"/>
              </w:rPr>
              <w:t>0.129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E16B65" w14:textId="77777777" w:rsidR="00740D81" w:rsidRPr="00852951" w:rsidRDefault="00740D81" w:rsidP="00354019">
            <w:pPr>
              <w:ind w:firstLineChars="50" w:firstLine="11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b/>
                <w:sz w:val="22"/>
                <w:szCs w:val="22"/>
              </w:rPr>
              <w:t>0.567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E1C2BA" w14:textId="77777777" w:rsidR="00740D81" w:rsidRPr="00852951" w:rsidRDefault="00740D81" w:rsidP="00354019">
            <w:pPr>
              <w:ind w:firstLineChars="50" w:firstLine="11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52951">
              <w:rPr>
                <w:rFonts w:ascii="Times New Roman" w:hAnsi="Times New Roman" w:cs="Times New Roman"/>
                <w:b/>
                <w:sz w:val="22"/>
                <w:szCs w:val="22"/>
              </w:rPr>
              <w:t>0.001</w:t>
            </w:r>
          </w:p>
        </w:tc>
      </w:tr>
    </w:tbl>
    <w:p w14:paraId="71AA68D8" w14:textId="0894F164" w:rsidR="002F5712" w:rsidRPr="0020307B" w:rsidRDefault="00697501" w:rsidP="005D6ECA">
      <w:pPr>
        <w:rPr>
          <w:rFonts w:ascii="Times New Roman" w:eastAsia="等线" w:hAnsi="Times New Roman" w:cs="Times New Roman"/>
          <w:i/>
          <w:kern w:val="0"/>
          <w:sz w:val="18"/>
          <w:szCs w:val="18"/>
        </w:rPr>
      </w:pPr>
      <w:r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>Note:</w:t>
      </w:r>
      <w:r w:rsidR="001118BD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 xml:space="preserve"> </w:t>
      </w:r>
      <w:r w:rsidR="002F5712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>PCSK9 ∆</w:t>
      </w:r>
      <w:r w:rsidR="005F76EC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>1m</w:t>
      </w:r>
      <w:r w:rsidR="002F5712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>: the change of PCSK9</w:t>
      </w:r>
      <w:r w:rsidR="005F76EC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 xml:space="preserve"> after 1-month metformin treatment</w:t>
      </w:r>
      <w:r w:rsidR="002F5712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 xml:space="preserve">; </w:t>
      </w:r>
      <w:r w:rsidR="00354019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>BHB:</w:t>
      </w:r>
      <w:r w:rsidR="005D6ECA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 xml:space="preserve"> </w:t>
      </w:r>
      <w:r w:rsidR="00354019" w:rsidRPr="0020307B">
        <w:rPr>
          <w:rFonts w:ascii="Times New Roman" w:eastAsia="等线" w:hAnsi="Times New Roman" w:cs="Times New Roman"/>
          <w:i/>
          <w:kern w:val="0"/>
          <w:sz w:val="18"/>
          <w:szCs w:val="18"/>
        </w:rPr>
        <w:t xml:space="preserve">β-hydroxybutyrate. </w:t>
      </w:r>
    </w:p>
    <w:p w14:paraId="31851224" w14:textId="77777777" w:rsidR="00034917" w:rsidRPr="00FC5635" w:rsidRDefault="00A00791">
      <w:pPr>
        <w:rPr>
          <w:rFonts w:ascii="Times New Roman" w:eastAsia="等线" w:hAnsi="Times New Roman" w:cs="Times New Roman"/>
          <w:i/>
          <w:kern w:val="0"/>
          <w:sz w:val="18"/>
          <w:szCs w:val="18"/>
        </w:rPr>
      </w:pPr>
      <w:r w:rsidRPr="00FC5635">
        <w:rPr>
          <w:rFonts w:ascii="Times New Roman" w:eastAsia="等线" w:hAnsi="Times New Roman" w:cs="Times New Roman"/>
          <w:i/>
          <w:kern w:val="0"/>
          <w:sz w:val="18"/>
          <w:szCs w:val="18"/>
        </w:rPr>
        <w:fldChar w:fldCharType="begin"/>
      </w:r>
      <w:r w:rsidRPr="00FC5635">
        <w:rPr>
          <w:rFonts w:ascii="Times New Roman" w:eastAsia="等线" w:hAnsi="Times New Roman" w:cs="Times New Roman"/>
          <w:i/>
          <w:kern w:val="0"/>
          <w:sz w:val="18"/>
          <w:szCs w:val="18"/>
        </w:rPr>
        <w:instrText xml:space="preserve"> ADDIN EN.REFLIST </w:instrText>
      </w:r>
      <w:r w:rsidRPr="00FC5635">
        <w:rPr>
          <w:rFonts w:ascii="Times New Roman" w:eastAsia="等线" w:hAnsi="Times New Roman" w:cs="Times New Roman"/>
          <w:i/>
          <w:kern w:val="0"/>
          <w:sz w:val="18"/>
          <w:szCs w:val="18"/>
        </w:rPr>
        <w:fldChar w:fldCharType="end"/>
      </w:r>
      <w:bookmarkEnd w:id="0"/>
    </w:p>
    <w:sectPr w:rsidR="00034917" w:rsidRPr="00FC5635" w:rsidSect="00852951">
      <w:pgSz w:w="12247" w:h="15819"/>
      <w:pgMar w:top="1440" w:right="1797" w:bottom="1440" w:left="1797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FFD2A" w14:textId="77777777" w:rsidR="00C206DA" w:rsidRDefault="00C206DA" w:rsidP="00BD41A0">
      <w:r>
        <w:separator/>
      </w:r>
    </w:p>
  </w:endnote>
  <w:endnote w:type="continuationSeparator" w:id="0">
    <w:p w14:paraId="1A987816" w14:textId="77777777" w:rsidR="00C206DA" w:rsidRDefault="00C206DA" w:rsidP="00BD4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NeueLTStd-BdCn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EE05E" w14:textId="77777777" w:rsidR="00C206DA" w:rsidRDefault="00C206DA" w:rsidP="00BD41A0">
      <w:r>
        <w:separator/>
      </w:r>
    </w:p>
  </w:footnote>
  <w:footnote w:type="continuationSeparator" w:id="0">
    <w:p w14:paraId="518AE5AD" w14:textId="77777777" w:rsidR="00C206DA" w:rsidRDefault="00C206DA" w:rsidP="00BD4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yMDU2NrMwsLQ0NzdQ0lEKTi0uzszPAykwNKgFAGzfQhM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DengXi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52vz0pst9e05wevpr752xv4reetsttzvfvv&quot;&gt;标书-Converted&lt;record-ids&gt;&lt;item&gt;212&lt;/item&gt;&lt;/record-ids&gt;&lt;/item&gt;&lt;/Libraries&gt;"/>
  </w:docVars>
  <w:rsids>
    <w:rsidRoot w:val="00A00791"/>
    <w:rsid w:val="00034917"/>
    <w:rsid w:val="0005315E"/>
    <w:rsid w:val="000757D3"/>
    <w:rsid w:val="000865C4"/>
    <w:rsid w:val="000901B3"/>
    <w:rsid w:val="000A09AC"/>
    <w:rsid w:val="000B77B6"/>
    <w:rsid w:val="001027AC"/>
    <w:rsid w:val="001118BD"/>
    <w:rsid w:val="00117980"/>
    <w:rsid w:val="00135C82"/>
    <w:rsid w:val="00145988"/>
    <w:rsid w:val="0017625A"/>
    <w:rsid w:val="00191B15"/>
    <w:rsid w:val="001964D2"/>
    <w:rsid w:val="001A3793"/>
    <w:rsid w:val="001E243C"/>
    <w:rsid w:val="001E2791"/>
    <w:rsid w:val="001E4C37"/>
    <w:rsid w:val="001F1F14"/>
    <w:rsid w:val="0020307B"/>
    <w:rsid w:val="00205761"/>
    <w:rsid w:val="00231DED"/>
    <w:rsid w:val="002339E8"/>
    <w:rsid w:val="002357B0"/>
    <w:rsid w:val="00243A62"/>
    <w:rsid w:val="002554BB"/>
    <w:rsid w:val="00271185"/>
    <w:rsid w:val="00286FC8"/>
    <w:rsid w:val="002F5712"/>
    <w:rsid w:val="00320DD3"/>
    <w:rsid w:val="00346AB4"/>
    <w:rsid w:val="00354019"/>
    <w:rsid w:val="003747E7"/>
    <w:rsid w:val="003801A5"/>
    <w:rsid w:val="0039071E"/>
    <w:rsid w:val="003A1EBE"/>
    <w:rsid w:val="003F3EF8"/>
    <w:rsid w:val="00404D2D"/>
    <w:rsid w:val="0043486B"/>
    <w:rsid w:val="00443C0F"/>
    <w:rsid w:val="004448F5"/>
    <w:rsid w:val="00445113"/>
    <w:rsid w:val="00463560"/>
    <w:rsid w:val="00470010"/>
    <w:rsid w:val="00480515"/>
    <w:rsid w:val="004B6D2D"/>
    <w:rsid w:val="004B775D"/>
    <w:rsid w:val="004C1C39"/>
    <w:rsid w:val="004D1E9F"/>
    <w:rsid w:val="004D5F47"/>
    <w:rsid w:val="004F3224"/>
    <w:rsid w:val="004F5672"/>
    <w:rsid w:val="004F6101"/>
    <w:rsid w:val="00514507"/>
    <w:rsid w:val="00525E9F"/>
    <w:rsid w:val="00560252"/>
    <w:rsid w:val="005778AB"/>
    <w:rsid w:val="00597DCE"/>
    <w:rsid w:val="005A370A"/>
    <w:rsid w:val="005A78F4"/>
    <w:rsid w:val="005D6ECA"/>
    <w:rsid w:val="005E4A11"/>
    <w:rsid w:val="005F4740"/>
    <w:rsid w:val="005F5537"/>
    <w:rsid w:val="005F76EC"/>
    <w:rsid w:val="006011B4"/>
    <w:rsid w:val="006165B3"/>
    <w:rsid w:val="006308E4"/>
    <w:rsid w:val="00675804"/>
    <w:rsid w:val="00675D91"/>
    <w:rsid w:val="00697501"/>
    <w:rsid w:val="00697643"/>
    <w:rsid w:val="006B21B1"/>
    <w:rsid w:val="006C5BA1"/>
    <w:rsid w:val="006E0406"/>
    <w:rsid w:val="006F7A0E"/>
    <w:rsid w:val="00740D81"/>
    <w:rsid w:val="00740FB0"/>
    <w:rsid w:val="007422AE"/>
    <w:rsid w:val="00756801"/>
    <w:rsid w:val="00762489"/>
    <w:rsid w:val="00777CB7"/>
    <w:rsid w:val="00780D14"/>
    <w:rsid w:val="0079639C"/>
    <w:rsid w:val="007A6DA6"/>
    <w:rsid w:val="007B46E9"/>
    <w:rsid w:val="007C1013"/>
    <w:rsid w:val="007C1FFE"/>
    <w:rsid w:val="007C4010"/>
    <w:rsid w:val="007D3659"/>
    <w:rsid w:val="007D63F2"/>
    <w:rsid w:val="007E71E7"/>
    <w:rsid w:val="007F33CD"/>
    <w:rsid w:val="00835DCE"/>
    <w:rsid w:val="008414DC"/>
    <w:rsid w:val="00852951"/>
    <w:rsid w:val="008A7582"/>
    <w:rsid w:val="008B1EA9"/>
    <w:rsid w:val="008B54FF"/>
    <w:rsid w:val="008D1286"/>
    <w:rsid w:val="008D264A"/>
    <w:rsid w:val="008D49E9"/>
    <w:rsid w:val="008F3046"/>
    <w:rsid w:val="008F3903"/>
    <w:rsid w:val="00915EEE"/>
    <w:rsid w:val="0092206D"/>
    <w:rsid w:val="0092272D"/>
    <w:rsid w:val="009254C0"/>
    <w:rsid w:val="00955528"/>
    <w:rsid w:val="00975E2C"/>
    <w:rsid w:val="00976429"/>
    <w:rsid w:val="00986331"/>
    <w:rsid w:val="00986782"/>
    <w:rsid w:val="00994B04"/>
    <w:rsid w:val="009A480B"/>
    <w:rsid w:val="009A4EC3"/>
    <w:rsid w:val="009D230A"/>
    <w:rsid w:val="009D6BAF"/>
    <w:rsid w:val="00A00791"/>
    <w:rsid w:val="00A014AF"/>
    <w:rsid w:val="00A04029"/>
    <w:rsid w:val="00A165DC"/>
    <w:rsid w:val="00A33580"/>
    <w:rsid w:val="00A7045D"/>
    <w:rsid w:val="00A7116B"/>
    <w:rsid w:val="00A91A7B"/>
    <w:rsid w:val="00A94868"/>
    <w:rsid w:val="00AB2E5B"/>
    <w:rsid w:val="00AC2EC4"/>
    <w:rsid w:val="00AD1B65"/>
    <w:rsid w:val="00AD24F2"/>
    <w:rsid w:val="00AD31FD"/>
    <w:rsid w:val="00AE547B"/>
    <w:rsid w:val="00AF3164"/>
    <w:rsid w:val="00AF43FC"/>
    <w:rsid w:val="00B17D4C"/>
    <w:rsid w:val="00B24D51"/>
    <w:rsid w:val="00B53407"/>
    <w:rsid w:val="00B718A5"/>
    <w:rsid w:val="00B76B6F"/>
    <w:rsid w:val="00BD41A0"/>
    <w:rsid w:val="00BD79F0"/>
    <w:rsid w:val="00BE0862"/>
    <w:rsid w:val="00BF06B5"/>
    <w:rsid w:val="00C03DE4"/>
    <w:rsid w:val="00C07CD6"/>
    <w:rsid w:val="00C154F3"/>
    <w:rsid w:val="00C206DA"/>
    <w:rsid w:val="00C60977"/>
    <w:rsid w:val="00C656D7"/>
    <w:rsid w:val="00CA5E76"/>
    <w:rsid w:val="00CC2076"/>
    <w:rsid w:val="00CD6AFC"/>
    <w:rsid w:val="00CF0FD4"/>
    <w:rsid w:val="00D14868"/>
    <w:rsid w:val="00D25EEB"/>
    <w:rsid w:val="00D47B72"/>
    <w:rsid w:val="00D5205B"/>
    <w:rsid w:val="00D53C5B"/>
    <w:rsid w:val="00D93519"/>
    <w:rsid w:val="00DC6037"/>
    <w:rsid w:val="00DF2F37"/>
    <w:rsid w:val="00E05B9A"/>
    <w:rsid w:val="00E2547D"/>
    <w:rsid w:val="00E32E80"/>
    <w:rsid w:val="00E47B21"/>
    <w:rsid w:val="00E61349"/>
    <w:rsid w:val="00E81077"/>
    <w:rsid w:val="00EA7326"/>
    <w:rsid w:val="00EA75B0"/>
    <w:rsid w:val="00EB2501"/>
    <w:rsid w:val="00F02FA0"/>
    <w:rsid w:val="00F0457F"/>
    <w:rsid w:val="00F556A6"/>
    <w:rsid w:val="00F649C0"/>
    <w:rsid w:val="00F6515B"/>
    <w:rsid w:val="00FA79E6"/>
    <w:rsid w:val="00FB4427"/>
    <w:rsid w:val="00FC5635"/>
    <w:rsid w:val="00FF4969"/>
    <w:rsid w:val="00FF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D6EEE9"/>
  <w14:defaultImageDpi w14:val="32767"/>
  <w15:chartTrackingRefBased/>
  <w15:docId w15:val="{99B267CA-B7F0-FC44-9AEE-24ABA0912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A00791"/>
    <w:pPr>
      <w:jc w:val="center"/>
    </w:pPr>
    <w:rPr>
      <w:rFonts w:ascii="等线" w:eastAsia="等线" w:hAnsi="等线"/>
    </w:rPr>
  </w:style>
  <w:style w:type="character" w:customStyle="1" w:styleId="EndNoteBibliographyTitle0">
    <w:name w:val="EndNote Bibliography Title 字符"/>
    <w:basedOn w:val="a0"/>
    <w:link w:val="EndNoteBibliographyTitle"/>
    <w:rsid w:val="00A00791"/>
    <w:rPr>
      <w:rFonts w:ascii="等线" w:eastAsia="等线" w:hAnsi="等线"/>
    </w:rPr>
  </w:style>
  <w:style w:type="paragraph" w:customStyle="1" w:styleId="EndNoteBibliography">
    <w:name w:val="EndNote Bibliography"/>
    <w:basedOn w:val="a"/>
    <w:link w:val="EndNoteBibliography0"/>
    <w:rsid w:val="00A00791"/>
    <w:rPr>
      <w:rFonts w:ascii="等线" w:eastAsia="等线" w:hAnsi="等线"/>
    </w:rPr>
  </w:style>
  <w:style w:type="character" w:customStyle="1" w:styleId="EndNoteBibliography0">
    <w:name w:val="EndNote Bibliography 字符"/>
    <w:basedOn w:val="a0"/>
    <w:link w:val="EndNoteBibliography"/>
    <w:rsid w:val="00A00791"/>
    <w:rPr>
      <w:rFonts w:ascii="等线" w:eastAsia="等线" w:hAnsi="等线"/>
    </w:rPr>
  </w:style>
  <w:style w:type="paragraph" w:styleId="a3">
    <w:name w:val="Balloon Text"/>
    <w:basedOn w:val="a"/>
    <w:link w:val="a4"/>
    <w:uiPriority w:val="99"/>
    <w:semiHidden/>
    <w:unhideWhenUsed/>
    <w:rsid w:val="00A00791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00791"/>
    <w:rPr>
      <w:rFonts w:ascii="宋体" w:eastAsia="宋体"/>
      <w:sz w:val="18"/>
      <w:szCs w:val="18"/>
    </w:rPr>
  </w:style>
  <w:style w:type="table" w:styleId="a5">
    <w:name w:val="Table Grid"/>
    <w:basedOn w:val="a1"/>
    <w:uiPriority w:val="39"/>
    <w:rsid w:val="002F57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qFormat/>
    <w:rsid w:val="005F76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7">
    <w:name w:val="header"/>
    <w:basedOn w:val="a"/>
    <w:link w:val="a8"/>
    <w:uiPriority w:val="99"/>
    <w:unhideWhenUsed/>
    <w:rsid w:val="00BD4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D41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D4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D41A0"/>
    <w:rPr>
      <w:sz w:val="18"/>
      <w:szCs w:val="18"/>
    </w:rPr>
  </w:style>
  <w:style w:type="table" w:styleId="1">
    <w:name w:val="Plain Table 1"/>
    <w:basedOn w:val="a1"/>
    <w:uiPriority w:val="41"/>
    <w:rsid w:val="00EA75B0"/>
    <w:rPr>
      <w:kern w:val="0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DPI42tablebody">
    <w:name w:val="MDPI_4.2_table_body"/>
    <w:qFormat/>
    <w:rsid w:val="00EA75B0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character" w:customStyle="1" w:styleId="fontstyle01">
    <w:name w:val="fontstyle01"/>
    <w:basedOn w:val="a0"/>
    <w:rsid w:val="00EA75B0"/>
    <w:rPr>
      <w:rFonts w:ascii="HelveticaNeueLTStd-BdCn" w:hAnsi="HelveticaNeueLTStd-BdCn" w:hint="default"/>
      <w:b/>
      <w:bCs/>
      <w:i w:val="0"/>
      <w:iCs w:val="0"/>
      <w:color w:val="242021"/>
      <w:sz w:val="22"/>
      <w:szCs w:val="22"/>
    </w:rPr>
  </w:style>
  <w:style w:type="paragraph" w:styleId="ab">
    <w:name w:val="Revision"/>
    <w:hidden/>
    <w:uiPriority w:val="99"/>
    <w:semiHidden/>
    <w:rsid w:val="00994B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2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8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94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53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29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0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522</Words>
  <Characters>2978</Characters>
  <Application>Microsoft Office Word</Application>
  <DocSecurity>0</DocSecurity>
  <Lines>24</Lines>
  <Paragraphs>6</Paragraphs>
  <ScaleCrop>false</ScaleCrop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 Hu</dc:creator>
  <cp:keywords/>
  <dc:description/>
  <cp:lastModifiedBy>lenovo</cp:lastModifiedBy>
  <cp:revision>3</cp:revision>
  <dcterms:created xsi:type="dcterms:W3CDTF">2023-02-08T13:22:00Z</dcterms:created>
  <dcterms:modified xsi:type="dcterms:W3CDTF">2023-02-08T13:28:00Z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2234ad5a9b489ca994c7229d99dd038626431f8994ae44e3ddfb28f738b66f74</vt:lpwstr>
  </property>
</Properties>
</file>